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charts/chart3.xml" ContentType="application/vnd.openxmlformats-officedocument.drawingml.chart+xml"/>
  <Override PartName="/word/theme/themeOverride2.xml" ContentType="application/vnd.openxmlformats-officedocument.themeOverride+xml"/>
  <Override PartName="/word/charts/chart4.xml" ContentType="application/vnd.openxmlformats-officedocument.drawingml.chart+xml"/>
  <Override PartName="/word/theme/themeOverride3.xml" ContentType="application/vnd.openxmlformats-officedocument.themeOverride+xml"/>
  <Override PartName="/word/charts/chart5.xml" ContentType="application/vnd.openxmlformats-officedocument.drawingml.chart+xml"/>
  <Override PartName="/word/theme/themeOverride4.xml" ContentType="application/vnd.openxmlformats-officedocument.themeOverride+xml"/>
  <Override PartName="/word/charts/chart6.xml" ContentType="application/vnd.openxmlformats-officedocument.drawingml.chart+xml"/>
  <Override PartName="/word/theme/themeOverride5.xml" ContentType="application/vnd.openxmlformats-officedocument.themeOverride+xml"/>
  <Override PartName="/word/charts/chart7.xml" ContentType="application/vnd.openxmlformats-officedocument.drawingml.chart+xml"/>
  <Override PartName="/word/theme/themeOverride6.xml" ContentType="application/vnd.openxmlformats-officedocument.themeOverride+xml"/>
  <Override PartName="/word/charts/chart8.xml" ContentType="application/vnd.openxmlformats-officedocument.drawingml.chart+xml"/>
  <Override PartName="/word/theme/themeOverride7.xml" ContentType="application/vnd.openxmlformats-officedocument.themeOverride+xml"/>
  <Override PartName="/word/charts/chart9.xml" ContentType="application/vnd.openxmlformats-officedocument.drawingml.chart+xml"/>
  <Override PartName="/word/theme/themeOverride8.xml" ContentType="application/vnd.openxmlformats-officedocument.themeOverride+xml"/>
  <Override PartName="/word/charts/chart10.xml" ContentType="application/vnd.openxmlformats-officedocument.drawingml.chart+xml"/>
  <Override PartName="/word/theme/themeOverride9.xml" ContentType="application/vnd.openxmlformats-officedocument.themeOverride+xml"/>
  <Override PartName="/word/charts/chart11.xml" ContentType="application/vnd.openxmlformats-officedocument.drawingml.chart+xml"/>
  <Override PartName="/word/theme/themeOverride10.xml" ContentType="application/vnd.openxmlformats-officedocument.themeOverride+xml"/>
  <Override PartName="/word/charts/chart12.xml" ContentType="application/vnd.openxmlformats-officedocument.drawingml.chart+xml"/>
  <Override PartName="/word/theme/themeOverride11.xml" ContentType="application/vnd.openxmlformats-officedocument.themeOverride+xml"/>
  <Override PartName="/word/charts/chart13.xml" ContentType="application/vnd.openxmlformats-officedocument.drawingml.chart+xml"/>
  <Override PartName="/word/theme/themeOverride12.xml" ContentType="application/vnd.openxmlformats-officedocument.themeOverride+xml"/>
  <Override PartName="/word/charts/chart14.xml" ContentType="application/vnd.openxmlformats-officedocument.drawingml.chart+xml"/>
  <Override PartName="/word/theme/themeOverride13.xml" ContentType="application/vnd.openxmlformats-officedocument.themeOverride+xml"/>
  <Override PartName="/word/charts/chart15.xml" ContentType="application/vnd.openxmlformats-officedocument.drawingml.chart+xml"/>
  <Override PartName="/word/theme/themeOverride14.xml" ContentType="application/vnd.openxmlformats-officedocument.themeOverride+xml"/>
  <Override PartName="/word/charts/chart16.xml" ContentType="application/vnd.openxmlformats-officedocument.drawingml.chart+xml"/>
  <Override PartName="/word/theme/themeOverride15.xml" ContentType="application/vnd.openxmlformats-officedocument.themeOverride+xml"/>
  <Override PartName="/word/charts/chart17.xml" ContentType="application/vnd.openxmlformats-officedocument.drawingml.chart+xml"/>
  <Override PartName="/word/theme/themeOverride16.xml" ContentType="application/vnd.openxmlformats-officedocument.themeOverride+xml"/>
  <Override PartName="/word/charts/chart18.xml" ContentType="application/vnd.openxmlformats-officedocument.drawingml.chart+xml"/>
  <Override PartName="/word/theme/themeOverride17.xml" ContentType="application/vnd.openxmlformats-officedocument.themeOverrid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727" w:type="dxa"/>
        <w:tblLayout w:type="fixed"/>
        <w:tblCellMar>
          <w:left w:w="107" w:type="dxa"/>
          <w:right w:w="107" w:type="dxa"/>
        </w:tblCellMar>
        <w:tblLook w:val="00A0" w:firstRow="1" w:lastRow="0" w:firstColumn="1" w:lastColumn="0" w:noHBand="0" w:noVBand="0"/>
      </w:tblPr>
      <w:tblGrid>
        <w:gridCol w:w="10727"/>
      </w:tblGrid>
      <w:tr w:rsidR="00B94804" w:rsidRPr="00D41526" w:rsidTr="00C75376">
        <w:tc>
          <w:tcPr>
            <w:tcW w:w="10727" w:type="dxa"/>
            <w:tcBorders>
              <w:top w:val="single" w:sz="6" w:space="0" w:color="000000"/>
              <w:left w:val="single" w:sz="12" w:space="0" w:color="000000"/>
              <w:bottom w:val="single" w:sz="6" w:space="0" w:color="000000"/>
              <w:right w:val="single" w:sz="12" w:space="0" w:color="000000"/>
            </w:tcBorders>
            <w:shd w:val="pct30" w:color="C0C0C0" w:fill="FFFFFF"/>
          </w:tcPr>
          <w:p w:rsidR="00B94804" w:rsidRPr="00D41526" w:rsidRDefault="00B94804" w:rsidP="00D41526">
            <w:pPr>
              <w:jc w:val="center"/>
              <w:rPr>
                <w:rFonts w:ascii="Arial" w:hAnsi="Arial" w:cs="Arial"/>
                <w:b/>
              </w:rPr>
            </w:pPr>
            <w:r w:rsidRPr="00D41526">
              <w:rPr>
                <w:rFonts w:ascii="Arial" w:hAnsi="Arial" w:cs="Arial"/>
                <w:b/>
                <w:caps/>
              </w:rPr>
              <w:t xml:space="preserve">институт </w:t>
            </w:r>
            <w:r w:rsidRPr="00D41526">
              <w:rPr>
                <w:rFonts w:ascii="Arial" w:hAnsi="Arial" w:cs="Arial"/>
                <w:b/>
              </w:rPr>
              <w:t>ОБЩЕСТВЕННОГО МНЕНИЯ «</w:t>
            </w:r>
            <w:r w:rsidRPr="00D41526">
              <w:rPr>
                <w:rFonts w:ascii="Arial" w:hAnsi="Arial" w:cs="Arial"/>
                <w:b/>
                <w:caps/>
              </w:rPr>
              <w:t>квалитас</w:t>
            </w:r>
            <w:r w:rsidRPr="00D41526">
              <w:rPr>
                <w:rFonts w:ascii="Arial" w:hAnsi="Arial" w:cs="Arial"/>
                <w:b/>
              </w:rPr>
              <w:t>»</w:t>
            </w:r>
          </w:p>
        </w:tc>
      </w:tr>
    </w:tbl>
    <w:p w:rsidR="00B94804" w:rsidRPr="00D41526" w:rsidRDefault="00015D2E" w:rsidP="00D41526">
      <w:pPr>
        <w:framePr w:w="1644" w:h="1644" w:hSpace="181" w:wrap="around" w:vAnchor="text" w:hAnchor="page" w:x="1277" w:y="236"/>
      </w:pPr>
      <w:r>
        <w:rPr>
          <w:noProof/>
        </w:rPr>
        <w:drawing>
          <wp:inline distT="0" distB="0" distL="0" distR="0">
            <wp:extent cx="752475" cy="923925"/>
            <wp:effectExtent l="0" t="0" r="9525" b="9525"/>
            <wp:docPr id="1" name="Рисунок 1" descr="Logo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Logo_New"/>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52475" cy="923925"/>
                    </a:xfrm>
                    <a:prstGeom prst="rect">
                      <a:avLst/>
                    </a:prstGeom>
                    <a:noFill/>
                    <a:ln>
                      <a:noFill/>
                    </a:ln>
                  </pic:spPr>
                </pic:pic>
              </a:graphicData>
            </a:graphic>
          </wp:inline>
        </w:drawing>
      </w:r>
    </w:p>
    <w:p w:rsidR="00B94804" w:rsidRPr="00D41526" w:rsidRDefault="00B94804" w:rsidP="00D41526">
      <w:pPr>
        <w:ind w:left="3240" w:firstLine="300"/>
        <w:jc w:val="both"/>
        <w:rPr>
          <w:b/>
          <w:sz w:val="16"/>
          <w:szCs w:val="16"/>
          <w:lang w:val="en-US"/>
        </w:rPr>
      </w:pPr>
    </w:p>
    <w:p w:rsidR="00B94804" w:rsidRPr="00D41526" w:rsidRDefault="00B94804" w:rsidP="00D41526">
      <w:pPr>
        <w:ind w:left="2340"/>
        <w:jc w:val="both"/>
        <w:rPr>
          <w:b/>
        </w:rPr>
      </w:pPr>
      <w:smartTag w:uri="urn:schemas-microsoft-com:office:smarttags" w:element="metricconverter">
        <w:smartTagPr>
          <w:attr w:name="ProductID" w:val="394036, г"/>
        </w:smartTagPr>
        <w:r w:rsidRPr="00D41526">
          <w:rPr>
            <w:b/>
          </w:rPr>
          <w:t>394036, г</w:t>
        </w:r>
      </w:smartTag>
      <w:r w:rsidRPr="00D41526">
        <w:rPr>
          <w:b/>
        </w:rPr>
        <w:t>. Воронеж, пр. Революции, д. 44, к. 14</w:t>
      </w:r>
    </w:p>
    <w:p w:rsidR="00B94804" w:rsidRPr="00D41526" w:rsidRDefault="00B94804" w:rsidP="00D41526">
      <w:pPr>
        <w:ind w:left="2700"/>
        <w:rPr>
          <w:b/>
          <w:lang w:val="en-US"/>
        </w:rPr>
      </w:pPr>
      <w:r w:rsidRPr="00D41526">
        <w:rPr>
          <w:b/>
        </w:rPr>
        <w:t>тел</w:t>
      </w:r>
      <w:r w:rsidRPr="00D41526">
        <w:rPr>
          <w:b/>
          <w:lang w:val="en-US"/>
        </w:rPr>
        <w:t>.: (473)251-20-75, 251-90-75</w:t>
      </w:r>
    </w:p>
    <w:p w:rsidR="00B94804" w:rsidRPr="00D41526" w:rsidRDefault="00B94804" w:rsidP="009F5A14">
      <w:pPr>
        <w:ind w:left="2268"/>
        <w:rPr>
          <w:b/>
          <w:lang w:val="en-US"/>
        </w:rPr>
      </w:pPr>
      <w:r w:rsidRPr="00D41526">
        <w:rPr>
          <w:b/>
          <w:lang w:val="en-US"/>
        </w:rPr>
        <w:t xml:space="preserve">E-mail: </w:t>
      </w:r>
      <w:r w:rsidRPr="00D41526">
        <w:rPr>
          <w:b/>
          <w:i/>
          <w:lang w:val="en-US"/>
        </w:rPr>
        <w:t>office@qualitas.ru</w:t>
      </w:r>
      <w:r w:rsidRPr="00D41526">
        <w:rPr>
          <w:b/>
          <w:lang w:val="en-US"/>
        </w:rPr>
        <w:t xml:space="preserve"> </w:t>
      </w:r>
    </w:p>
    <w:p w:rsidR="00B94804" w:rsidRPr="00D41526" w:rsidRDefault="00B94804" w:rsidP="00D41526">
      <w:pPr>
        <w:rPr>
          <w:b/>
          <w:lang w:val="en-US"/>
        </w:rPr>
      </w:pPr>
      <w:r w:rsidRPr="00D41526">
        <w:rPr>
          <w:b/>
          <w:lang w:val="en-US"/>
        </w:rPr>
        <w:t>Internet: http://www.qualitas.ru</w:t>
      </w:r>
    </w:p>
    <w:p w:rsidR="00B94804" w:rsidRPr="00D41526" w:rsidRDefault="00B94804" w:rsidP="00D41526">
      <w:pPr>
        <w:rPr>
          <w:b/>
          <w:lang w:val="en-US"/>
        </w:rPr>
      </w:pPr>
      <w:r w:rsidRPr="00D41526">
        <w:rPr>
          <w:b/>
        </w:rPr>
        <w:t>ИНН</w:t>
      </w:r>
      <w:r w:rsidRPr="00D41526">
        <w:rPr>
          <w:b/>
          <w:lang w:val="en-US"/>
        </w:rPr>
        <w:t xml:space="preserve"> 3666065119</w:t>
      </w:r>
    </w:p>
    <w:p w:rsidR="00B94804" w:rsidRPr="00D41526" w:rsidRDefault="00B94804" w:rsidP="00D41526">
      <w:pPr>
        <w:rPr>
          <w:b/>
        </w:rPr>
      </w:pPr>
      <w:r w:rsidRPr="00D41526">
        <w:rPr>
          <w:b/>
        </w:rPr>
        <w:t>Расчётный счёт № 40702810613400101661 ЦЧ банк СБ РФ г. Воронеж</w:t>
      </w:r>
    </w:p>
    <w:p w:rsidR="00B94804" w:rsidRPr="00F86D92" w:rsidRDefault="00B94804" w:rsidP="00D41526">
      <w:pPr>
        <w:rPr>
          <w:sz w:val="16"/>
          <w:szCs w:val="16"/>
        </w:rPr>
      </w:pPr>
    </w:p>
    <w:p w:rsidR="00B94804" w:rsidRPr="00D41526" w:rsidRDefault="00015D2E" w:rsidP="00D41526">
      <w:pPr>
        <w:ind w:left="-360"/>
        <w:jc w:val="center"/>
        <w:rPr>
          <w:b/>
          <w:sz w:val="20"/>
          <w:szCs w:val="20"/>
        </w:rPr>
      </w:pPr>
      <w:r>
        <w:rPr>
          <w:noProof/>
        </w:rPr>
        <mc:AlternateContent>
          <mc:Choice Requires="wps">
            <w:drawing>
              <wp:anchor distT="4294967293" distB="4294967293" distL="114300" distR="114300" simplePos="0" relativeHeight="251646976" behindDoc="0" locked="0" layoutInCell="1" allowOverlap="1">
                <wp:simplePos x="0" y="0"/>
                <wp:positionH relativeFrom="column">
                  <wp:posOffset>114300</wp:posOffset>
                </wp:positionH>
                <wp:positionV relativeFrom="paragraph">
                  <wp:posOffset>6349</wp:posOffset>
                </wp:positionV>
                <wp:extent cx="6743700" cy="0"/>
                <wp:effectExtent l="0" t="19050" r="0" b="19050"/>
                <wp:wrapNone/>
                <wp:docPr id="64" name="Line 4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4370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2A121C" id="Line 438" o:spid="_x0000_s1026" style="position:absolute;z-index:25164697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9pt,.5pt" to="540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" strokeweight="3pt"/>
            </w:pict>
          </mc:Fallback>
        </mc:AlternateContent>
      </w:r>
    </w:p>
    <w:p w:rsidR="00B94804" w:rsidRPr="00D41526" w:rsidRDefault="00B94804" w:rsidP="00D41526">
      <w:pPr>
        <w:ind w:left="-360"/>
        <w:jc w:val="center"/>
        <w:rPr>
          <w:b/>
          <w:sz w:val="30"/>
          <w:szCs w:val="30"/>
        </w:rPr>
      </w:pPr>
      <w:r w:rsidRPr="00D41526">
        <w:rPr>
          <w:b/>
          <w:sz w:val="30"/>
          <w:szCs w:val="30"/>
        </w:rPr>
        <w:t>ЕЖЕМЕСЯЧНЫЙ БЮЛЛЕТЕНЬ</w:t>
      </w:r>
    </w:p>
    <w:p w:rsidR="00B94804" w:rsidRPr="00D41526" w:rsidRDefault="00B94804" w:rsidP="00D41526">
      <w:pPr>
        <w:ind w:left="-360"/>
        <w:jc w:val="center"/>
        <w:rPr>
          <w:b/>
          <w:sz w:val="30"/>
          <w:szCs w:val="30"/>
        </w:rPr>
      </w:pPr>
      <w:r w:rsidRPr="00D41526">
        <w:rPr>
          <w:b/>
          <w:sz w:val="30"/>
          <w:szCs w:val="30"/>
        </w:rPr>
        <w:t>СОЦИОЛОГИЧЕСКИХ СООБЩЕНИЙ</w:t>
      </w:r>
    </w:p>
    <w:p w:rsidR="00B94804" w:rsidRPr="00D41526" w:rsidRDefault="00B94804" w:rsidP="00D41526">
      <w:pPr>
        <w:ind w:left="-360"/>
        <w:jc w:val="center"/>
        <w:rPr>
          <w:b/>
          <w:sz w:val="30"/>
          <w:szCs w:val="30"/>
        </w:rPr>
      </w:pPr>
      <w:r w:rsidRPr="00D41526">
        <w:rPr>
          <w:b/>
          <w:sz w:val="30"/>
          <w:szCs w:val="30"/>
        </w:rPr>
        <w:t>ПО г. ВОРОНЕЖУ</w:t>
      </w:r>
    </w:p>
    <w:p w:rsidR="00B94804" w:rsidRPr="00D41526" w:rsidRDefault="00B94804" w:rsidP="00D41526">
      <w:pPr>
        <w:ind w:right="49"/>
        <w:jc w:val="center"/>
        <w:rPr>
          <w:b/>
          <w:spacing w:val="-4"/>
          <w:sz w:val="12"/>
          <w:szCs w:val="12"/>
        </w:rPr>
      </w:pPr>
    </w:p>
    <w:p w:rsidR="00B94804" w:rsidRPr="00D41526" w:rsidRDefault="00B94804" w:rsidP="00D41526">
      <w:pPr>
        <w:ind w:left="-360"/>
        <w:jc w:val="center"/>
        <w:rPr>
          <w:b/>
          <w:sz w:val="30"/>
          <w:szCs w:val="30"/>
        </w:rPr>
      </w:pPr>
      <w:r w:rsidRPr="00D41526">
        <w:rPr>
          <w:b/>
          <w:sz w:val="30"/>
          <w:szCs w:val="30"/>
        </w:rPr>
        <w:t>№ 2012-</w:t>
      </w:r>
      <w:r w:rsidRPr="00262F72">
        <w:rPr>
          <w:b/>
          <w:sz w:val="30"/>
          <w:szCs w:val="30"/>
        </w:rPr>
        <w:t>10</w:t>
      </w:r>
      <w:r w:rsidRPr="000A2B9E">
        <w:rPr>
          <w:b/>
          <w:sz w:val="30"/>
          <w:szCs w:val="30"/>
        </w:rPr>
        <w:t xml:space="preserve"> </w:t>
      </w:r>
      <w:r w:rsidRPr="00D41526">
        <w:rPr>
          <w:b/>
          <w:sz w:val="30"/>
          <w:szCs w:val="30"/>
        </w:rPr>
        <w:t>(1</w:t>
      </w:r>
      <w:r w:rsidRPr="00740B7D">
        <w:rPr>
          <w:b/>
          <w:sz w:val="30"/>
          <w:szCs w:val="30"/>
        </w:rPr>
        <w:t>7</w:t>
      </w:r>
      <w:r w:rsidRPr="00262F72">
        <w:rPr>
          <w:b/>
          <w:sz w:val="30"/>
          <w:szCs w:val="30"/>
        </w:rPr>
        <w:t>8</w:t>
      </w:r>
      <w:r w:rsidRPr="00D41526">
        <w:rPr>
          <w:b/>
          <w:sz w:val="30"/>
          <w:szCs w:val="30"/>
        </w:rPr>
        <w:t>)</w:t>
      </w:r>
    </w:p>
    <w:p w:rsidR="00B94804" w:rsidRPr="00D41526" w:rsidRDefault="00B94804" w:rsidP="00D41526">
      <w:pPr>
        <w:ind w:right="49"/>
        <w:jc w:val="center"/>
        <w:rPr>
          <w:b/>
          <w:spacing w:val="-4"/>
          <w:sz w:val="12"/>
          <w:szCs w:val="12"/>
        </w:rPr>
      </w:pPr>
    </w:p>
    <w:p w:rsidR="00B94804" w:rsidRPr="00D41526" w:rsidRDefault="00B94804" w:rsidP="00D41526">
      <w:pPr>
        <w:ind w:left="-360"/>
        <w:jc w:val="center"/>
        <w:rPr>
          <w:b/>
          <w:sz w:val="26"/>
          <w:szCs w:val="26"/>
        </w:rPr>
      </w:pPr>
      <w:r w:rsidRPr="00D41526">
        <w:rPr>
          <w:b/>
          <w:sz w:val="26"/>
          <w:szCs w:val="26"/>
        </w:rPr>
        <w:t>При использовании информации ссылка на Институт</w:t>
      </w:r>
    </w:p>
    <w:p w:rsidR="00B94804" w:rsidRPr="00D41526" w:rsidRDefault="00B94804" w:rsidP="00D41526">
      <w:pPr>
        <w:ind w:left="-360"/>
        <w:jc w:val="center"/>
        <w:rPr>
          <w:b/>
          <w:sz w:val="26"/>
          <w:szCs w:val="26"/>
        </w:rPr>
      </w:pPr>
      <w:r w:rsidRPr="00D41526">
        <w:rPr>
          <w:b/>
          <w:sz w:val="26"/>
          <w:szCs w:val="26"/>
        </w:rPr>
        <w:t>общественного мнения «Квалитас» обязательна.</w:t>
      </w:r>
    </w:p>
    <w:p w:rsidR="00B94804" w:rsidRPr="00D41526" w:rsidRDefault="00B94804" w:rsidP="00D41526">
      <w:pPr>
        <w:ind w:left="-360"/>
        <w:jc w:val="center"/>
        <w:rPr>
          <w:b/>
          <w:sz w:val="26"/>
          <w:szCs w:val="26"/>
        </w:rPr>
      </w:pPr>
      <w:r w:rsidRPr="00D41526">
        <w:rPr>
          <w:b/>
          <w:sz w:val="26"/>
          <w:szCs w:val="26"/>
        </w:rPr>
        <w:t>В этом выпуске:</w:t>
      </w:r>
    </w:p>
    <w:p w:rsidR="00B94804" w:rsidRPr="008809FA" w:rsidRDefault="00B94804" w:rsidP="007F1408">
      <w:pPr>
        <w:pStyle w:val="af9"/>
        <w:ind w:right="49"/>
        <w:jc w:val="center"/>
        <w:rPr>
          <w:b/>
          <w:sz w:val="16"/>
          <w:szCs w:val="16"/>
        </w:rPr>
      </w:pPr>
      <w:bookmarkStart w:id="0" w:name="OLE_LINK5"/>
      <w:bookmarkStart w:id="1" w:name="OLE_LINK6"/>
    </w:p>
    <w:bookmarkEnd w:id="0"/>
    <w:bookmarkEnd w:id="1"/>
    <w:p w:rsidR="00B94804" w:rsidRPr="00BA6FA1" w:rsidRDefault="00B94804" w:rsidP="00E60517">
      <w:pPr>
        <w:pStyle w:val="af9"/>
        <w:ind w:left="0" w:right="49"/>
        <w:jc w:val="center"/>
        <w:rPr>
          <w:b/>
        </w:rPr>
      </w:pPr>
      <w:r w:rsidRPr="00BA6FA1">
        <w:rPr>
          <w:b/>
        </w:rPr>
        <w:t xml:space="preserve">1 раздел: </w:t>
      </w:r>
      <w:r>
        <w:rPr>
          <w:b/>
        </w:rPr>
        <w:t>ЕСТЬ ТАКАЯ ПАРТИЯ!</w:t>
      </w:r>
    </w:p>
    <w:p w:rsidR="00B94804" w:rsidRPr="00262F72" w:rsidRDefault="00B94804" w:rsidP="00BA6FA1">
      <w:pPr>
        <w:pStyle w:val="af9"/>
        <w:numPr>
          <w:ilvl w:val="0"/>
          <w:numId w:val="9"/>
        </w:numPr>
        <w:ind w:right="51"/>
        <w:jc w:val="both"/>
        <w:rPr>
          <w:bCs/>
        </w:rPr>
      </w:pPr>
      <w:r w:rsidRPr="00262F72">
        <w:rPr>
          <w:rFonts w:cs="Arial"/>
          <w:bCs/>
          <w:spacing w:val="-4"/>
        </w:rPr>
        <w:t xml:space="preserve">Скажите, пожалуйста, </w:t>
      </w:r>
      <w:r>
        <w:rPr>
          <w:rFonts w:cs="Arial"/>
          <w:bCs/>
          <w:spacing w:val="-4"/>
        </w:rPr>
        <w:t>что В</w:t>
      </w:r>
      <w:r w:rsidRPr="00262F72">
        <w:rPr>
          <w:rFonts w:cs="Arial"/>
          <w:bCs/>
          <w:spacing w:val="-4"/>
        </w:rPr>
        <w:t>ы знаете о воссоздании партии «</w:t>
      </w:r>
      <w:r>
        <w:rPr>
          <w:rFonts w:cs="Arial"/>
          <w:bCs/>
          <w:spacing w:val="-4"/>
        </w:rPr>
        <w:t>Р</w:t>
      </w:r>
      <w:r w:rsidRPr="00262F72">
        <w:rPr>
          <w:rFonts w:cs="Arial"/>
          <w:bCs/>
          <w:spacing w:val="-4"/>
        </w:rPr>
        <w:t>одина»</w:t>
      </w:r>
      <w:r w:rsidRPr="00262F72">
        <w:rPr>
          <w:rFonts w:cs="Arial"/>
          <w:bCs/>
          <w:caps/>
          <w:spacing w:val="-4"/>
        </w:rPr>
        <w:t>?</w:t>
      </w:r>
    </w:p>
    <w:p w:rsidR="00B94804" w:rsidRPr="00262F72" w:rsidRDefault="00B94804" w:rsidP="00BA6FA1">
      <w:pPr>
        <w:pStyle w:val="af9"/>
        <w:numPr>
          <w:ilvl w:val="0"/>
          <w:numId w:val="9"/>
        </w:numPr>
        <w:ind w:right="51"/>
        <w:jc w:val="both"/>
        <w:rPr>
          <w:bCs/>
        </w:rPr>
      </w:pPr>
      <w:r w:rsidRPr="00262F72">
        <w:rPr>
          <w:rFonts w:cs="Arial"/>
          <w:bCs/>
          <w:spacing w:val="-4"/>
        </w:rPr>
        <w:t xml:space="preserve">Скажите, </w:t>
      </w:r>
      <w:r>
        <w:rPr>
          <w:rFonts w:cs="Arial"/>
          <w:bCs/>
          <w:spacing w:val="-4"/>
        </w:rPr>
        <w:t>В</w:t>
      </w:r>
      <w:r w:rsidRPr="00262F72">
        <w:rPr>
          <w:rFonts w:cs="Arial"/>
          <w:bCs/>
          <w:spacing w:val="-4"/>
        </w:rPr>
        <w:t>ы одобряете или не одобряете факт возрождения этой партии</w:t>
      </w:r>
      <w:r w:rsidRPr="00262F72">
        <w:rPr>
          <w:rFonts w:cs="Arial"/>
          <w:bCs/>
          <w:caps/>
          <w:spacing w:val="-4"/>
        </w:rPr>
        <w:t>?</w:t>
      </w:r>
    </w:p>
    <w:p w:rsidR="00B94804" w:rsidRPr="00262F72" w:rsidRDefault="00B94804" w:rsidP="00BA6FA1">
      <w:pPr>
        <w:pStyle w:val="af9"/>
        <w:numPr>
          <w:ilvl w:val="0"/>
          <w:numId w:val="9"/>
        </w:numPr>
        <w:ind w:right="51"/>
        <w:jc w:val="both"/>
        <w:rPr>
          <w:bCs/>
        </w:rPr>
      </w:pPr>
      <w:r w:rsidRPr="00262F72">
        <w:rPr>
          <w:rFonts w:cs="Arial"/>
          <w:bCs/>
          <w:spacing w:val="-4"/>
        </w:rPr>
        <w:t xml:space="preserve">Как </w:t>
      </w:r>
      <w:r>
        <w:rPr>
          <w:rFonts w:cs="Arial"/>
          <w:bCs/>
          <w:spacing w:val="-4"/>
        </w:rPr>
        <w:t>В</w:t>
      </w:r>
      <w:r w:rsidRPr="00262F72">
        <w:rPr>
          <w:rFonts w:cs="Arial"/>
          <w:bCs/>
          <w:spacing w:val="-4"/>
        </w:rPr>
        <w:t>ы считаете, чьи интересы будет выражать партия «</w:t>
      </w:r>
      <w:r>
        <w:rPr>
          <w:rFonts w:cs="Arial"/>
          <w:bCs/>
          <w:spacing w:val="-4"/>
        </w:rPr>
        <w:t>Р</w:t>
      </w:r>
      <w:r w:rsidRPr="00262F72">
        <w:rPr>
          <w:rFonts w:cs="Arial"/>
          <w:bCs/>
          <w:spacing w:val="-4"/>
        </w:rPr>
        <w:t>одина»</w:t>
      </w:r>
      <w:r w:rsidRPr="00262F72">
        <w:rPr>
          <w:rFonts w:cs="Arial"/>
          <w:bCs/>
          <w:caps/>
          <w:spacing w:val="-4"/>
        </w:rPr>
        <w:t>?</w:t>
      </w:r>
    </w:p>
    <w:p w:rsidR="00B94804" w:rsidRPr="00262F72" w:rsidRDefault="00B94804" w:rsidP="00BA6FA1">
      <w:pPr>
        <w:pStyle w:val="af9"/>
        <w:numPr>
          <w:ilvl w:val="0"/>
          <w:numId w:val="9"/>
        </w:numPr>
        <w:ind w:right="51"/>
        <w:jc w:val="both"/>
        <w:rPr>
          <w:bCs/>
        </w:rPr>
      </w:pPr>
      <w:r w:rsidRPr="00262F72">
        <w:rPr>
          <w:rFonts w:cs="Arial"/>
          <w:bCs/>
          <w:spacing w:val="-4"/>
        </w:rPr>
        <w:t xml:space="preserve">Как </w:t>
      </w:r>
      <w:r>
        <w:rPr>
          <w:rFonts w:cs="Arial"/>
          <w:bCs/>
          <w:spacing w:val="-4"/>
        </w:rPr>
        <w:t>В</w:t>
      </w:r>
      <w:r w:rsidRPr="00262F72">
        <w:rPr>
          <w:rFonts w:cs="Arial"/>
          <w:bCs/>
          <w:spacing w:val="-4"/>
        </w:rPr>
        <w:t>ы относитесь к Дмитрию Рогозину</w:t>
      </w:r>
      <w:r w:rsidRPr="00262F72">
        <w:rPr>
          <w:rFonts w:cs="Arial"/>
          <w:bCs/>
          <w:caps/>
          <w:spacing w:val="-4"/>
        </w:rPr>
        <w:t>?</w:t>
      </w:r>
    </w:p>
    <w:p w:rsidR="00857BC8" w:rsidRPr="00BA6FA1" w:rsidRDefault="00857BC8" w:rsidP="00857BC8">
      <w:pPr>
        <w:pStyle w:val="af9"/>
        <w:ind w:right="49"/>
        <w:jc w:val="center"/>
        <w:rPr>
          <w:b/>
        </w:rPr>
      </w:pPr>
      <w:r>
        <w:rPr>
          <w:b/>
        </w:rPr>
        <w:t>2</w:t>
      </w:r>
      <w:r w:rsidRPr="00BA6FA1">
        <w:rPr>
          <w:b/>
        </w:rPr>
        <w:t xml:space="preserve"> раздел: </w:t>
      </w:r>
      <w:r>
        <w:rPr>
          <w:b/>
        </w:rPr>
        <w:t>ЕСТЬ ЛИ ИНТЕРЕС К ОППОЗИЦИИ?</w:t>
      </w:r>
    </w:p>
    <w:p w:rsidR="00857BC8" w:rsidRPr="00262F72" w:rsidRDefault="00857BC8" w:rsidP="00857BC8">
      <w:pPr>
        <w:pStyle w:val="af9"/>
        <w:numPr>
          <w:ilvl w:val="0"/>
          <w:numId w:val="9"/>
        </w:numPr>
        <w:ind w:right="51"/>
        <w:jc w:val="both"/>
        <w:rPr>
          <w:bCs/>
        </w:rPr>
      </w:pPr>
      <w:r w:rsidRPr="00262F72">
        <w:rPr>
          <w:rFonts w:cs="Arial"/>
          <w:bCs/>
          <w:spacing w:val="-4"/>
        </w:rPr>
        <w:t xml:space="preserve">Следите ли </w:t>
      </w:r>
      <w:r>
        <w:rPr>
          <w:rFonts w:cs="Arial"/>
          <w:bCs/>
          <w:spacing w:val="-4"/>
        </w:rPr>
        <w:t>В</w:t>
      </w:r>
      <w:r w:rsidRPr="00262F72">
        <w:rPr>
          <w:rFonts w:cs="Arial"/>
          <w:bCs/>
          <w:spacing w:val="-4"/>
        </w:rPr>
        <w:t>ы за деятельностью оппозиционного движения в нашей стране</w:t>
      </w:r>
      <w:r w:rsidRPr="00262F72">
        <w:rPr>
          <w:rFonts w:cs="Arial"/>
          <w:bCs/>
          <w:caps/>
          <w:spacing w:val="-4"/>
        </w:rPr>
        <w:t>?</w:t>
      </w:r>
    </w:p>
    <w:p w:rsidR="00857BC8" w:rsidRPr="00262F72" w:rsidRDefault="00857BC8" w:rsidP="00857BC8">
      <w:pPr>
        <w:pStyle w:val="af9"/>
        <w:numPr>
          <w:ilvl w:val="0"/>
          <w:numId w:val="9"/>
        </w:numPr>
        <w:ind w:right="51"/>
        <w:jc w:val="both"/>
        <w:rPr>
          <w:bCs/>
        </w:rPr>
      </w:pPr>
      <w:r w:rsidRPr="00262F72">
        <w:rPr>
          <w:bCs/>
          <w:spacing w:val="-4"/>
        </w:rPr>
        <w:t xml:space="preserve">А как </w:t>
      </w:r>
      <w:r>
        <w:rPr>
          <w:bCs/>
          <w:spacing w:val="-4"/>
        </w:rPr>
        <w:t>В</w:t>
      </w:r>
      <w:r w:rsidRPr="00262F72">
        <w:rPr>
          <w:bCs/>
          <w:spacing w:val="-4"/>
        </w:rPr>
        <w:t>ы сегодня относитесь к митингам, демонстрациям оппозиции и их участникам</w:t>
      </w:r>
      <w:r w:rsidRPr="00262F72">
        <w:rPr>
          <w:rFonts w:cs="Arial"/>
          <w:bCs/>
          <w:caps/>
          <w:spacing w:val="-4"/>
        </w:rPr>
        <w:t>?</w:t>
      </w:r>
    </w:p>
    <w:p w:rsidR="00B94804" w:rsidRPr="00BA6FA1" w:rsidRDefault="00B94804" w:rsidP="00633608">
      <w:pPr>
        <w:pStyle w:val="af9"/>
        <w:ind w:right="49"/>
        <w:jc w:val="center"/>
        <w:rPr>
          <w:b/>
        </w:rPr>
      </w:pPr>
      <w:r>
        <w:rPr>
          <w:b/>
        </w:rPr>
        <w:t>3</w:t>
      </w:r>
      <w:r w:rsidRPr="00BA6FA1">
        <w:rPr>
          <w:b/>
        </w:rPr>
        <w:t xml:space="preserve"> раздел: </w:t>
      </w:r>
      <w:r>
        <w:rPr>
          <w:b/>
        </w:rPr>
        <w:t>О ПРЕДЕЛЬНОМ ВОЗРАСТЕ ГОССЛУЖАЩИХ</w:t>
      </w:r>
    </w:p>
    <w:p w:rsidR="00B94804" w:rsidRPr="00262F72" w:rsidRDefault="00B94804" w:rsidP="00BA6FA1">
      <w:pPr>
        <w:pStyle w:val="af9"/>
        <w:numPr>
          <w:ilvl w:val="0"/>
          <w:numId w:val="9"/>
        </w:numPr>
        <w:ind w:right="51"/>
        <w:jc w:val="both"/>
        <w:rPr>
          <w:bCs/>
        </w:rPr>
      </w:pPr>
      <w:r w:rsidRPr="00262F72">
        <w:rPr>
          <w:rFonts w:cs="Arial"/>
          <w:bCs/>
          <w:spacing w:val="-4"/>
        </w:rPr>
        <w:t xml:space="preserve">Одни считают, что сегодня среди государственных служащих слишком много молодых людей. Другие полагают, что слишком много пожилых. А </w:t>
      </w:r>
      <w:r>
        <w:rPr>
          <w:rFonts w:cs="Arial"/>
          <w:bCs/>
          <w:spacing w:val="-4"/>
        </w:rPr>
        <w:t>В</w:t>
      </w:r>
      <w:r w:rsidRPr="00262F72">
        <w:rPr>
          <w:rFonts w:cs="Arial"/>
          <w:bCs/>
          <w:spacing w:val="-4"/>
        </w:rPr>
        <w:t>ы как думаете</w:t>
      </w:r>
      <w:r w:rsidRPr="00262F72">
        <w:rPr>
          <w:rFonts w:cs="Arial"/>
          <w:bCs/>
          <w:caps/>
          <w:spacing w:val="-4"/>
        </w:rPr>
        <w:t>?</w:t>
      </w:r>
    </w:p>
    <w:p w:rsidR="00B94804" w:rsidRPr="00262F72" w:rsidRDefault="00B94804" w:rsidP="00BA6FA1">
      <w:pPr>
        <w:pStyle w:val="af9"/>
        <w:numPr>
          <w:ilvl w:val="0"/>
          <w:numId w:val="9"/>
        </w:numPr>
        <w:ind w:right="51"/>
        <w:jc w:val="both"/>
        <w:rPr>
          <w:bCs/>
        </w:rPr>
      </w:pPr>
      <w:r w:rsidRPr="00262F72">
        <w:rPr>
          <w:rFonts w:cs="Arial"/>
          <w:bCs/>
          <w:spacing w:val="-4"/>
        </w:rPr>
        <w:t xml:space="preserve">Одни считают, что государственные служащие должны покидать свой пост при достижении определённого возраста. Другие – что не следует ограничивать пребывание госслужащего на посту определённым возрастом. А какая позиция </w:t>
      </w:r>
      <w:r>
        <w:rPr>
          <w:rFonts w:cs="Arial"/>
          <w:bCs/>
          <w:spacing w:val="-4"/>
        </w:rPr>
        <w:t>В</w:t>
      </w:r>
      <w:r w:rsidRPr="00262F72">
        <w:rPr>
          <w:rFonts w:cs="Arial"/>
          <w:bCs/>
          <w:spacing w:val="-4"/>
        </w:rPr>
        <w:t xml:space="preserve">ам </w:t>
      </w:r>
      <w:r w:rsidRPr="00015D2E">
        <w:rPr>
          <w:rFonts w:cs="Arial"/>
          <w:bCs/>
          <w:spacing w:val="-4"/>
        </w:rPr>
        <w:t>ближе</w:t>
      </w:r>
      <w:r w:rsidR="00F777B2" w:rsidRPr="00015D2E">
        <w:rPr>
          <w:rFonts w:cs="Arial"/>
          <w:bCs/>
          <w:spacing w:val="-4"/>
        </w:rPr>
        <w:t>:</w:t>
      </w:r>
      <w:r w:rsidRPr="00015D2E">
        <w:rPr>
          <w:rFonts w:cs="Arial"/>
          <w:bCs/>
          <w:spacing w:val="-4"/>
        </w:rPr>
        <w:t xml:space="preserve"> </w:t>
      </w:r>
      <w:r w:rsidRPr="00262F72">
        <w:rPr>
          <w:rFonts w:cs="Arial"/>
          <w:bCs/>
          <w:spacing w:val="-4"/>
        </w:rPr>
        <w:t>первая или вторая</w:t>
      </w:r>
      <w:r w:rsidRPr="00262F72">
        <w:rPr>
          <w:rFonts w:cs="Arial"/>
          <w:bCs/>
          <w:caps/>
          <w:spacing w:val="-4"/>
        </w:rPr>
        <w:t>?</w:t>
      </w:r>
    </w:p>
    <w:p w:rsidR="00B94804" w:rsidRPr="00262F72" w:rsidRDefault="00B94804" w:rsidP="00BA6FA1">
      <w:pPr>
        <w:pStyle w:val="af9"/>
        <w:numPr>
          <w:ilvl w:val="0"/>
          <w:numId w:val="9"/>
        </w:numPr>
        <w:ind w:right="51"/>
        <w:jc w:val="both"/>
        <w:rPr>
          <w:bCs/>
        </w:rPr>
      </w:pPr>
      <w:r w:rsidRPr="00262F72">
        <w:rPr>
          <w:rFonts w:cs="Arial"/>
          <w:bCs/>
          <w:spacing w:val="-4"/>
        </w:rPr>
        <w:t>Недавно был предложен законопроек</w:t>
      </w:r>
      <w:bookmarkStart w:id="2" w:name="_GoBack"/>
      <w:bookmarkEnd w:id="2"/>
      <w:r w:rsidRPr="00262F72">
        <w:rPr>
          <w:rFonts w:cs="Arial"/>
          <w:bCs/>
          <w:spacing w:val="-4"/>
        </w:rPr>
        <w:t xml:space="preserve">т, согласно которому предельный возраст для госслужащих высокого ранга повысится до 70 лет. Как </w:t>
      </w:r>
      <w:r>
        <w:rPr>
          <w:rFonts w:cs="Arial"/>
          <w:bCs/>
          <w:spacing w:val="-4"/>
        </w:rPr>
        <w:t>В</w:t>
      </w:r>
      <w:r w:rsidRPr="00262F72">
        <w:rPr>
          <w:rFonts w:cs="Arial"/>
          <w:bCs/>
          <w:spacing w:val="-4"/>
        </w:rPr>
        <w:t>ы относитесь к этой</w:t>
      </w:r>
      <w:r>
        <w:rPr>
          <w:rFonts w:cs="Arial"/>
          <w:bCs/>
          <w:spacing w:val="-4"/>
        </w:rPr>
        <w:t xml:space="preserve"> идее</w:t>
      </w:r>
      <w:r w:rsidRPr="00262F72">
        <w:rPr>
          <w:rFonts w:cs="Arial"/>
          <w:bCs/>
          <w:caps/>
          <w:spacing w:val="-4"/>
        </w:rPr>
        <w:t>?</w:t>
      </w:r>
    </w:p>
    <w:p w:rsidR="00B94804" w:rsidRPr="00262F72" w:rsidRDefault="00B94804" w:rsidP="00BA6FA1">
      <w:pPr>
        <w:pStyle w:val="af9"/>
        <w:numPr>
          <w:ilvl w:val="0"/>
          <w:numId w:val="9"/>
        </w:numPr>
        <w:ind w:right="51"/>
        <w:jc w:val="both"/>
        <w:rPr>
          <w:bCs/>
        </w:rPr>
      </w:pPr>
      <w:r w:rsidRPr="00262F72">
        <w:rPr>
          <w:rFonts w:cs="Arial"/>
          <w:bCs/>
          <w:spacing w:val="-4"/>
        </w:rPr>
        <w:t xml:space="preserve">А </w:t>
      </w:r>
      <w:r w:rsidRPr="00EF5854">
        <w:rPr>
          <w:rFonts w:cs="Arial"/>
          <w:bCs/>
          <w:spacing w:val="-4"/>
        </w:rPr>
        <w:t>какой возраст</w:t>
      </w:r>
      <w:r w:rsidRPr="00EF5854">
        <w:rPr>
          <w:rFonts w:cs="Arial"/>
          <w:bCs/>
          <w:color w:val="33CCCC"/>
          <w:spacing w:val="-4"/>
        </w:rPr>
        <w:t xml:space="preserve"> </w:t>
      </w:r>
      <w:r w:rsidRPr="00EF5854">
        <w:rPr>
          <w:rFonts w:cs="Arial"/>
          <w:bCs/>
          <w:spacing w:val="-4"/>
        </w:rPr>
        <w:t>является</w:t>
      </w:r>
      <w:r w:rsidRPr="00262F72">
        <w:rPr>
          <w:rFonts w:cs="Arial"/>
          <w:bCs/>
          <w:spacing w:val="-4"/>
        </w:rPr>
        <w:t xml:space="preserve"> наиболее подходящим для работы на высоких государственных постах</w:t>
      </w:r>
      <w:r w:rsidRPr="00262F72">
        <w:rPr>
          <w:rFonts w:cs="Arial"/>
          <w:bCs/>
          <w:caps/>
          <w:spacing w:val="-4"/>
        </w:rPr>
        <w:t>?</w:t>
      </w:r>
    </w:p>
    <w:p w:rsidR="00B94804" w:rsidRPr="00BA6FA1" w:rsidRDefault="00B94804" w:rsidP="00933756">
      <w:pPr>
        <w:pStyle w:val="af9"/>
        <w:ind w:right="49"/>
        <w:jc w:val="center"/>
        <w:rPr>
          <w:b/>
        </w:rPr>
      </w:pPr>
      <w:r>
        <w:rPr>
          <w:b/>
        </w:rPr>
        <w:t>4</w:t>
      </w:r>
      <w:r w:rsidRPr="00BA6FA1">
        <w:rPr>
          <w:b/>
        </w:rPr>
        <w:t xml:space="preserve"> раздел: </w:t>
      </w:r>
      <w:r>
        <w:rPr>
          <w:b/>
        </w:rPr>
        <w:t>НЕ РАНО ЛИ МЫ НА ПЕНСИЮ СОБРАЛИСЬ?</w:t>
      </w:r>
    </w:p>
    <w:p w:rsidR="00B94804" w:rsidRPr="00262F72" w:rsidRDefault="00B94804" w:rsidP="00BA6FA1">
      <w:pPr>
        <w:pStyle w:val="af9"/>
        <w:numPr>
          <w:ilvl w:val="0"/>
          <w:numId w:val="9"/>
        </w:numPr>
        <w:ind w:right="51"/>
        <w:jc w:val="both"/>
        <w:rPr>
          <w:bCs/>
        </w:rPr>
      </w:pPr>
      <w:r w:rsidRPr="00262F72">
        <w:rPr>
          <w:rFonts w:cs="Arial"/>
          <w:bCs/>
          <w:spacing w:val="-4"/>
        </w:rPr>
        <w:t xml:space="preserve">Как </w:t>
      </w:r>
      <w:r>
        <w:rPr>
          <w:rFonts w:cs="Arial"/>
          <w:bCs/>
          <w:spacing w:val="-4"/>
        </w:rPr>
        <w:t>В</w:t>
      </w:r>
      <w:r w:rsidRPr="00262F72">
        <w:rPr>
          <w:rFonts w:cs="Arial"/>
          <w:bCs/>
          <w:spacing w:val="-4"/>
        </w:rPr>
        <w:t>ы думаете, для мужчин выходить на пенсию в 60 лет слишком рано, слишком поздно или это именно тот возраст, когда следует выходить на пенсию</w:t>
      </w:r>
      <w:r w:rsidRPr="00262F72">
        <w:rPr>
          <w:rFonts w:cs="Arial"/>
          <w:bCs/>
          <w:caps/>
          <w:spacing w:val="-4"/>
        </w:rPr>
        <w:t>?</w:t>
      </w:r>
    </w:p>
    <w:p w:rsidR="00B94804" w:rsidRPr="00262F72" w:rsidRDefault="00B94804" w:rsidP="00BA6FA1">
      <w:pPr>
        <w:pStyle w:val="af9"/>
        <w:numPr>
          <w:ilvl w:val="0"/>
          <w:numId w:val="9"/>
        </w:numPr>
        <w:ind w:right="51"/>
        <w:jc w:val="both"/>
        <w:rPr>
          <w:bCs/>
        </w:rPr>
      </w:pPr>
      <w:r w:rsidRPr="00262F72">
        <w:rPr>
          <w:rFonts w:cs="Arial"/>
          <w:bCs/>
          <w:spacing w:val="-4"/>
        </w:rPr>
        <w:t xml:space="preserve">Как </w:t>
      </w:r>
      <w:r>
        <w:rPr>
          <w:rFonts w:cs="Arial"/>
          <w:bCs/>
          <w:spacing w:val="-4"/>
        </w:rPr>
        <w:t>В</w:t>
      </w:r>
      <w:r w:rsidRPr="00262F72">
        <w:rPr>
          <w:rFonts w:cs="Arial"/>
          <w:bCs/>
          <w:spacing w:val="-4"/>
        </w:rPr>
        <w:t>ы думаете, для женщин выходить на пенсию в 55 лет слишком рано, слишком поздно или это именно тот возраст, когда следует выходить на пенсию?</w:t>
      </w:r>
    </w:p>
    <w:p w:rsidR="00B94804" w:rsidRPr="00262F72" w:rsidRDefault="00B94804" w:rsidP="00BA6FA1">
      <w:pPr>
        <w:pStyle w:val="af9"/>
        <w:numPr>
          <w:ilvl w:val="0"/>
          <w:numId w:val="9"/>
        </w:numPr>
        <w:ind w:right="51"/>
        <w:jc w:val="both"/>
        <w:rPr>
          <w:bCs/>
        </w:rPr>
      </w:pPr>
      <w:r w:rsidRPr="00262F72">
        <w:rPr>
          <w:rFonts w:cs="Arial"/>
          <w:bCs/>
          <w:spacing w:val="-4"/>
        </w:rPr>
        <w:t xml:space="preserve">Одни считают, что пенсионный возраст женщин и мужчин должен быть одинаковым. Другие считают, что женщины должны выходить на пенсию раньше. С каким мнением </w:t>
      </w:r>
      <w:r>
        <w:rPr>
          <w:rFonts w:cs="Arial"/>
          <w:bCs/>
          <w:spacing w:val="-4"/>
        </w:rPr>
        <w:t>В</w:t>
      </w:r>
      <w:r w:rsidRPr="00262F72">
        <w:rPr>
          <w:rFonts w:cs="Arial"/>
          <w:bCs/>
          <w:spacing w:val="-4"/>
        </w:rPr>
        <w:t>ы согласны</w:t>
      </w:r>
      <w:r w:rsidRPr="00262F72">
        <w:rPr>
          <w:rFonts w:cs="Arial"/>
          <w:bCs/>
          <w:caps/>
          <w:spacing w:val="-4"/>
        </w:rPr>
        <w:t>?</w:t>
      </w:r>
    </w:p>
    <w:p w:rsidR="00B94804" w:rsidRPr="00262F72" w:rsidRDefault="00B94804" w:rsidP="00BA6FA1">
      <w:pPr>
        <w:pStyle w:val="af9"/>
        <w:numPr>
          <w:ilvl w:val="0"/>
          <w:numId w:val="9"/>
        </w:numPr>
        <w:ind w:right="51"/>
        <w:jc w:val="both"/>
        <w:rPr>
          <w:bCs/>
        </w:rPr>
      </w:pPr>
      <w:r w:rsidRPr="00262F72">
        <w:rPr>
          <w:rFonts w:cs="Arial"/>
          <w:bCs/>
          <w:spacing w:val="-4"/>
        </w:rPr>
        <w:t xml:space="preserve">Какое из следующих двух мнений </w:t>
      </w:r>
      <w:r>
        <w:rPr>
          <w:rFonts w:cs="Arial"/>
          <w:bCs/>
          <w:spacing w:val="-4"/>
        </w:rPr>
        <w:t>В</w:t>
      </w:r>
      <w:r w:rsidRPr="00262F72">
        <w:rPr>
          <w:rFonts w:cs="Arial"/>
          <w:bCs/>
          <w:spacing w:val="-4"/>
        </w:rPr>
        <w:t>ам ближе</w:t>
      </w:r>
      <w:r w:rsidRPr="00262F72">
        <w:rPr>
          <w:rFonts w:cs="Arial"/>
          <w:bCs/>
          <w:caps/>
          <w:spacing w:val="-4"/>
        </w:rPr>
        <w:t>?</w:t>
      </w:r>
      <w:r>
        <w:rPr>
          <w:rFonts w:cs="Arial"/>
          <w:bCs/>
          <w:caps/>
          <w:spacing w:val="-4"/>
        </w:rPr>
        <w:t xml:space="preserve"> </w:t>
      </w:r>
    </w:p>
    <w:p w:rsidR="00B94804" w:rsidRPr="00262F72" w:rsidRDefault="00B94804" w:rsidP="00BA6FA1">
      <w:pPr>
        <w:pStyle w:val="af9"/>
        <w:numPr>
          <w:ilvl w:val="0"/>
          <w:numId w:val="9"/>
        </w:numPr>
        <w:ind w:right="51"/>
        <w:jc w:val="both"/>
        <w:rPr>
          <w:bCs/>
        </w:rPr>
      </w:pPr>
      <w:r w:rsidRPr="00262F72">
        <w:rPr>
          <w:rFonts w:cs="Arial"/>
          <w:bCs/>
          <w:spacing w:val="-4"/>
        </w:rPr>
        <w:t xml:space="preserve">Как </w:t>
      </w:r>
      <w:r>
        <w:rPr>
          <w:rFonts w:cs="Arial"/>
          <w:bCs/>
          <w:spacing w:val="-4"/>
        </w:rPr>
        <w:t>В</w:t>
      </w:r>
      <w:r w:rsidRPr="00262F72">
        <w:rPr>
          <w:rFonts w:cs="Arial"/>
          <w:bCs/>
          <w:spacing w:val="-4"/>
        </w:rPr>
        <w:t xml:space="preserve">ы считаете, когда </w:t>
      </w:r>
      <w:r w:rsidR="00F777B2" w:rsidRPr="00015D2E">
        <w:rPr>
          <w:rFonts w:cs="Arial"/>
          <w:bCs/>
          <w:spacing w:val="-4"/>
        </w:rPr>
        <w:t>В</w:t>
      </w:r>
      <w:r w:rsidRPr="00262F72">
        <w:rPr>
          <w:rFonts w:cs="Arial"/>
          <w:bCs/>
          <w:spacing w:val="-4"/>
        </w:rPr>
        <w:t xml:space="preserve">ы достигнете пенсионного возраста, пенсии, которую </w:t>
      </w:r>
      <w:r>
        <w:rPr>
          <w:rFonts w:cs="Arial"/>
          <w:bCs/>
          <w:spacing w:val="-4"/>
        </w:rPr>
        <w:t>В</w:t>
      </w:r>
      <w:r w:rsidRPr="00262F72">
        <w:rPr>
          <w:rFonts w:cs="Arial"/>
          <w:bCs/>
          <w:spacing w:val="-4"/>
        </w:rPr>
        <w:t xml:space="preserve">ы будете получать лично, хватит </w:t>
      </w:r>
      <w:r>
        <w:rPr>
          <w:rFonts w:cs="Arial"/>
          <w:bCs/>
          <w:spacing w:val="-4"/>
        </w:rPr>
        <w:t>В</w:t>
      </w:r>
      <w:r w:rsidRPr="00262F72">
        <w:rPr>
          <w:rFonts w:cs="Arial"/>
          <w:bCs/>
          <w:spacing w:val="-4"/>
        </w:rPr>
        <w:t>ам для нормальной жизни или нет</w:t>
      </w:r>
      <w:r w:rsidRPr="00262F72">
        <w:rPr>
          <w:rFonts w:cs="Arial"/>
          <w:bCs/>
          <w:caps/>
          <w:spacing w:val="-4"/>
        </w:rPr>
        <w:t>?</w:t>
      </w:r>
    </w:p>
    <w:p w:rsidR="00B94804" w:rsidRPr="00262F72" w:rsidRDefault="00B94804" w:rsidP="00BA6FA1">
      <w:pPr>
        <w:pStyle w:val="af9"/>
        <w:numPr>
          <w:ilvl w:val="0"/>
          <w:numId w:val="9"/>
        </w:numPr>
        <w:ind w:right="51"/>
        <w:jc w:val="both"/>
        <w:rPr>
          <w:bCs/>
        </w:rPr>
      </w:pPr>
      <w:r w:rsidRPr="00262F72">
        <w:rPr>
          <w:rFonts w:cs="Arial"/>
          <w:bCs/>
          <w:spacing w:val="-4"/>
        </w:rPr>
        <w:t xml:space="preserve">Как </w:t>
      </w:r>
      <w:r>
        <w:rPr>
          <w:rFonts w:cs="Arial"/>
          <w:bCs/>
          <w:spacing w:val="-4"/>
        </w:rPr>
        <w:t>В</w:t>
      </w:r>
      <w:r w:rsidRPr="00262F72">
        <w:rPr>
          <w:rFonts w:cs="Arial"/>
          <w:bCs/>
          <w:spacing w:val="-4"/>
        </w:rPr>
        <w:t xml:space="preserve">ы считаете, после достижения пенсионного возраста </w:t>
      </w:r>
      <w:r>
        <w:rPr>
          <w:rFonts w:cs="Arial"/>
          <w:bCs/>
          <w:spacing w:val="-4"/>
        </w:rPr>
        <w:t>В</w:t>
      </w:r>
      <w:r w:rsidRPr="00262F72">
        <w:rPr>
          <w:rFonts w:cs="Arial"/>
          <w:bCs/>
          <w:spacing w:val="-4"/>
        </w:rPr>
        <w:t>ы будете или не будете работать</w:t>
      </w:r>
      <w:r w:rsidRPr="00262F72">
        <w:rPr>
          <w:rFonts w:cs="Arial"/>
          <w:bCs/>
          <w:caps/>
          <w:spacing w:val="-4"/>
        </w:rPr>
        <w:t>?</w:t>
      </w:r>
    </w:p>
    <w:p w:rsidR="00B94804" w:rsidRPr="00BA6FA1" w:rsidRDefault="00B94804" w:rsidP="00633608">
      <w:pPr>
        <w:pStyle w:val="af9"/>
        <w:ind w:right="49"/>
        <w:jc w:val="center"/>
        <w:rPr>
          <w:b/>
        </w:rPr>
      </w:pPr>
      <w:r>
        <w:rPr>
          <w:b/>
        </w:rPr>
        <w:t>5</w:t>
      </w:r>
      <w:r w:rsidRPr="00BA6FA1">
        <w:rPr>
          <w:b/>
        </w:rPr>
        <w:t xml:space="preserve"> раздел: </w:t>
      </w:r>
      <w:r>
        <w:rPr>
          <w:b/>
        </w:rPr>
        <w:t>ПРОТЕСТНЫЕ НАСТРОЕНИЯ ВОРОНЕЖЦЕВ</w:t>
      </w:r>
    </w:p>
    <w:p w:rsidR="00B94804" w:rsidRPr="00262F72" w:rsidRDefault="00B94804" w:rsidP="00BA6FA1">
      <w:pPr>
        <w:pStyle w:val="af9"/>
        <w:numPr>
          <w:ilvl w:val="0"/>
          <w:numId w:val="9"/>
        </w:numPr>
        <w:ind w:right="51"/>
        <w:jc w:val="both"/>
        <w:rPr>
          <w:bCs/>
        </w:rPr>
      </w:pPr>
      <w:r w:rsidRPr="00262F72">
        <w:rPr>
          <w:rFonts w:cs="Arial"/>
          <w:bCs/>
          <w:spacing w:val="-4"/>
        </w:rPr>
        <w:t xml:space="preserve">Как </w:t>
      </w:r>
      <w:r>
        <w:rPr>
          <w:rFonts w:cs="Arial"/>
          <w:bCs/>
          <w:spacing w:val="-4"/>
        </w:rPr>
        <w:t>В</w:t>
      </w:r>
      <w:r w:rsidRPr="00262F72">
        <w:rPr>
          <w:rFonts w:cs="Arial"/>
          <w:bCs/>
          <w:spacing w:val="-4"/>
        </w:rPr>
        <w:t>ы думаете, насколько возможны (вероятны) сейчас в нашем городе массовые выступления населения против роста цен, падения уровня жизни</w:t>
      </w:r>
      <w:r w:rsidRPr="00262F72">
        <w:rPr>
          <w:rFonts w:cs="Arial"/>
          <w:bCs/>
          <w:caps/>
          <w:spacing w:val="-4"/>
        </w:rPr>
        <w:t>?</w:t>
      </w:r>
    </w:p>
    <w:p w:rsidR="00B94804" w:rsidRPr="00262F72" w:rsidRDefault="00B94804" w:rsidP="00BA6FA1">
      <w:pPr>
        <w:pStyle w:val="af9"/>
        <w:numPr>
          <w:ilvl w:val="0"/>
          <w:numId w:val="9"/>
        </w:numPr>
        <w:ind w:right="51"/>
        <w:jc w:val="both"/>
        <w:rPr>
          <w:bCs/>
        </w:rPr>
      </w:pPr>
      <w:r w:rsidRPr="00262F72">
        <w:rPr>
          <w:rFonts w:cs="Arial"/>
          <w:bCs/>
          <w:spacing w:val="-4"/>
        </w:rPr>
        <w:t>Вы лично допускаете или исключаете для себя возможность принять участие в каких-либо акциях протеста</w:t>
      </w:r>
      <w:r w:rsidRPr="00262F72">
        <w:rPr>
          <w:rFonts w:cs="Arial"/>
          <w:bCs/>
          <w:caps/>
          <w:spacing w:val="-4"/>
        </w:rPr>
        <w:t>?</w:t>
      </w:r>
    </w:p>
    <w:p w:rsidR="00B94804" w:rsidRPr="00BA6FA1" w:rsidRDefault="00B94804" w:rsidP="00633608">
      <w:pPr>
        <w:pStyle w:val="af9"/>
        <w:ind w:right="49"/>
        <w:jc w:val="center"/>
        <w:rPr>
          <w:b/>
        </w:rPr>
      </w:pPr>
      <w:r>
        <w:rPr>
          <w:b/>
        </w:rPr>
        <w:t>6</w:t>
      </w:r>
      <w:r w:rsidRPr="00BA6FA1">
        <w:rPr>
          <w:b/>
        </w:rPr>
        <w:t xml:space="preserve"> раздел: </w:t>
      </w:r>
      <w:r>
        <w:rPr>
          <w:b/>
        </w:rPr>
        <w:t>ЗАПЛУТАВШИЕ ВО ВРЕМЕНИ</w:t>
      </w:r>
    </w:p>
    <w:p w:rsidR="00B94804" w:rsidRPr="00262F72" w:rsidRDefault="00B94804" w:rsidP="00BA6FA1">
      <w:pPr>
        <w:pStyle w:val="af9"/>
        <w:numPr>
          <w:ilvl w:val="0"/>
          <w:numId w:val="9"/>
        </w:numPr>
        <w:ind w:right="51"/>
        <w:jc w:val="both"/>
        <w:rPr>
          <w:bCs/>
        </w:rPr>
      </w:pPr>
      <w:r w:rsidRPr="00262F72">
        <w:rPr>
          <w:bCs/>
          <w:spacing w:val="-4"/>
        </w:rPr>
        <w:t xml:space="preserve">Как </w:t>
      </w:r>
      <w:r>
        <w:rPr>
          <w:bCs/>
          <w:spacing w:val="-4"/>
        </w:rPr>
        <w:t>В</w:t>
      </w:r>
      <w:r w:rsidRPr="00262F72">
        <w:rPr>
          <w:bCs/>
          <w:spacing w:val="-4"/>
        </w:rPr>
        <w:t>ы считаете, надо или не надо возвращаться к вопросу</w:t>
      </w:r>
      <w:r>
        <w:rPr>
          <w:bCs/>
          <w:spacing w:val="-4"/>
        </w:rPr>
        <w:t xml:space="preserve"> о переходе на «летнее» время</w:t>
      </w:r>
      <w:r w:rsidRPr="00262F72">
        <w:rPr>
          <w:rFonts w:cs="Arial"/>
          <w:bCs/>
          <w:caps/>
          <w:spacing w:val="-4"/>
        </w:rPr>
        <w:t>?</w:t>
      </w:r>
    </w:p>
    <w:p w:rsidR="00B94804" w:rsidRPr="00933756" w:rsidRDefault="00B94804" w:rsidP="00933756">
      <w:pPr>
        <w:pStyle w:val="af9"/>
        <w:numPr>
          <w:ilvl w:val="0"/>
          <w:numId w:val="9"/>
        </w:numPr>
        <w:ind w:right="51"/>
        <w:jc w:val="both"/>
        <w:rPr>
          <w:bCs/>
        </w:rPr>
      </w:pPr>
      <w:r w:rsidRPr="00262F72">
        <w:rPr>
          <w:bCs/>
          <w:spacing w:val="-4"/>
        </w:rPr>
        <w:t xml:space="preserve">Скажите, пожалуйста, какой вариант, на </w:t>
      </w:r>
      <w:r>
        <w:rPr>
          <w:bCs/>
          <w:spacing w:val="-4"/>
        </w:rPr>
        <w:t>В</w:t>
      </w:r>
      <w:r w:rsidRPr="00262F72">
        <w:rPr>
          <w:bCs/>
          <w:spacing w:val="-4"/>
        </w:rPr>
        <w:t>аш взгляд, был бы самым правильным</w:t>
      </w:r>
      <w:r w:rsidRPr="00262F72">
        <w:rPr>
          <w:rFonts w:cs="Arial"/>
          <w:bCs/>
          <w:caps/>
          <w:spacing w:val="-4"/>
        </w:rPr>
        <w:t>?</w:t>
      </w:r>
      <w:r w:rsidRPr="00933756">
        <w:rPr>
          <w:bCs/>
        </w:rPr>
        <w:br w:type="page"/>
      </w:r>
    </w:p>
    <w:p w:rsidR="00B94804" w:rsidRPr="000A2B9E" w:rsidRDefault="00B94804" w:rsidP="00D41526">
      <w:pPr>
        <w:ind w:firstLine="720"/>
        <w:jc w:val="both"/>
        <w:rPr>
          <w:bCs/>
        </w:rPr>
      </w:pPr>
    </w:p>
    <w:p w:rsidR="00B94804" w:rsidRPr="000A2B9E" w:rsidRDefault="00B94804" w:rsidP="00D41526">
      <w:pPr>
        <w:ind w:firstLine="720"/>
        <w:jc w:val="both"/>
        <w:rPr>
          <w:bCs/>
        </w:rPr>
      </w:pPr>
    </w:p>
    <w:p w:rsidR="00B94804" w:rsidRPr="000A2B9E" w:rsidRDefault="00B94804" w:rsidP="00D41526">
      <w:pPr>
        <w:ind w:firstLine="720"/>
        <w:jc w:val="both"/>
        <w:rPr>
          <w:bCs/>
        </w:rPr>
      </w:pPr>
    </w:p>
    <w:p w:rsidR="00B94804" w:rsidRPr="000A2B9E" w:rsidRDefault="00B94804" w:rsidP="00D41526">
      <w:pPr>
        <w:ind w:firstLine="720"/>
        <w:jc w:val="both"/>
        <w:rPr>
          <w:bCs/>
        </w:rPr>
      </w:pPr>
    </w:p>
    <w:p w:rsidR="00B94804" w:rsidRPr="000A2B9E" w:rsidRDefault="00B94804" w:rsidP="00D41526">
      <w:pPr>
        <w:ind w:firstLine="720"/>
        <w:jc w:val="both"/>
        <w:rPr>
          <w:bCs/>
        </w:rPr>
      </w:pPr>
    </w:p>
    <w:p w:rsidR="00B94804" w:rsidRPr="000A2B9E" w:rsidRDefault="00B94804" w:rsidP="00D41526">
      <w:pPr>
        <w:ind w:firstLine="720"/>
        <w:jc w:val="both"/>
        <w:rPr>
          <w:bCs/>
        </w:rPr>
      </w:pPr>
    </w:p>
    <w:p w:rsidR="00B94804" w:rsidRPr="000A2B9E" w:rsidRDefault="00B94804" w:rsidP="00D41526">
      <w:pPr>
        <w:ind w:firstLine="720"/>
        <w:jc w:val="both"/>
        <w:rPr>
          <w:bCs/>
        </w:rPr>
      </w:pPr>
    </w:p>
    <w:p w:rsidR="00B94804" w:rsidRPr="000A2B9E" w:rsidRDefault="00B94804" w:rsidP="00D41526">
      <w:pPr>
        <w:ind w:firstLine="720"/>
        <w:jc w:val="both"/>
        <w:rPr>
          <w:bCs/>
        </w:rPr>
      </w:pPr>
    </w:p>
    <w:p w:rsidR="00B94804" w:rsidRPr="000A2B9E" w:rsidRDefault="00B94804" w:rsidP="00D41526">
      <w:pPr>
        <w:ind w:firstLine="720"/>
        <w:jc w:val="both"/>
        <w:rPr>
          <w:bCs/>
        </w:rPr>
      </w:pPr>
    </w:p>
    <w:p w:rsidR="00B94804" w:rsidRPr="000A2B9E" w:rsidRDefault="00B94804" w:rsidP="00D41526">
      <w:pPr>
        <w:ind w:firstLine="720"/>
        <w:jc w:val="both"/>
        <w:rPr>
          <w:bCs/>
        </w:rPr>
      </w:pPr>
    </w:p>
    <w:p w:rsidR="00B94804" w:rsidRPr="000A2B9E" w:rsidRDefault="00B94804" w:rsidP="00D41526">
      <w:pPr>
        <w:ind w:firstLine="720"/>
        <w:jc w:val="both"/>
        <w:rPr>
          <w:bCs/>
        </w:rPr>
      </w:pPr>
    </w:p>
    <w:p w:rsidR="00B94804" w:rsidRPr="00D41526" w:rsidRDefault="00B94804" w:rsidP="00D41526">
      <w:pPr>
        <w:rPr>
          <w:b/>
          <w:sz w:val="28"/>
          <w:szCs w:val="28"/>
        </w:rPr>
      </w:pPr>
    </w:p>
    <w:p w:rsidR="00B94804" w:rsidRPr="00D41526" w:rsidRDefault="00B94804" w:rsidP="00D41526">
      <w:pPr>
        <w:rPr>
          <w:b/>
          <w:sz w:val="28"/>
          <w:szCs w:val="28"/>
        </w:rPr>
      </w:pPr>
      <w:r w:rsidRPr="00D41526">
        <w:rPr>
          <w:b/>
          <w:sz w:val="28"/>
          <w:szCs w:val="28"/>
        </w:rPr>
        <w:t>Редколлегия:</w:t>
      </w:r>
    </w:p>
    <w:p w:rsidR="00B94804" w:rsidRPr="00D41526" w:rsidRDefault="00B94804" w:rsidP="00D41526">
      <w:pPr>
        <w:jc w:val="both"/>
        <w:rPr>
          <w:b/>
          <w:sz w:val="28"/>
        </w:rPr>
      </w:pPr>
    </w:p>
    <w:p w:rsidR="00B94804" w:rsidRPr="00D41526" w:rsidRDefault="00B94804" w:rsidP="00D41526">
      <w:r w:rsidRPr="00D41526">
        <w:rPr>
          <w:b/>
        </w:rPr>
        <w:tab/>
      </w:r>
      <w:r w:rsidRPr="00D41526">
        <w:t>Н.А. Романович (главный редактор)</w:t>
      </w:r>
    </w:p>
    <w:p w:rsidR="00B94804" w:rsidRPr="00D41526" w:rsidRDefault="00B94804" w:rsidP="00D41526">
      <w:r w:rsidRPr="00D41526">
        <w:tab/>
        <w:t>Ю.В. Митрофанов (редактор)</w:t>
      </w:r>
    </w:p>
    <w:p w:rsidR="00B94804" w:rsidRPr="00D41526" w:rsidRDefault="00B94804" w:rsidP="00D41526">
      <w:pPr>
        <w:ind w:firstLine="720"/>
        <w:jc w:val="both"/>
        <w:rPr>
          <w:bCs/>
          <w:iCs/>
          <w:color w:val="FF0000"/>
        </w:rPr>
      </w:pPr>
      <w:r>
        <w:rPr>
          <w:bCs/>
          <w:iCs/>
        </w:rPr>
        <w:t>Н. А. Симонова</w:t>
      </w:r>
      <w:r w:rsidRPr="00D41526">
        <w:rPr>
          <w:bCs/>
          <w:iCs/>
        </w:rPr>
        <w:t xml:space="preserve"> (руководитель полевого исследования) </w:t>
      </w:r>
    </w:p>
    <w:p w:rsidR="00B94804" w:rsidRPr="00D41526" w:rsidRDefault="00B94804" w:rsidP="00D41526">
      <w:pPr>
        <w:ind w:firstLine="720"/>
        <w:jc w:val="both"/>
        <w:rPr>
          <w:bCs/>
          <w:iCs/>
        </w:rPr>
      </w:pPr>
    </w:p>
    <w:p w:rsidR="00B94804" w:rsidRDefault="00B94804" w:rsidP="00213A66">
      <w:r w:rsidRPr="00EF422A">
        <w:rPr>
          <w:b/>
        </w:rPr>
        <w:t>ИНФОРМАЦИОННАЯ БАЗА:</w:t>
      </w:r>
      <w:r w:rsidRPr="00EF422A">
        <w:rPr>
          <w:b/>
        </w:rPr>
        <w:br/>
      </w:r>
      <w:r w:rsidRPr="00493414">
        <w:br/>
        <w:t xml:space="preserve">– опрос проведен </w:t>
      </w:r>
      <w:r>
        <w:t>11-16 октября</w:t>
      </w:r>
      <w:r w:rsidRPr="00493414">
        <w:t xml:space="preserve"> </w:t>
      </w:r>
      <w:smartTag w:uri="urn:schemas-microsoft-com:office:smarttags" w:element="metricconverter">
        <w:smartTagPr>
          <w:attr w:name="ProductID" w:val="2012 г"/>
        </w:smartTagPr>
        <w:r w:rsidRPr="00493414">
          <w:t>2012 г</w:t>
        </w:r>
      </w:smartTag>
      <w:r w:rsidRPr="00493414">
        <w:t>., опрошен</w:t>
      </w:r>
      <w:r>
        <w:t>о</w:t>
      </w:r>
      <w:r w:rsidRPr="00493414">
        <w:t xml:space="preserve"> 6</w:t>
      </w:r>
      <w:r>
        <w:t>61</w:t>
      </w:r>
      <w:r w:rsidRPr="00493414">
        <w:t xml:space="preserve"> </w:t>
      </w:r>
      <w:r>
        <w:t>человек;</w:t>
      </w:r>
      <w:r w:rsidRPr="001D12AC">
        <w:rPr>
          <w:color w:val="FF0000"/>
        </w:rPr>
        <w:br/>
      </w:r>
      <w:r w:rsidRPr="00493414">
        <w:t>– метод: телефонное интервью</w:t>
      </w:r>
      <w:r>
        <w:t>;</w:t>
      </w:r>
    </w:p>
    <w:p w:rsidR="00B94804" w:rsidRDefault="00B94804" w:rsidP="00213A66">
      <w:r w:rsidRPr="00493414">
        <w:t>–</w:t>
      </w:r>
      <w:r>
        <w:t xml:space="preserve"> </w:t>
      </w:r>
      <w:r w:rsidRPr="00493414">
        <w:t>выборка репрезентативна для населения г. Воронежа старше 18 лет по полу, возрасту и образованию.</w:t>
      </w:r>
    </w:p>
    <w:p w:rsidR="00B94804" w:rsidRPr="00493414" w:rsidRDefault="00B94804" w:rsidP="00A67B3A">
      <w:r w:rsidRPr="00493414">
        <w:br/>
      </w:r>
    </w:p>
    <w:p w:rsidR="00B94804" w:rsidRPr="00493414" w:rsidRDefault="00B94804" w:rsidP="00BB2792">
      <w:r w:rsidRPr="00493414">
        <w:br/>
      </w:r>
      <w:r w:rsidRPr="00493414">
        <w:br/>
      </w:r>
    </w:p>
    <w:p w:rsidR="00B94804" w:rsidRPr="00D41526" w:rsidRDefault="00B94804" w:rsidP="00BB2792"/>
    <w:p w:rsidR="00B94804" w:rsidRPr="00D41526" w:rsidRDefault="00B94804" w:rsidP="00D41526">
      <w:pPr>
        <w:jc w:val="both"/>
      </w:pPr>
    </w:p>
    <w:p w:rsidR="00B94804" w:rsidRPr="00D41526" w:rsidRDefault="00B94804" w:rsidP="00D41526">
      <w:pPr>
        <w:jc w:val="both"/>
      </w:pPr>
    </w:p>
    <w:p w:rsidR="00B94804" w:rsidRPr="00D41526" w:rsidRDefault="00B94804" w:rsidP="00D41526">
      <w:pPr>
        <w:jc w:val="both"/>
      </w:pPr>
    </w:p>
    <w:p w:rsidR="00B94804" w:rsidRPr="00D41526" w:rsidRDefault="00B94804" w:rsidP="00D41526">
      <w:pPr>
        <w:jc w:val="both"/>
      </w:pPr>
    </w:p>
    <w:p w:rsidR="00B94804" w:rsidRPr="00D41526" w:rsidRDefault="00B94804" w:rsidP="001E0131">
      <w:pPr>
        <w:ind w:right="51"/>
        <w:jc w:val="both"/>
        <w:rPr>
          <w:rFonts w:ascii="Arial" w:hAnsi="Arial" w:cs="Arial"/>
          <w:b/>
          <w:sz w:val="22"/>
          <w:szCs w:val="22"/>
        </w:rPr>
      </w:pPr>
      <w:r w:rsidRPr="00D41526">
        <w:br w:type="page"/>
      </w:r>
      <w:r w:rsidRPr="00D41526">
        <w:rPr>
          <w:rFonts w:ascii="Arial" w:hAnsi="Arial" w:cs="Arial"/>
          <w:b/>
          <w:sz w:val="22"/>
          <w:szCs w:val="22"/>
        </w:rPr>
        <w:lastRenderedPageBreak/>
        <w:t>ИНСТИТУТ ОБЩЕСТВЕННОГО МНЕНИЯ «</w:t>
      </w:r>
      <w:r w:rsidRPr="00D41526">
        <w:rPr>
          <w:rFonts w:ascii="Arial" w:hAnsi="Arial" w:cs="Arial"/>
          <w:b/>
          <w:caps/>
          <w:sz w:val="22"/>
          <w:szCs w:val="22"/>
        </w:rPr>
        <w:t>квалитас</w:t>
      </w:r>
      <w:r w:rsidRPr="00D41526">
        <w:rPr>
          <w:rFonts w:ascii="Arial" w:hAnsi="Arial" w:cs="Arial"/>
          <w:b/>
          <w:sz w:val="22"/>
          <w:szCs w:val="22"/>
        </w:rPr>
        <w:t>». Тел.: (473) 251-90-75, 251-20-75</w:t>
      </w:r>
    </w:p>
    <w:p w:rsidR="00B94804" w:rsidRPr="00D41526" w:rsidRDefault="00015D2E" w:rsidP="001E0131">
      <w:pPr>
        <w:framePr w:hSpace="180" w:wrap="around" w:vAnchor="text" w:hAnchor="page" w:x="922" w:y="-250"/>
        <w:jc w:val="center"/>
      </w:pPr>
      <w:r>
        <w:rPr>
          <w:b/>
          <w:caps/>
          <w:noProof/>
          <w:sz w:val="28"/>
          <w:szCs w:val="28"/>
        </w:rPr>
        <w:drawing>
          <wp:inline distT="0" distB="0" distL="0" distR="0">
            <wp:extent cx="457200" cy="504825"/>
            <wp:effectExtent l="0" t="0" r="0" b="9525"/>
            <wp:docPr id="2" name="Рисунок 2"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7200" cy="504825"/>
                    </a:xfrm>
                    <a:prstGeom prst="rect">
                      <a:avLst/>
                    </a:prstGeom>
                    <a:noFill/>
                    <a:ln>
                      <a:noFill/>
                    </a:ln>
                  </pic:spPr>
                </pic:pic>
              </a:graphicData>
            </a:graphic>
          </wp:inline>
        </w:drawing>
      </w:r>
    </w:p>
    <w:p w:rsidR="00B94804" w:rsidRPr="00D41526" w:rsidRDefault="00B94804" w:rsidP="00033D99">
      <w:pPr>
        <w:jc w:val="center"/>
        <w:rPr>
          <w:rFonts w:ascii="Arial" w:hAnsi="Arial" w:cs="Arial"/>
          <w:sz w:val="20"/>
          <w:szCs w:val="20"/>
        </w:rPr>
      </w:pPr>
      <w:r w:rsidRPr="00D41526">
        <w:rPr>
          <w:rFonts w:ascii="Arial" w:hAnsi="Arial" w:cs="Arial"/>
          <w:sz w:val="20"/>
          <w:szCs w:val="20"/>
        </w:rPr>
        <w:t xml:space="preserve">Опрос проведён ИОМ "Квалитас" </w:t>
      </w:r>
      <w:r>
        <w:rPr>
          <w:rFonts w:ascii="Arial" w:hAnsi="Arial" w:cs="Arial"/>
          <w:sz w:val="20"/>
          <w:szCs w:val="20"/>
        </w:rPr>
        <w:t>11-16 октября</w:t>
      </w:r>
      <w:r w:rsidRPr="00D41526">
        <w:rPr>
          <w:rFonts w:ascii="Arial" w:hAnsi="Arial" w:cs="Arial"/>
          <w:sz w:val="20"/>
          <w:szCs w:val="20"/>
        </w:rPr>
        <w:t xml:space="preserve"> 2012 года методом </w:t>
      </w:r>
      <w:r w:rsidRPr="005D7DFD">
        <w:rPr>
          <w:rFonts w:ascii="Arial" w:hAnsi="Arial" w:cs="Arial"/>
          <w:sz w:val="20"/>
          <w:szCs w:val="20"/>
        </w:rPr>
        <w:t>телефонного интервью</w:t>
      </w:r>
      <w:r w:rsidRPr="00D41526">
        <w:rPr>
          <w:rFonts w:ascii="Arial" w:hAnsi="Arial" w:cs="Arial"/>
          <w:sz w:val="20"/>
          <w:szCs w:val="20"/>
        </w:rPr>
        <w:t>.</w:t>
      </w:r>
    </w:p>
    <w:p w:rsidR="00B94804" w:rsidRPr="00D0418A" w:rsidRDefault="00B94804" w:rsidP="00033D99">
      <w:pPr>
        <w:jc w:val="center"/>
        <w:rPr>
          <w:rFonts w:ascii="Arial" w:hAnsi="Arial" w:cs="Arial"/>
          <w:sz w:val="20"/>
          <w:szCs w:val="20"/>
        </w:rPr>
      </w:pPr>
      <w:r w:rsidRPr="00D41526">
        <w:rPr>
          <w:rFonts w:ascii="Arial" w:hAnsi="Arial" w:cs="Arial"/>
          <w:sz w:val="20"/>
          <w:szCs w:val="20"/>
        </w:rPr>
        <w:t>Выборка репрезентативна для населения г. Воронежа старше 18 лет по полу</w:t>
      </w:r>
      <w:r>
        <w:rPr>
          <w:rFonts w:ascii="Arial" w:hAnsi="Arial" w:cs="Arial"/>
          <w:sz w:val="20"/>
          <w:szCs w:val="20"/>
        </w:rPr>
        <w:t xml:space="preserve"> </w:t>
      </w:r>
      <w:r w:rsidRPr="005D7DFD">
        <w:rPr>
          <w:rFonts w:ascii="Arial" w:hAnsi="Arial" w:cs="Arial"/>
          <w:sz w:val="20"/>
          <w:szCs w:val="20"/>
        </w:rPr>
        <w:t xml:space="preserve">и </w:t>
      </w:r>
      <w:r>
        <w:rPr>
          <w:rFonts w:ascii="Arial" w:hAnsi="Arial" w:cs="Arial"/>
          <w:sz w:val="20"/>
          <w:szCs w:val="20"/>
        </w:rPr>
        <w:t>возрасту.</w:t>
      </w:r>
      <w:r w:rsidRPr="0013500D">
        <w:rPr>
          <w:rFonts w:ascii="Arial" w:hAnsi="Arial" w:cs="Arial"/>
          <w:sz w:val="20"/>
          <w:szCs w:val="20"/>
          <w:highlight w:val="red"/>
        </w:rPr>
        <w:t xml:space="preserve"> </w:t>
      </w:r>
    </w:p>
    <w:p w:rsidR="00B94804" w:rsidRPr="005D7DFD" w:rsidRDefault="00B94804" w:rsidP="00033D99">
      <w:pPr>
        <w:jc w:val="center"/>
        <w:rPr>
          <w:rFonts w:ascii="Arial" w:hAnsi="Arial" w:cs="Arial"/>
          <w:sz w:val="20"/>
          <w:szCs w:val="20"/>
        </w:rPr>
      </w:pPr>
      <w:r w:rsidRPr="00D41526">
        <w:rPr>
          <w:rFonts w:ascii="Arial" w:hAnsi="Arial" w:cs="Arial"/>
          <w:sz w:val="20"/>
          <w:szCs w:val="20"/>
        </w:rPr>
        <w:t>Опрошен</w:t>
      </w:r>
      <w:r>
        <w:rPr>
          <w:rFonts w:ascii="Arial" w:hAnsi="Arial" w:cs="Arial"/>
          <w:sz w:val="20"/>
          <w:szCs w:val="20"/>
        </w:rPr>
        <w:t>о</w:t>
      </w:r>
      <w:r w:rsidRPr="00D41526">
        <w:rPr>
          <w:rFonts w:ascii="Arial" w:hAnsi="Arial" w:cs="Arial"/>
          <w:sz w:val="20"/>
          <w:szCs w:val="20"/>
        </w:rPr>
        <w:t xml:space="preserve"> 6</w:t>
      </w:r>
      <w:r>
        <w:rPr>
          <w:rFonts w:ascii="Arial" w:hAnsi="Arial" w:cs="Arial"/>
          <w:sz w:val="20"/>
          <w:szCs w:val="20"/>
        </w:rPr>
        <w:t>61</w:t>
      </w:r>
      <w:r w:rsidRPr="00D41526">
        <w:rPr>
          <w:rFonts w:ascii="Arial" w:hAnsi="Arial" w:cs="Arial"/>
          <w:sz w:val="20"/>
          <w:szCs w:val="20"/>
        </w:rPr>
        <w:t xml:space="preserve"> человек.</w:t>
      </w:r>
    </w:p>
    <w:p w:rsidR="00B94804" w:rsidRPr="00D41526" w:rsidRDefault="00015D2E" w:rsidP="001E0131">
      <w:pPr>
        <w:jc w:val="center"/>
      </w:pPr>
      <w:r>
        <w:rPr>
          <w:noProof/>
        </w:rPr>
        <mc:AlternateContent>
          <mc:Choice Requires="wps">
            <w:drawing>
              <wp:anchor distT="4294967292" distB="4294967292" distL="114300" distR="114300" simplePos="0" relativeHeight="251648000" behindDoc="0" locked="0" layoutInCell="1" allowOverlap="1">
                <wp:simplePos x="0" y="0"/>
                <wp:positionH relativeFrom="column">
                  <wp:posOffset>120015</wp:posOffset>
                </wp:positionH>
                <wp:positionV relativeFrom="paragraph">
                  <wp:posOffset>86994</wp:posOffset>
                </wp:positionV>
                <wp:extent cx="6629400" cy="0"/>
                <wp:effectExtent l="0" t="0" r="19050" b="19050"/>
                <wp:wrapNone/>
                <wp:docPr id="61"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4AE499" id="Прямая соединительная линия 4" o:spid="_x0000_s1026" style="position:absolute;z-index:25164800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" strokeweight="2pt"/>
            </w:pict>
          </mc:Fallback>
        </mc:AlternateContent>
      </w:r>
    </w:p>
    <w:p w:rsidR="00B94804" w:rsidRPr="00D41526" w:rsidRDefault="00B94804" w:rsidP="00B97359">
      <w:pPr>
        <w:keepNext/>
        <w:tabs>
          <w:tab w:val="left" w:pos="6480"/>
        </w:tabs>
        <w:jc w:val="center"/>
        <w:outlineLvl w:val="0"/>
        <w:rPr>
          <w:b/>
          <w:i/>
          <w:caps/>
          <w:spacing w:val="-4"/>
        </w:rPr>
      </w:pPr>
      <w:bookmarkStart w:id="3" w:name="_Toc326848436"/>
      <w:r>
        <w:rPr>
          <w:b/>
          <w:i/>
          <w:caps/>
          <w:spacing w:val="-4"/>
        </w:rPr>
        <w:t>1</w:t>
      </w:r>
      <w:r w:rsidRPr="00D41526">
        <w:rPr>
          <w:b/>
          <w:i/>
          <w:caps/>
          <w:spacing w:val="-4"/>
        </w:rPr>
        <w:t xml:space="preserve"> раздел:</w:t>
      </w:r>
      <w:r w:rsidRPr="00933756">
        <w:rPr>
          <w:b/>
          <w:i/>
          <w:caps/>
          <w:spacing w:val="-4"/>
        </w:rPr>
        <w:t xml:space="preserve"> ЕСТЬ ТАКАЯ ПАРТИЯ!</w:t>
      </w:r>
    </w:p>
    <w:p w:rsidR="00B94804" w:rsidRPr="006D249F" w:rsidRDefault="00B94804" w:rsidP="00D17F30">
      <w:pPr>
        <w:keepNext/>
        <w:ind w:left="1701"/>
        <w:jc w:val="both"/>
        <w:outlineLvl w:val="2"/>
        <w:rPr>
          <w:rFonts w:cs="Arial"/>
          <w:b/>
          <w:bCs/>
          <w:caps/>
          <w:spacing w:val="-4"/>
        </w:rPr>
      </w:pPr>
      <w:r w:rsidRPr="00D17F30">
        <w:rPr>
          <w:rFonts w:cs="Arial"/>
          <w:b/>
          <w:bCs/>
          <w:caps/>
          <w:spacing w:val="-4"/>
        </w:rPr>
        <w:t>СКАЖИТЕ, ПОЖАЛУЙСТА, ВЫ ЗНАЕТЕ, ЧТО-ТО СЛЫШАЛИ ИЛИ НИЧЕГО НЕ ЗНАЕТЕ О ВОССОЗДАНИИ ПАРТИИ «РОДИНА»</w:t>
      </w:r>
      <w:r w:rsidRPr="001978B6">
        <w:rPr>
          <w:rFonts w:cs="Arial"/>
          <w:b/>
          <w:bCs/>
          <w:caps/>
          <w:spacing w:val="-4"/>
        </w:rPr>
        <w:t>?</w:t>
      </w:r>
    </w:p>
    <w:p w:rsidR="00B94804" w:rsidRPr="00933756" w:rsidRDefault="00B94804" w:rsidP="00D17F30">
      <w:pPr>
        <w:jc w:val="right"/>
        <w:rPr>
          <w:i/>
          <w:lang w:eastAsia="en-US"/>
        </w:rPr>
      </w:pPr>
      <w:r w:rsidRPr="001F22A8">
        <w:rPr>
          <w:i/>
          <w:lang w:eastAsia="en-US"/>
        </w:rPr>
        <w:t xml:space="preserve">Таблица </w:t>
      </w:r>
      <w:r>
        <w:rPr>
          <w:i/>
          <w:lang w:eastAsia="en-US"/>
        </w:rPr>
        <w:t>1</w:t>
      </w:r>
    </w:p>
    <w:bookmarkStart w:id="4" w:name="_MON_1411454511"/>
    <w:bookmarkEnd w:id="4"/>
    <w:bookmarkStart w:id="5" w:name="_MON_1411896850"/>
    <w:bookmarkEnd w:id="5"/>
    <w:p w:rsidR="00B94804" w:rsidRDefault="00B94804" w:rsidP="00D17F30">
      <w:pPr>
        <w:jc w:val="center"/>
        <w:rPr>
          <w:i/>
          <w:lang w:eastAsia="en-US"/>
        </w:rPr>
      </w:pPr>
      <w:r w:rsidRPr="00D17F30">
        <w:rPr>
          <w:rFonts w:ascii="Arial" w:hAnsi="Arial" w:cs="Arial"/>
          <w:lang w:eastAsia="en-US"/>
        </w:rPr>
        <w:object w:dxaOrig="9634" w:dyaOrig="80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7.75pt;height:389.25pt" o:ole="" fillcolor="window">
            <v:imagedata r:id="rId9" o:title=""/>
          </v:shape>
          <o:OLEObject Type="Embed" ProgID="Excel.Sheet.12" ShapeID="_x0000_i1025" DrawAspect="Content" ObjectID="_1413718646" r:id="rId10"/>
        </w:object>
      </w:r>
    </w:p>
    <w:p w:rsidR="00B94804" w:rsidRPr="00D17F30" w:rsidRDefault="00B94804" w:rsidP="00D17F30">
      <w:pPr>
        <w:jc w:val="center"/>
        <w:rPr>
          <w:i/>
          <w:lang w:eastAsia="en-US"/>
        </w:rPr>
      </w:pPr>
      <w:r w:rsidRPr="006D249F">
        <w:rPr>
          <w:i/>
          <w:lang w:eastAsia="en-US"/>
        </w:rPr>
        <w:t>(Примечание: распределение ответов респондентов по строке составляет 100%)</w:t>
      </w:r>
    </w:p>
    <w:p w:rsidR="00B94804" w:rsidRDefault="00B94804" w:rsidP="006A7BC8">
      <w:pPr>
        <w:ind w:right="49" w:firstLine="540"/>
        <w:jc w:val="both"/>
        <w:rPr>
          <w:lang w:eastAsia="en-US"/>
        </w:rPr>
      </w:pPr>
    </w:p>
    <w:p w:rsidR="00B94804" w:rsidRDefault="00B94804" w:rsidP="006A7BC8">
      <w:pPr>
        <w:ind w:right="49" w:firstLine="540"/>
        <w:jc w:val="both"/>
      </w:pPr>
      <w:r w:rsidRPr="006D7F0A">
        <w:rPr>
          <w:lang w:eastAsia="en-US"/>
        </w:rPr>
        <w:t>В 2006 году, как мы помним</w:t>
      </w:r>
      <w:r>
        <w:rPr>
          <w:lang w:eastAsia="en-US"/>
        </w:rPr>
        <w:t xml:space="preserve">, партия «Родина» прекратила свое самостоятельное существование, поскольку произошло </w:t>
      </w:r>
      <w:r w:rsidRPr="00C14EFA">
        <w:t xml:space="preserve">объединение Партии пенсионеров, Партии Жизни и «Родины» </w:t>
      </w:r>
      <w:r>
        <w:t>в единую структуру – партию «Справедливая Россия».  По результатам наших опросов</w:t>
      </w:r>
      <w:r w:rsidRPr="00EF5854">
        <w:t xml:space="preserve">, </w:t>
      </w:r>
      <w:r w:rsidRPr="0091139C">
        <w:rPr>
          <w:b/>
        </w:rPr>
        <w:t>25%</w:t>
      </w:r>
      <w:r>
        <w:t xml:space="preserve"> воронежцев тогда одобрили </w:t>
      </w:r>
      <w:r w:rsidRPr="00C14EFA">
        <w:t>решение политического руководства партий о слиянии</w:t>
      </w:r>
      <w:r>
        <w:t xml:space="preserve">, </w:t>
      </w:r>
      <w:r w:rsidRPr="0091139C">
        <w:rPr>
          <w:b/>
        </w:rPr>
        <w:t>9%</w:t>
      </w:r>
      <w:r>
        <w:t xml:space="preserve"> - не одобрили, а </w:t>
      </w:r>
      <w:r w:rsidRPr="0091139C">
        <w:rPr>
          <w:b/>
        </w:rPr>
        <w:t>55%</w:t>
      </w:r>
      <w:r>
        <w:t xml:space="preserve"> заявили, что им это безразлично </w:t>
      </w:r>
      <w:r w:rsidRPr="002444CC">
        <w:t>[</w:t>
      </w:r>
      <w:r>
        <w:t>Бюллетень 2006-3</w:t>
      </w:r>
      <w:r w:rsidRPr="002444CC">
        <w:t>]</w:t>
      </w:r>
      <w:r w:rsidRPr="00C14EFA">
        <w:t>.</w:t>
      </w:r>
      <w:r>
        <w:t xml:space="preserve"> </w:t>
      </w:r>
      <w:r w:rsidRPr="00C14EFA">
        <w:t xml:space="preserve">Наибольшую поддержку новообразованная политическая сила </w:t>
      </w:r>
      <w:r>
        <w:t>получила</w:t>
      </w:r>
      <w:r w:rsidRPr="00C14EFA">
        <w:t xml:space="preserve"> у электората старшей возрастной группы. Именно в этой среде количество одобряющих решение об объединении в два раза превосходи</w:t>
      </w:r>
      <w:r>
        <w:t>ло</w:t>
      </w:r>
      <w:r w:rsidRPr="00C14EFA">
        <w:t xml:space="preserve"> аналогичный показатель в любой другой возрастной группе.</w:t>
      </w:r>
    </w:p>
    <w:p w:rsidR="00B94804" w:rsidRPr="00CC55FC" w:rsidRDefault="00B94804" w:rsidP="006A7BC8">
      <w:pPr>
        <w:ind w:right="49" w:firstLine="540"/>
        <w:jc w:val="both"/>
      </w:pPr>
      <w:r>
        <w:t xml:space="preserve">И вот теперь – известие о том, что партия «Родина» возрождается (о чем, впрочем, подавляющее большинство населения ничего не знает – </w:t>
      </w:r>
      <w:r w:rsidRPr="00873DB3">
        <w:rPr>
          <w:b/>
        </w:rPr>
        <w:t>77%</w:t>
      </w:r>
      <w:r>
        <w:t xml:space="preserve">).  Осведомленность воронежцев о событии невелика – «краем уха» что-то слышали об этом только </w:t>
      </w:r>
      <w:r w:rsidRPr="0091139C">
        <w:rPr>
          <w:b/>
        </w:rPr>
        <w:t>20%</w:t>
      </w:r>
      <w:r>
        <w:t xml:space="preserve"> опрошенных (среди пожилых людей показатель возрастает до </w:t>
      </w:r>
      <w:r w:rsidRPr="0091139C">
        <w:rPr>
          <w:b/>
        </w:rPr>
        <w:t>28%</w:t>
      </w:r>
      <w:r>
        <w:t xml:space="preserve">). Лишь </w:t>
      </w:r>
      <w:r w:rsidRPr="0091139C">
        <w:rPr>
          <w:b/>
        </w:rPr>
        <w:t>3%</w:t>
      </w:r>
      <w:r>
        <w:t xml:space="preserve"> заявили, что знают все подробности и нюансы политического события. </w:t>
      </w:r>
    </w:p>
    <w:p w:rsidR="00B94804" w:rsidRPr="00CC55FC" w:rsidRDefault="00B94804" w:rsidP="006A7BC8">
      <w:pPr>
        <w:ind w:right="49" w:firstLine="540"/>
        <w:jc w:val="both"/>
      </w:pPr>
      <w:r>
        <w:t xml:space="preserve">К партии Родина жители Воронежа всегда относились с особым интересом, поскольку в свое время её возглавлял Дмитрий Рогозин, который неоднократно избирался в Государственную Думу депутатом от Воронежской области.  Его присутствие на политическом Олимпе рождает у воронежцев не вполне обоснованную надежду на то, что влиятельный политический деятель в случае чего поможет «своему» региону, по крайней мере, будет для него небесполезным.  </w:t>
      </w:r>
    </w:p>
    <w:p w:rsidR="00B94804" w:rsidRPr="006D7F0A" w:rsidRDefault="00B94804" w:rsidP="006A7BC8">
      <w:pPr>
        <w:rPr>
          <w:lang w:eastAsia="en-US"/>
        </w:rPr>
      </w:pPr>
      <w:r w:rsidRPr="006D7F0A">
        <w:rPr>
          <w:lang w:eastAsia="en-US"/>
        </w:rPr>
        <w:br w:type="page"/>
      </w:r>
    </w:p>
    <w:p w:rsidR="00B94804" w:rsidRPr="00D41526" w:rsidRDefault="00B94804" w:rsidP="00933756">
      <w:pPr>
        <w:ind w:right="49"/>
        <w:jc w:val="both"/>
        <w:rPr>
          <w:rFonts w:ascii="Arial" w:hAnsi="Arial" w:cs="Arial"/>
          <w:b/>
          <w:sz w:val="22"/>
          <w:szCs w:val="22"/>
        </w:rPr>
      </w:pPr>
      <w:r w:rsidRPr="00D41526">
        <w:rPr>
          <w:rFonts w:ascii="Arial" w:hAnsi="Arial" w:cs="Arial"/>
          <w:b/>
          <w:sz w:val="22"/>
          <w:szCs w:val="22"/>
        </w:rPr>
        <w:lastRenderedPageBreak/>
        <w:t>ИНСТИТУТ ОБЩЕСТВЕННОГО МНЕНИЯ «</w:t>
      </w:r>
      <w:r w:rsidRPr="00D41526">
        <w:rPr>
          <w:rFonts w:ascii="Arial" w:hAnsi="Arial" w:cs="Arial"/>
          <w:b/>
          <w:caps/>
          <w:sz w:val="22"/>
          <w:szCs w:val="22"/>
        </w:rPr>
        <w:t>квалитас</w:t>
      </w:r>
      <w:r w:rsidRPr="00D41526">
        <w:rPr>
          <w:rFonts w:ascii="Arial" w:hAnsi="Arial" w:cs="Arial"/>
          <w:b/>
          <w:sz w:val="22"/>
          <w:szCs w:val="22"/>
        </w:rPr>
        <w:t>». Тел.: (473) 251-90-75, 251-20-75</w:t>
      </w:r>
    </w:p>
    <w:p w:rsidR="00B94804" w:rsidRPr="00D41526" w:rsidRDefault="00015D2E" w:rsidP="00525351">
      <w:pPr>
        <w:framePr w:hSpace="180" w:wrap="around" w:vAnchor="text" w:hAnchor="page" w:x="922" w:y="-250"/>
        <w:jc w:val="center"/>
      </w:pPr>
      <w:r>
        <w:rPr>
          <w:b/>
          <w:caps/>
          <w:noProof/>
          <w:sz w:val="28"/>
          <w:szCs w:val="28"/>
        </w:rPr>
        <w:drawing>
          <wp:inline distT="0" distB="0" distL="0" distR="0">
            <wp:extent cx="457200" cy="504825"/>
            <wp:effectExtent l="0" t="0" r="0" b="9525"/>
            <wp:docPr id="4" name="Рисунок 74"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4" descr="Описание: Logo_bul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7200" cy="504825"/>
                    </a:xfrm>
                    <a:prstGeom prst="rect">
                      <a:avLst/>
                    </a:prstGeom>
                    <a:noFill/>
                    <a:ln>
                      <a:noFill/>
                    </a:ln>
                  </pic:spPr>
                </pic:pic>
              </a:graphicData>
            </a:graphic>
          </wp:inline>
        </w:drawing>
      </w:r>
    </w:p>
    <w:p w:rsidR="00B94804" w:rsidRPr="00D41526" w:rsidRDefault="00B94804" w:rsidP="00D90FDF">
      <w:pPr>
        <w:jc w:val="center"/>
        <w:rPr>
          <w:rFonts w:ascii="Arial" w:hAnsi="Arial" w:cs="Arial"/>
          <w:sz w:val="20"/>
          <w:szCs w:val="20"/>
        </w:rPr>
      </w:pPr>
      <w:r w:rsidRPr="00D41526">
        <w:rPr>
          <w:rFonts w:ascii="Arial" w:hAnsi="Arial" w:cs="Arial"/>
          <w:sz w:val="20"/>
          <w:szCs w:val="20"/>
        </w:rPr>
        <w:t xml:space="preserve">Опрос проведён ИОМ "Квалитас" </w:t>
      </w:r>
      <w:r>
        <w:rPr>
          <w:rFonts w:ascii="Arial" w:hAnsi="Arial" w:cs="Arial"/>
          <w:sz w:val="20"/>
          <w:szCs w:val="20"/>
        </w:rPr>
        <w:t>11-16 октября</w:t>
      </w:r>
      <w:r w:rsidRPr="00D41526">
        <w:rPr>
          <w:rFonts w:ascii="Arial" w:hAnsi="Arial" w:cs="Arial"/>
          <w:sz w:val="20"/>
          <w:szCs w:val="20"/>
        </w:rPr>
        <w:t xml:space="preserve"> 2012 года методом </w:t>
      </w:r>
      <w:r w:rsidRPr="005D7DFD">
        <w:rPr>
          <w:rFonts w:ascii="Arial" w:hAnsi="Arial" w:cs="Arial"/>
          <w:sz w:val="20"/>
          <w:szCs w:val="20"/>
        </w:rPr>
        <w:t>телефонного интервью</w:t>
      </w:r>
      <w:r w:rsidRPr="00D41526">
        <w:rPr>
          <w:rFonts w:ascii="Arial" w:hAnsi="Arial" w:cs="Arial"/>
          <w:sz w:val="20"/>
          <w:szCs w:val="20"/>
        </w:rPr>
        <w:t>.</w:t>
      </w:r>
    </w:p>
    <w:p w:rsidR="00B94804" w:rsidRPr="00D0418A" w:rsidRDefault="00B94804" w:rsidP="00D90FDF">
      <w:pPr>
        <w:jc w:val="center"/>
        <w:rPr>
          <w:rFonts w:ascii="Arial" w:hAnsi="Arial" w:cs="Arial"/>
          <w:sz w:val="20"/>
          <w:szCs w:val="20"/>
        </w:rPr>
      </w:pPr>
      <w:r w:rsidRPr="00D41526">
        <w:rPr>
          <w:rFonts w:ascii="Arial" w:hAnsi="Arial" w:cs="Arial"/>
          <w:sz w:val="20"/>
          <w:szCs w:val="20"/>
        </w:rPr>
        <w:t>Выборка репрезентативна для населения г. Воронежа старше 18 лет по полу</w:t>
      </w:r>
      <w:r>
        <w:rPr>
          <w:rFonts w:ascii="Arial" w:hAnsi="Arial" w:cs="Arial"/>
          <w:sz w:val="20"/>
          <w:szCs w:val="20"/>
        </w:rPr>
        <w:t xml:space="preserve"> </w:t>
      </w:r>
      <w:r w:rsidRPr="005D7DFD">
        <w:rPr>
          <w:rFonts w:ascii="Arial" w:hAnsi="Arial" w:cs="Arial"/>
          <w:sz w:val="20"/>
          <w:szCs w:val="20"/>
        </w:rPr>
        <w:t xml:space="preserve">и </w:t>
      </w:r>
      <w:r>
        <w:rPr>
          <w:rFonts w:ascii="Arial" w:hAnsi="Arial" w:cs="Arial"/>
          <w:sz w:val="20"/>
          <w:szCs w:val="20"/>
        </w:rPr>
        <w:t>возрасту.</w:t>
      </w:r>
      <w:r w:rsidRPr="0013500D">
        <w:rPr>
          <w:rFonts w:ascii="Arial" w:hAnsi="Arial" w:cs="Arial"/>
          <w:sz w:val="20"/>
          <w:szCs w:val="20"/>
          <w:highlight w:val="red"/>
        </w:rPr>
        <w:t xml:space="preserve"> </w:t>
      </w:r>
    </w:p>
    <w:p w:rsidR="00B94804" w:rsidRPr="005D7DFD" w:rsidRDefault="00B94804" w:rsidP="00D90FDF">
      <w:pPr>
        <w:jc w:val="center"/>
        <w:rPr>
          <w:rFonts w:ascii="Arial" w:hAnsi="Arial" w:cs="Arial"/>
          <w:sz w:val="20"/>
          <w:szCs w:val="20"/>
        </w:rPr>
      </w:pPr>
      <w:r w:rsidRPr="00D41526">
        <w:rPr>
          <w:rFonts w:ascii="Arial" w:hAnsi="Arial" w:cs="Arial"/>
          <w:sz w:val="20"/>
          <w:szCs w:val="20"/>
        </w:rPr>
        <w:t>Опрошен</w:t>
      </w:r>
      <w:r>
        <w:rPr>
          <w:rFonts w:ascii="Arial" w:hAnsi="Arial" w:cs="Arial"/>
          <w:sz w:val="20"/>
          <w:szCs w:val="20"/>
        </w:rPr>
        <w:t>о</w:t>
      </w:r>
      <w:r w:rsidRPr="00D41526">
        <w:rPr>
          <w:rFonts w:ascii="Arial" w:hAnsi="Arial" w:cs="Arial"/>
          <w:sz w:val="20"/>
          <w:szCs w:val="20"/>
        </w:rPr>
        <w:t xml:space="preserve"> 6</w:t>
      </w:r>
      <w:r>
        <w:rPr>
          <w:rFonts w:ascii="Arial" w:hAnsi="Arial" w:cs="Arial"/>
          <w:sz w:val="20"/>
          <w:szCs w:val="20"/>
        </w:rPr>
        <w:t>61</w:t>
      </w:r>
      <w:r w:rsidRPr="00D41526">
        <w:rPr>
          <w:rFonts w:ascii="Arial" w:hAnsi="Arial" w:cs="Arial"/>
          <w:sz w:val="20"/>
          <w:szCs w:val="20"/>
        </w:rPr>
        <w:t xml:space="preserve"> человек.</w:t>
      </w:r>
    </w:p>
    <w:p w:rsidR="00B94804" w:rsidRPr="00D41526" w:rsidRDefault="00015D2E" w:rsidP="00525351">
      <w:pPr>
        <w:jc w:val="center"/>
      </w:pPr>
      <w:r>
        <w:rPr>
          <w:noProof/>
        </w:rPr>
        <mc:AlternateContent>
          <mc:Choice Requires="wps">
            <w:drawing>
              <wp:anchor distT="4294967292" distB="4294967292" distL="114300" distR="114300" simplePos="0" relativeHeight="251649024" behindDoc="0" locked="0" layoutInCell="1" allowOverlap="1">
                <wp:simplePos x="0" y="0"/>
                <wp:positionH relativeFrom="column">
                  <wp:posOffset>120015</wp:posOffset>
                </wp:positionH>
                <wp:positionV relativeFrom="paragraph">
                  <wp:posOffset>86994</wp:posOffset>
                </wp:positionV>
                <wp:extent cx="6629400" cy="0"/>
                <wp:effectExtent l="0" t="0" r="19050" b="19050"/>
                <wp:wrapNone/>
                <wp:docPr id="73"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387D61" id="Прямая соединительная линия 4" o:spid="_x0000_s1026" style="position:absolute;z-index:25164902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" strokeweight="2pt"/>
            </w:pict>
          </mc:Fallback>
        </mc:AlternateContent>
      </w:r>
    </w:p>
    <w:p w:rsidR="00B94804" w:rsidRPr="006D249F" w:rsidRDefault="00B94804" w:rsidP="00525351">
      <w:pPr>
        <w:keepNext/>
        <w:ind w:left="1701"/>
        <w:jc w:val="both"/>
        <w:outlineLvl w:val="2"/>
        <w:rPr>
          <w:rFonts w:cs="Arial"/>
          <w:b/>
          <w:bCs/>
          <w:caps/>
          <w:spacing w:val="-4"/>
        </w:rPr>
      </w:pPr>
      <w:r w:rsidRPr="00525351">
        <w:rPr>
          <w:rFonts w:cs="Arial"/>
          <w:b/>
          <w:bCs/>
          <w:caps/>
          <w:spacing w:val="-4"/>
        </w:rPr>
        <w:t>СКАЖИТЕ, ВЫ ОДОБРЯЕТЕ ИЛИ НЕ ОДОБРЯЕТЕ ФАКТ ВОЗРОЖДЕНИЯ ЭТОЙ ПАРТИИ</w:t>
      </w:r>
      <w:r w:rsidRPr="001978B6">
        <w:rPr>
          <w:rFonts w:cs="Arial"/>
          <w:b/>
          <w:bCs/>
          <w:caps/>
          <w:spacing w:val="-4"/>
        </w:rPr>
        <w:t>?</w:t>
      </w:r>
    </w:p>
    <w:p w:rsidR="00B94804" w:rsidRPr="00933756" w:rsidRDefault="00B94804" w:rsidP="00525351">
      <w:pPr>
        <w:jc w:val="right"/>
        <w:rPr>
          <w:i/>
          <w:lang w:eastAsia="en-US"/>
        </w:rPr>
      </w:pPr>
      <w:r w:rsidRPr="001F22A8">
        <w:rPr>
          <w:i/>
          <w:lang w:eastAsia="en-US"/>
        </w:rPr>
        <w:t xml:space="preserve">Таблица </w:t>
      </w:r>
      <w:r>
        <w:rPr>
          <w:i/>
          <w:lang w:eastAsia="en-US"/>
        </w:rPr>
        <w:t>2</w:t>
      </w:r>
    </w:p>
    <w:bookmarkStart w:id="6" w:name="_MON_1411454539"/>
    <w:bookmarkEnd w:id="6"/>
    <w:bookmarkStart w:id="7" w:name="_MON_1411896907"/>
    <w:bookmarkEnd w:id="7"/>
    <w:p w:rsidR="00B94804" w:rsidRDefault="00982AFE" w:rsidP="00525351">
      <w:pPr>
        <w:jc w:val="center"/>
        <w:rPr>
          <w:i/>
          <w:lang w:eastAsia="en-US"/>
        </w:rPr>
      </w:pPr>
      <w:r w:rsidRPr="00D17F30">
        <w:rPr>
          <w:rFonts w:ascii="Arial" w:hAnsi="Arial" w:cs="Arial"/>
          <w:lang w:eastAsia="en-US"/>
        </w:rPr>
        <w:object w:dxaOrig="10284" w:dyaOrig="6233">
          <v:shape id="_x0000_i1026" type="#_x0000_t75" style="width:478.5pt;height:293.25pt" o:ole="" fillcolor="window">
            <v:imagedata r:id="rId11" o:title=""/>
          </v:shape>
          <o:OLEObject Type="Embed" ProgID="Excel.Sheet.12" ShapeID="_x0000_i1026" DrawAspect="Content" ObjectID="_1413718647" r:id="rId12"/>
        </w:object>
      </w:r>
    </w:p>
    <w:p w:rsidR="00B94804" w:rsidRPr="00D17F30" w:rsidRDefault="00B94804" w:rsidP="00BC75C1">
      <w:pPr>
        <w:jc w:val="center"/>
        <w:rPr>
          <w:i/>
          <w:lang w:eastAsia="en-US"/>
        </w:rPr>
      </w:pPr>
      <w:r w:rsidRPr="006D249F">
        <w:rPr>
          <w:i/>
          <w:lang w:eastAsia="en-US"/>
        </w:rPr>
        <w:t>(Примечание: распределение ответов респондентов по строке составляет 100%)</w:t>
      </w:r>
    </w:p>
    <w:p w:rsidR="00B94804" w:rsidRDefault="00B94804" w:rsidP="00637A6A">
      <w:pPr>
        <w:ind w:right="49" w:firstLine="540"/>
        <w:jc w:val="both"/>
        <w:rPr>
          <w:lang w:eastAsia="en-US"/>
        </w:rPr>
      </w:pPr>
      <w:r>
        <w:rPr>
          <w:lang w:eastAsia="en-US"/>
        </w:rPr>
        <w:t xml:space="preserve">По факту возрождения партии «Родина» </w:t>
      </w:r>
      <w:r w:rsidRPr="008A34FB">
        <w:rPr>
          <w:color w:val="33CCCC"/>
          <w:lang w:eastAsia="en-US"/>
        </w:rPr>
        <w:t>-</w:t>
      </w:r>
      <w:r>
        <w:rPr>
          <w:lang w:eastAsia="en-US"/>
        </w:rPr>
        <w:t xml:space="preserve"> о</w:t>
      </w:r>
      <w:r w:rsidRPr="000A315A">
        <w:rPr>
          <w:lang w:eastAsia="en-US"/>
        </w:rPr>
        <w:t xml:space="preserve">добрение </w:t>
      </w:r>
      <w:r>
        <w:rPr>
          <w:lang w:eastAsia="en-US"/>
        </w:rPr>
        <w:t xml:space="preserve">населения превалирует над </w:t>
      </w:r>
      <w:r w:rsidRPr="000A315A">
        <w:rPr>
          <w:lang w:eastAsia="en-US"/>
        </w:rPr>
        <w:t>неодобрение</w:t>
      </w:r>
      <w:r>
        <w:rPr>
          <w:lang w:eastAsia="en-US"/>
        </w:rPr>
        <w:t>м</w:t>
      </w:r>
      <w:r w:rsidRPr="000A315A">
        <w:rPr>
          <w:lang w:eastAsia="en-US"/>
        </w:rPr>
        <w:t xml:space="preserve"> </w:t>
      </w:r>
      <w:r>
        <w:rPr>
          <w:lang w:eastAsia="en-US"/>
        </w:rPr>
        <w:t>в соотношении</w:t>
      </w:r>
      <w:r w:rsidRPr="008A34FB">
        <w:rPr>
          <w:lang w:eastAsia="en-US"/>
        </w:rPr>
        <w:t xml:space="preserve">: </w:t>
      </w:r>
      <w:r>
        <w:rPr>
          <w:lang w:eastAsia="en-US"/>
        </w:rPr>
        <w:t>18/11. Одобряют этот факт в большей степени молодые люди (</w:t>
      </w:r>
      <w:r w:rsidRPr="00760615">
        <w:rPr>
          <w:b/>
          <w:lang w:eastAsia="en-US"/>
        </w:rPr>
        <w:t>23%</w:t>
      </w:r>
      <w:r>
        <w:rPr>
          <w:lang w:eastAsia="en-US"/>
        </w:rPr>
        <w:t>) с  отличным материальным положением (</w:t>
      </w:r>
      <w:r w:rsidRPr="00760615">
        <w:rPr>
          <w:b/>
          <w:lang w:eastAsia="en-US"/>
        </w:rPr>
        <w:t>25%</w:t>
      </w:r>
      <w:r>
        <w:rPr>
          <w:lang w:eastAsia="en-US"/>
        </w:rPr>
        <w:t xml:space="preserve">). Получается, что в целом около </w:t>
      </w:r>
      <w:r w:rsidRPr="00760615">
        <w:rPr>
          <w:b/>
          <w:lang w:eastAsia="en-US"/>
        </w:rPr>
        <w:t>30%</w:t>
      </w:r>
      <w:r>
        <w:rPr>
          <w:lang w:eastAsia="en-US"/>
        </w:rPr>
        <w:t xml:space="preserve"> горожан проявили какие-то эмоции по поводу возрождения партии – обрадовались или огорчились. Остальные граждане либо не постеснялись выказать свое безразличие (</w:t>
      </w:r>
      <w:r w:rsidRPr="00760615">
        <w:rPr>
          <w:b/>
          <w:lang w:eastAsia="en-US"/>
        </w:rPr>
        <w:t>29%</w:t>
      </w:r>
      <w:r>
        <w:rPr>
          <w:lang w:eastAsia="en-US"/>
        </w:rPr>
        <w:t>), либо затруднились ответить (</w:t>
      </w:r>
      <w:r w:rsidRPr="00760615">
        <w:rPr>
          <w:b/>
          <w:lang w:eastAsia="en-US"/>
        </w:rPr>
        <w:t>42%</w:t>
      </w:r>
      <w:r>
        <w:rPr>
          <w:lang w:eastAsia="en-US"/>
        </w:rPr>
        <w:t xml:space="preserve">). Иными словами, более </w:t>
      </w:r>
      <w:r w:rsidRPr="00760615">
        <w:rPr>
          <w:b/>
          <w:lang w:eastAsia="en-US"/>
        </w:rPr>
        <w:t>70%</w:t>
      </w:r>
      <w:r w:rsidRPr="000A315A">
        <w:rPr>
          <w:lang w:eastAsia="en-US"/>
        </w:rPr>
        <w:t xml:space="preserve"> </w:t>
      </w:r>
      <w:r>
        <w:rPr>
          <w:lang w:eastAsia="en-US"/>
        </w:rPr>
        <w:t xml:space="preserve">населения не почувствовали в факте возрождения партии «Родина» чего-то, касающегося лично их, открывшейся возможности не быть «безгласными», донести свои чаяния до власти, а ведь именно для этого создаются партии. </w:t>
      </w:r>
    </w:p>
    <w:p w:rsidR="00B94804" w:rsidRPr="0091139C" w:rsidRDefault="00B94804" w:rsidP="008A34FB">
      <w:pPr>
        <w:ind w:right="49" w:firstLine="284"/>
        <w:jc w:val="both"/>
        <w:rPr>
          <w:spacing w:val="-2"/>
          <w:lang w:eastAsia="en-US"/>
        </w:rPr>
      </w:pPr>
      <w:r w:rsidRPr="0091139C">
        <w:rPr>
          <w:spacing w:val="-2"/>
          <w:lang w:eastAsia="en-US"/>
        </w:rPr>
        <w:t xml:space="preserve">Вопрос </w:t>
      </w:r>
      <w:r>
        <w:rPr>
          <w:spacing w:val="-2"/>
          <w:lang w:eastAsia="en-US"/>
        </w:rPr>
        <w:t xml:space="preserve">о доверии действующей </w:t>
      </w:r>
      <w:r w:rsidRPr="0091139C">
        <w:rPr>
          <w:spacing w:val="-2"/>
          <w:lang w:eastAsia="en-US"/>
        </w:rPr>
        <w:t xml:space="preserve">шесть лет назад партии мы задавали </w:t>
      </w:r>
      <w:r w:rsidRPr="0091139C">
        <w:rPr>
          <w:spacing w:val="-2"/>
        </w:rPr>
        <w:t>воронежцам в марте 2006 года.</w:t>
      </w:r>
    </w:p>
    <w:p w:rsidR="00B94804" w:rsidRPr="00502014" w:rsidRDefault="00B94804" w:rsidP="00626B4C">
      <w:pPr>
        <w:jc w:val="center"/>
        <w:rPr>
          <w:b/>
          <w:i/>
        </w:rPr>
      </w:pPr>
      <w:r w:rsidRPr="00C14EFA">
        <w:rPr>
          <w:b/>
          <w:i/>
        </w:rPr>
        <w:t xml:space="preserve">Если говорить в целом, Вы одобряете или не одобряете деятельность </w:t>
      </w:r>
    </w:p>
    <w:p w:rsidR="00B94804" w:rsidRPr="00C14EFA" w:rsidRDefault="00B94804" w:rsidP="00626B4C">
      <w:pPr>
        <w:jc w:val="center"/>
        <w:rPr>
          <w:b/>
          <w:i/>
        </w:rPr>
      </w:pPr>
      <w:r w:rsidRPr="00C14EFA">
        <w:rPr>
          <w:b/>
          <w:i/>
        </w:rPr>
        <w:t>партии «Родина» и ее лидеров?</w:t>
      </w:r>
      <w:r>
        <w:rPr>
          <w:b/>
          <w:i/>
        </w:rPr>
        <w:t xml:space="preserve"> </w:t>
      </w:r>
    </w:p>
    <w:p w:rsidR="00B94804" w:rsidRPr="000A315A" w:rsidRDefault="00015D2E" w:rsidP="00584097">
      <w:pPr>
        <w:ind w:right="49" w:firstLine="540"/>
        <w:jc w:val="center"/>
        <w:rPr>
          <w:lang w:eastAsia="en-US"/>
        </w:rPr>
      </w:pPr>
      <w:r>
        <w:rPr>
          <w:noProof/>
        </w:rPr>
        <w:drawing>
          <wp:inline distT="0" distB="0" distL="0" distR="0">
            <wp:extent cx="5429250" cy="2600325"/>
            <wp:effectExtent l="0" t="0" r="0" b="0"/>
            <wp:docPr id="6" name="Диаграмма 2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sidR="00B94804" w:rsidRPr="000A315A">
        <w:rPr>
          <w:lang w:eastAsia="en-US"/>
        </w:rPr>
        <w:br w:type="page"/>
      </w:r>
    </w:p>
    <w:p w:rsidR="00B94804" w:rsidRPr="00D41526" w:rsidRDefault="00B94804" w:rsidP="00525351">
      <w:pPr>
        <w:ind w:right="51"/>
        <w:jc w:val="both"/>
        <w:rPr>
          <w:rFonts w:ascii="Arial" w:hAnsi="Arial" w:cs="Arial"/>
          <w:b/>
          <w:sz w:val="22"/>
          <w:szCs w:val="22"/>
        </w:rPr>
      </w:pPr>
      <w:r w:rsidRPr="00D41526">
        <w:rPr>
          <w:rFonts w:ascii="Arial" w:hAnsi="Arial" w:cs="Arial"/>
          <w:b/>
          <w:sz w:val="22"/>
          <w:szCs w:val="22"/>
        </w:rPr>
        <w:lastRenderedPageBreak/>
        <w:t>ИНСТИТУТ ОБЩЕСТВЕННОГО МНЕНИЯ «</w:t>
      </w:r>
      <w:r w:rsidRPr="00D41526">
        <w:rPr>
          <w:rFonts w:ascii="Arial" w:hAnsi="Arial" w:cs="Arial"/>
          <w:b/>
          <w:caps/>
          <w:sz w:val="22"/>
          <w:szCs w:val="22"/>
        </w:rPr>
        <w:t>квалитас</w:t>
      </w:r>
      <w:r w:rsidRPr="00D41526">
        <w:rPr>
          <w:rFonts w:ascii="Arial" w:hAnsi="Arial" w:cs="Arial"/>
          <w:b/>
          <w:sz w:val="22"/>
          <w:szCs w:val="22"/>
        </w:rPr>
        <w:t>». Тел.: (473) 251-90-75, 251-20-75</w:t>
      </w:r>
    </w:p>
    <w:p w:rsidR="00B94804" w:rsidRPr="00D41526" w:rsidRDefault="00015D2E" w:rsidP="00525351">
      <w:pPr>
        <w:framePr w:hSpace="180" w:wrap="around" w:vAnchor="text" w:hAnchor="page" w:x="922" w:y="-250"/>
        <w:jc w:val="center"/>
      </w:pPr>
      <w:r>
        <w:rPr>
          <w:b/>
          <w:caps/>
          <w:noProof/>
          <w:sz w:val="28"/>
          <w:szCs w:val="28"/>
        </w:rPr>
        <w:drawing>
          <wp:inline distT="0" distB="0" distL="0" distR="0">
            <wp:extent cx="457200" cy="504825"/>
            <wp:effectExtent l="0" t="0" r="0" b="9525"/>
            <wp:docPr id="7" name="Рисунок 76"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6" descr="Описание: Logo_bul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7200" cy="504825"/>
                    </a:xfrm>
                    <a:prstGeom prst="rect">
                      <a:avLst/>
                    </a:prstGeom>
                    <a:noFill/>
                    <a:ln>
                      <a:noFill/>
                    </a:ln>
                  </pic:spPr>
                </pic:pic>
              </a:graphicData>
            </a:graphic>
          </wp:inline>
        </w:drawing>
      </w:r>
    </w:p>
    <w:p w:rsidR="00B94804" w:rsidRPr="00D41526" w:rsidRDefault="00B94804" w:rsidP="00D90FDF">
      <w:pPr>
        <w:jc w:val="center"/>
        <w:rPr>
          <w:rFonts w:ascii="Arial" w:hAnsi="Arial" w:cs="Arial"/>
          <w:sz w:val="20"/>
          <w:szCs w:val="20"/>
        </w:rPr>
      </w:pPr>
      <w:r w:rsidRPr="00D41526">
        <w:rPr>
          <w:rFonts w:ascii="Arial" w:hAnsi="Arial" w:cs="Arial"/>
          <w:sz w:val="20"/>
          <w:szCs w:val="20"/>
        </w:rPr>
        <w:t xml:space="preserve">Опрос проведён ИОМ "Квалитас" </w:t>
      </w:r>
      <w:r>
        <w:rPr>
          <w:rFonts w:ascii="Arial" w:hAnsi="Arial" w:cs="Arial"/>
          <w:sz w:val="20"/>
          <w:szCs w:val="20"/>
        </w:rPr>
        <w:t>11-16 октября</w:t>
      </w:r>
      <w:r w:rsidRPr="00D41526">
        <w:rPr>
          <w:rFonts w:ascii="Arial" w:hAnsi="Arial" w:cs="Arial"/>
          <w:sz w:val="20"/>
          <w:szCs w:val="20"/>
        </w:rPr>
        <w:t xml:space="preserve"> 2012 года методом </w:t>
      </w:r>
      <w:r w:rsidRPr="005D7DFD">
        <w:rPr>
          <w:rFonts w:ascii="Arial" w:hAnsi="Arial" w:cs="Arial"/>
          <w:sz w:val="20"/>
          <w:szCs w:val="20"/>
        </w:rPr>
        <w:t>телефонного интервью</w:t>
      </w:r>
      <w:r w:rsidRPr="00D41526">
        <w:rPr>
          <w:rFonts w:ascii="Arial" w:hAnsi="Arial" w:cs="Arial"/>
          <w:sz w:val="20"/>
          <w:szCs w:val="20"/>
        </w:rPr>
        <w:t>.</w:t>
      </w:r>
    </w:p>
    <w:p w:rsidR="00B94804" w:rsidRPr="00D0418A" w:rsidRDefault="00B94804" w:rsidP="00D90FDF">
      <w:pPr>
        <w:jc w:val="center"/>
        <w:rPr>
          <w:rFonts w:ascii="Arial" w:hAnsi="Arial" w:cs="Arial"/>
          <w:sz w:val="20"/>
          <w:szCs w:val="20"/>
        </w:rPr>
      </w:pPr>
      <w:r w:rsidRPr="00D41526">
        <w:rPr>
          <w:rFonts w:ascii="Arial" w:hAnsi="Arial" w:cs="Arial"/>
          <w:sz w:val="20"/>
          <w:szCs w:val="20"/>
        </w:rPr>
        <w:t>Выборка репрезентативна для населения г. Воронежа старше 18 лет по полу</w:t>
      </w:r>
      <w:r>
        <w:rPr>
          <w:rFonts w:ascii="Arial" w:hAnsi="Arial" w:cs="Arial"/>
          <w:sz w:val="20"/>
          <w:szCs w:val="20"/>
        </w:rPr>
        <w:t xml:space="preserve"> </w:t>
      </w:r>
      <w:r w:rsidRPr="005D7DFD">
        <w:rPr>
          <w:rFonts w:ascii="Arial" w:hAnsi="Arial" w:cs="Arial"/>
          <w:sz w:val="20"/>
          <w:szCs w:val="20"/>
        </w:rPr>
        <w:t xml:space="preserve">и </w:t>
      </w:r>
      <w:r>
        <w:rPr>
          <w:rFonts w:ascii="Arial" w:hAnsi="Arial" w:cs="Arial"/>
          <w:sz w:val="20"/>
          <w:szCs w:val="20"/>
        </w:rPr>
        <w:t>возрасту.</w:t>
      </w:r>
      <w:r w:rsidRPr="0013500D">
        <w:rPr>
          <w:rFonts w:ascii="Arial" w:hAnsi="Arial" w:cs="Arial"/>
          <w:sz w:val="20"/>
          <w:szCs w:val="20"/>
          <w:highlight w:val="red"/>
        </w:rPr>
        <w:t xml:space="preserve"> </w:t>
      </w:r>
    </w:p>
    <w:p w:rsidR="00B94804" w:rsidRPr="005D7DFD" w:rsidRDefault="00B94804" w:rsidP="00D90FDF">
      <w:pPr>
        <w:jc w:val="center"/>
        <w:rPr>
          <w:rFonts w:ascii="Arial" w:hAnsi="Arial" w:cs="Arial"/>
          <w:sz w:val="20"/>
          <w:szCs w:val="20"/>
        </w:rPr>
      </w:pPr>
      <w:r w:rsidRPr="00D41526">
        <w:rPr>
          <w:rFonts w:ascii="Arial" w:hAnsi="Arial" w:cs="Arial"/>
          <w:sz w:val="20"/>
          <w:szCs w:val="20"/>
        </w:rPr>
        <w:t>Опрошен</w:t>
      </w:r>
      <w:r>
        <w:rPr>
          <w:rFonts w:ascii="Arial" w:hAnsi="Arial" w:cs="Arial"/>
          <w:sz w:val="20"/>
          <w:szCs w:val="20"/>
        </w:rPr>
        <w:t>о</w:t>
      </w:r>
      <w:r w:rsidRPr="00D41526">
        <w:rPr>
          <w:rFonts w:ascii="Arial" w:hAnsi="Arial" w:cs="Arial"/>
          <w:sz w:val="20"/>
          <w:szCs w:val="20"/>
        </w:rPr>
        <w:t xml:space="preserve"> 6</w:t>
      </w:r>
      <w:r>
        <w:rPr>
          <w:rFonts w:ascii="Arial" w:hAnsi="Arial" w:cs="Arial"/>
          <w:sz w:val="20"/>
          <w:szCs w:val="20"/>
        </w:rPr>
        <w:t>61</w:t>
      </w:r>
      <w:r w:rsidRPr="00D41526">
        <w:rPr>
          <w:rFonts w:ascii="Arial" w:hAnsi="Arial" w:cs="Arial"/>
          <w:sz w:val="20"/>
          <w:szCs w:val="20"/>
        </w:rPr>
        <w:t xml:space="preserve"> человек.</w:t>
      </w:r>
    </w:p>
    <w:p w:rsidR="00B94804" w:rsidRPr="00D41526" w:rsidRDefault="00015D2E" w:rsidP="00525351">
      <w:pPr>
        <w:jc w:val="center"/>
      </w:pPr>
      <w:r>
        <w:rPr>
          <w:noProof/>
        </w:rPr>
        <mc:AlternateContent>
          <mc:Choice Requires="wps">
            <w:drawing>
              <wp:anchor distT="4294967292" distB="4294967292" distL="114300" distR="114300" simplePos="0" relativeHeight="251650048" behindDoc="0" locked="0" layoutInCell="1" allowOverlap="1">
                <wp:simplePos x="0" y="0"/>
                <wp:positionH relativeFrom="column">
                  <wp:posOffset>120015</wp:posOffset>
                </wp:positionH>
                <wp:positionV relativeFrom="paragraph">
                  <wp:posOffset>86994</wp:posOffset>
                </wp:positionV>
                <wp:extent cx="6629400" cy="0"/>
                <wp:effectExtent l="0" t="0" r="19050" b="19050"/>
                <wp:wrapNone/>
                <wp:docPr id="75"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437E8F" id="Прямая соединительная линия 4" o:spid="_x0000_s1026" style="position:absolute;z-index:25165004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" strokeweight="2pt"/>
            </w:pict>
          </mc:Fallback>
        </mc:AlternateContent>
      </w:r>
    </w:p>
    <w:p w:rsidR="00B94804" w:rsidRPr="006D249F" w:rsidRDefault="00B94804" w:rsidP="00525351">
      <w:pPr>
        <w:keepNext/>
        <w:ind w:left="1418"/>
        <w:jc w:val="both"/>
        <w:outlineLvl w:val="2"/>
        <w:rPr>
          <w:rFonts w:cs="Arial"/>
          <w:b/>
          <w:bCs/>
          <w:caps/>
          <w:spacing w:val="-4"/>
        </w:rPr>
      </w:pPr>
      <w:r w:rsidRPr="00525351">
        <w:rPr>
          <w:rFonts w:cs="Arial"/>
          <w:b/>
          <w:bCs/>
          <w:caps/>
          <w:spacing w:val="-4"/>
        </w:rPr>
        <w:t>КАК ВЫ СЧИТАЕТЕ, ЧЬИ ИНТЕРЕСЫ БУДЕТ ВЫРАЖАТЬ ПАРТИЯ «РОДИНА»</w:t>
      </w:r>
      <w:r w:rsidRPr="001978B6">
        <w:rPr>
          <w:rFonts w:cs="Arial"/>
          <w:b/>
          <w:bCs/>
          <w:caps/>
          <w:spacing w:val="-4"/>
        </w:rPr>
        <w:t>?</w:t>
      </w:r>
    </w:p>
    <w:p w:rsidR="00B94804" w:rsidRPr="00933756" w:rsidRDefault="00B94804" w:rsidP="00525351">
      <w:pPr>
        <w:jc w:val="right"/>
        <w:rPr>
          <w:i/>
          <w:lang w:eastAsia="en-US"/>
        </w:rPr>
      </w:pPr>
      <w:r w:rsidRPr="001F22A8">
        <w:rPr>
          <w:i/>
          <w:lang w:eastAsia="en-US"/>
        </w:rPr>
        <w:t xml:space="preserve">Таблица </w:t>
      </w:r>
      <w:r>
        <w:rPr>
          <w:i/>
          <w:lang w:eastAsia="en-US"/>
        </w:rPr>
        <w:t>3</w:t>
      </w:r>
    </w:p>
    <w:bookmarkStart w:id="8" w:name="_MON_1411454756"/>
    <w:bookmarkEnd w:id="8"/>
    <w:bookmarkStart w:id="9" w:name="_MON_1411895876"/>
    <w:bookmarkEnd w:id="9"/>
    <w:p w:rsidR="00B94804" w:rsidRDefault="00B94804" w:rsidP="00525351">
      <w:pPr>
        <w:jc w:val="center"/>
        <w:rPr>
          <w:i/>
          <w:lang w:eastAsia="en-US"/>
        </w:rPr>
      </w:pPr>
      <w:r w:rsidRPr="00D17F30">
        <w:rPr>
          <w:rFonts w:ascii="Arial" w:hAnsi="Arial" w:cs="Arial"/>
          <w:lang w:eastAsia="en-US"/>
        </w:rPr>
        <w:object w:dxaOrig="11248" w:dyaOrig="8380">
          <v:shape id="_x0000_i1027" type="#_x0000_t75" style="width:517.5pt;height:393.75pt" o:ole="" fillcolor="window">
            <v:imagedata r:id="rId14" o:title=""/>
          </v:shape>
          <o:OLEObject Type="Embed" ProgID="Excel.Sheet.12" ShapeID="_x0000_i1027" DrawAspect="Content" ObjectID="_1413718648" r:id="rId15"/>
        </w:object>
      </w:r>
    </w:p>
    <w:p w:rsidR="00B94804" w:rsidRDefault="00B94804" w:rsidP="009A2323">
      <w:pPr>
        <w:jc w:val="center"/>
        <w:rPr>
          <w:i/>
          <w:lang w:eastAsia="en-US"/>
        </w:rPr>
      </w:pPr>
      <w:r w:rsidRPr="006D249F">
        <w:rPr>
          <w:i/>
          <w:lang w:eastAsia="en-US"/>
        </w:rPr>
        <w:t xml:space="preserve">(Примечание: </w:t>
      </w:r>
      <w:r>
        <w:rPr>
          <w:i/>
          <w:lang w:eastAsia="en-US"/>
        </w:rPr>
        <w:t xml:space="preserve">в связи с тем, что на вопрос допускалось несколько вариантов ответов, </w:t>
      </w:r>
    </w:p>
    <w:p w:rsidR="00B94804" w:rsidRPr="00D17F30" w:rsidRDefault="00B94804" w:rsidP="009A2323">
      <w:pPr>
        <w:jc w:val="center"/>
        <w:rPr>
          <w:i/>
          <w:lang w:eastAsia="en-US"/>
        </w:rPr>
      </w:pPr>
      <w:r w:rsidRPr="006D249F">
        <w:rPr>
          <w:i/>
          <w:lang w:eastAsia="en-US"/>
        </w:rPr>
        <w:t xml:space="preserve">распределение ответов респондентов по строке </w:t>
      </w:r>
      <w:r>
        <w:rPr>
          <w:i/>
          <w:lang w:eastAsia="en-US"/>
        </w:rPr>
        <w:t>превышает</w:t>
      </w:r>
      <w:r w:rsidRPr="006D249F">
        <w:rPr>
          <w:i/>
          <w:lang w:eastAsia="en-US"/>
        </w:rPr>
        <w:t xml:space="preserve"> 100%)</w:t>
      </w:r>
    </w:p>
    <w:p w:rsidR="00B94804" w:rsidRPr="00502014" w:rsidRDefault="00B94804" w:rsidP="009F115C">
      <w:pPr>
        <w:ind w:firstLine="540"/>
        <w:jc w:val="both"/>
        <w:rPr>
          <w:lang w:eastAsia="en-US"/>
        </w:rPr>
      </w:pPr>
    </w:p>
    <w:p w:rsidR="00B94804" w:rsidRDefault="00B94804" w:rsidP="009F115C">
      <w:pPr>
        <w:ind w:firstLine="540"/>
        <w:jc w:val="both"/>
        <w:rPr>
          <w:lang w:eastAsia="en-US"/>
        </w:rPr>
      </w:pPr>
      <w:r>
        <w:rPr>
          <w:lang w:eastAsia="en-US"/>
        </w:rPr>
        <w:t>Само название партии «Родина», очевидно, подразумевает представительство интересов всех слоев населения - во всяком случае, именно этот ответ оказался самым популярным (</w:t>
      </w:r>
      <w:r w:rsidRPr="00760615">
        <w:rPr>
          <w:b/>
          <w:lang w:eastAsia="en-US"/>
        </w:rPr>
        <w:t>19%</w:t>
      </w:r>
      <w:r>
        <w:rPr>
          <w:lang w:eastAsia="en-US"/>
        </w:rPr>
        <w:t>). Но в таком случае эта партия рискует «перейти дорогу» партии власти, которая также позиционирует себя как «партия для всех» (и доныне достаточно успешно). Второе место занимает мнение, что «Родина» - это партия рабочих людей (</w:t>
      </w:r>
      <w:r w:rsidRPr="00760615">
        <w:rPr>
          <w:b/>
          <w:lang w:eastAsia="en-US"/>
        </w:rPr>
        <w:t>15%</w:t>
      </w:r>
      <w:r>
        <w:rPr>
          <w:lang w:eastAsia="en-US"/>
        </w:rPr>
        <w:t>). Чаще всего такой видит партию молодежь (</w:t>
      </w:r>
      <w:r w:rsidRPr="00760615">
        <w:rPr>
          <w:b/>
          <w:lang w:eastAsia="en-US"/>
        </w:rPr>
        <w:t>29%</w:t>
      </w:r>
      <w:r>
        <w:rPr>
          <w:lang w:eastAsia="en-US"/>
        </w:rPr>
        <w:t xml:space="preserve">). Еще </w:t>
      </w:r>
      <w:r w:rsidRPr="002C12D6">
        <w:rPr>
          <w:lang w:eastAsia="en-US"/>
        </w:rPr>
        <w:t>одно более</w:t>
      </w:r>
      <w:r w:rsidR="00CD7B3B" w:rsidRPr="002C12D6">
        <w:rPr>
          <w:lang w:eastAsia="en-US"/>
        </w:rPr>
        <w:t xml:space="preserve"> или </w:t>
      </w:r>
      <w:r w:rsidRPr="002C12D6">
        <w:rPr>
          <w:lang w:eastAsia="en-US"/>
        </w:rPr>
        <w:t>менее весо</w:t>
      </w:r>
      <w:r>
        <w:rPr>
          <w:lang w:eastAsia="en-US"/>
        </w:rPr>
        <w:t>мое мнение – партию «Родина» возродила сама власть для решения своих «шкурных» задач (</w:t>
      </w:r>
      <w:r w:rsidRPr="00760615">
        <w:rPr>
          <w:b/>
          <w:lang w:eastAsia="en-US"/>
        </w:rPr>
        <w:t>12%</w:t>
      </w:r>
      <w:r>
        <w:rPr>
          <w:lang w:eastAsia="en-US"/>
        </w:rPr>
        <w:t>), далеких от интересов народа. Люди с плохим материальным положением чаще всего склоняются к этому мнению (</w:t>
      </w:r>
      <w:r w:rsidRPr="00760615">
        <w:rPr>
          <w:b/>
          <w:lang w:eastAsia="en-US"/>
        </w:rPr>
        <w:t>15%</w:t>
      </w:r>
      <w:r>
        <w:rPr>
          <w:lang w:eastAsia="en-US"/>
        </w:rPr>
        <w:t>).  Остальные варианты ответов не набрали существенного количества сторонников. Менее всего эта партия, по мнению воронежцев, будет похожа на партию для интеллигенции (</w:t>
      </w:r>
      <w:r w:rsidRPr="00760615">
        <w:rPr>
          <w:b/>
          <w:lang w:eastAsia="en-US"/>
        </w:rPr>
        <w:t>2%</w:t>
      </w:r>
      <w:r>
        <w:rPr>
          <w:lang w:eastAsia="en-US"/>
        </w:rPr>
        <w:t xml:space="preserve">). </w:t>
      </w:r>
    </w:p>
    <w:p w:rsidR="00B94804" w:rsidRDefault="00B94804" w:rsidP="009F115C">
      <w:pPr>
        <w:ind w:firstLine="540"/>
        <w:jc w:val="both"/>
        <w:rPr>
          <w:lang w:eastAsia="en-US"/>
        </w:rPr>
      </w:pPr>
      <w:r>
        <w:rPr>
          <w:lang w:eastAsia="en-US"/>
        </w:rPr>
        <w:t xml:space="preserve">Следует отметить, что партия «Родина» в свою бытность, по мнению горожан, не оказывала решающего влияния на политическую жизнь (как показали результаты опроса в марте 2006 года). </w:t>
      </w:r>
    </w:p>
    <w:p w:rsidR="00B94804" w:rsidRPr="00502014" w:rsidRDefault="00B94804" w:rsidP="00502014">
      <w:pPr>
        <w:ind w:firstLine="567"/>
        <w:jc w:val="both"/>
      </w:pPr>
      <w:r w:rsidRPr="00502014">
        <w:t xml:space="preserve">Ответы на вопрос: </w:t>
      </w:r>
      <w:r w:rsidRPr="00502014">
        <w:rPr>
          <w:b/>
          <w:i/>
        </w:rPr>
        <w:t>«Как Вы полагаете, какое влияние оказывает партия «Родина» на политическую жизнь страны – сильное или слабое? Или она вообще не оказывает влияния?</w:t>
      </w:r>
      <w:r w:rsidRPr="00EF4850">
        <w:rPr>
          <w:b/>
          <w:i/>
        </w:rPr>
        <w:t>»,</w:t>
      </w:r>
      <w:r w:rsidRPr="00EF4850">
        <w:t xml:space="preserve">  </w:t>
      </w:r>
      <w:r w:rsidRPr="00502014">
        <w:t xml:space="preserve">- </w:t>
      </w:r>
      <w:r w:rsidRPr="00502014">
        <w:rPr>
          <w:i/>
        </w:rPr>
        <w:t>выглядели так: сильное -</w:t>
      </w:r>
      <w:r w:rsidRPr="00502014">
        <w:rPr>
          <w:b/>
        </w:rPr>
        <w:t>13%</w:t>
      </w:r>
      <w:r w:rsidRPr="00502014">
        <w:rPr>
          <w:i/>
        </w:rPr>
        <w:t xml:space="preserve">, слабое – </w:t>
      </w:r>
      <w:r w:rsidRPr="00502014">
        <w:rPr>
          <w:b/>
        </w:rPr>
        <w:t>40%</w:t>
      </w:r>
      <w:r w:rsidRPr="00502014">
        <w:rPr>
          <w:i/>
        </w:rPr>
        <w:t xml:space="preserve">, вообще не оказывает влияния – </w:t>
      </w:r>
      <w:r w:rsidRPr="00502014">
        <w:rPr>
          <w:b/>
        </w:rPr>
        <w:t>24%</w:t>
      </w:r>
      <w:r w:rsidRPr="00502014">
        <w:t xml:space="preserve">, </w:t>
      </w:r>
      <w:r w:rsidRPr="00502014">
        <w:rPr>
          <w:i/>
        </w:rPr>
        <w:t xml:space="preserve">затрудняюсь ответить – </w:t>
      </w:r>
      <w:r w:rsidRPr="00502014">
        <w:rPr>
          <w:b/>
        </w:rPr>
        <w:t>23%</w:t>
      </w:r>
      <w:r w:rsidRPr="00502014">
        <w:t xml:space="preserve">. Если вес возрожденной партии на политической арене не изменится, если её влияние не приобретет выраженный характер, то потеряет актуальность и вопрос о представленности чьих бы то ни было интересов. Если нет влияния, то не важен его вектор. </w:t>
      </w:r>
    </w:p>
    <w:p w:rsidR="00B94804" w:rsidRPr="00D17F30" w:rsidRDefault="00B94804" w:rsidP="00525351">
      <w:pPr>
        <w:rPr>
          <w:i/>
          <w:lang w:eastAsia="en-US"/>
        </w:rPr>
      </w:pPr>
      <w:bookmarkStart w:id="10" w:name="_MON_1204100056"/>
      <w:bookmarkStart w:id="11" w:name="_MON_1204100110"/>
      <w:bookmarkStart w:id="12" w:name="_MON_1204551293"/>
      <w:bookmarkStart w:id="13" w:name="_MON_1204553606"/>
      <w:bookmarkStart w:id="14" w:name="_MON_1205135519"/>
      <w:bookmarkEnd w:id="10"/>
      <w:bookmarkEnd w:id="11"/>
      <w:bookmarkEnd w:id="12"/>
      <w:bookmarkEnd w:id="13"/>
      <w:bookmarkEnd w:id="14"/>
      <w:r w:rsidRPr="00D17F30">
        <w:rPr>
          <w:i/>
          <w:lang w:eastAsia="en-US"/>
        </w:rPr>
        <w:br w:type="page"/>
      </w:r>
    </w:p>
    <w:p w:rsidR="00B94804" w:rsidRPr="00D41526" w:rsidRDefault="00B94804" w:rsidP="00D92D15">
      <w:pPr>
        <w:ind w:right="51"/>
        <w:jc w:val="both"/>
        <w:rPr>
          <w:rFonts w:ascii="Arial" w:hAnsi="Arial" w:cs="Arial"/>
          <w:b/>
          <w:sz w:val="22"/>
          <w:szCs w:val="22"/>
        </w:rPr>
      </w:pPr>
      <w:r w:rsidRPr="00D41526">
        <w:rPr>
          <w:rFonts w:ascii="Arial" w:hAnsi="Arial" w:cs="Arial"/>
          <w:b/>
          <w:sz w:val="22"/>
          <w:szCs w:val="22"/>
        </w:rPr>
        <w:lastRenderedPageBreak/>
        <w:t>ИНСТИТУТ ОБЩЕСТВЕННОГО МНЕНИЯ «</w:t>
      </w:r>
      <w:r w:rsidRPr="00D41526">
        <w:rPr>
          <w:rFonts w:ascii="Arial" w:hAnsi="Arial" w:cs="Arial"/>
          <w:b/>
          <w:caps/>
          <w:sz w:val="22"/>
          <w:szCs w:val="22"/>
        </w:rPr>
        <w:t>квалитас</w:t>
      </w:r>
      <w:r w:rsidRPr="00D41526">
        <w:rPr>
          <w:rFonts w:ascii="Arial" w:hAnsi="Arial" w:cs="Arial"/>
          <w:b/>
          <w:sz w:val="22"/>
          <w:szCs w:val="22"/>
        </w:rPr>
        <w:t>». Тел.: (473) 251-90-75, 251-20-75</w:t>
      </w:r>
    </w:p>
    <w:p w:rsidR="00B94804" w:rsidRPr="00D41526" w:rsidRDefault="00015D2E" w:rsidP="00D92D15">
      <w:pPr>
        <w:framePr w:hSpace="180" w:wrap="around" w:vAnchor="text" w:hAnchor="page" w:x="922" w:y="-250"/>
        <w:jc w:val="center"/>
      </w:pPr>
      <w:r>
        <w:rPr>
          <w:b/>
          <w:caps/>
          <w:noProof/>
          <w:sz w:val="28"/>
          <w:szCs w:val="28"/>
        </w:rPr>
        <w:drawing>
          <wp:inline distT="0" distB="0" distL="0" distR="0">
            <wp:extent cx="457200" cy="504825"/>
            <wp:effectExtent l="0" t="0" r="0" b="9525"/>
            <wp:docPr id="9" name="Рисунок 79"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9" descr="Описание: Logo_bul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7200" cy="504825"/>
                    </a:xfrm>
                    <a:prstGeom prst="rect">
                      <a:avLst/>
                    </a:prstGeom>
                    <a:noFill/>
                    <a:ln>
                      <a:noFill/>
                    </a:ln>
                  </pic:spPr>
                </pic:pic>
              </a:graphicData>
            </a:graphic>
          </wp:inline>
        </w:drawing>
      </w:r>
    </w:p>
    <w:p w:rsidR="00B94804" w:rsidRPr="00D41526" w:rsidRDefault="00B94804" w:rsidP="00D90FDF">
      <w:pPr>
        <w:jc w:val="center"/>
        <w:rPr>
          <w:rFonts w:ascii="Arial" w:hAnsi="Arial" w:cs="Arial"/>
          <w:sz w:val="20"/>
          <w:szCs w:val="20"/>
        </w:rPr>
      </w:pPr>
      <w:r w:rsidRPr="00D41526">
        <w:rPr>
          <w:rFonts w:ascii="Arial" w:hAnsi="Arial" w:cs="Arial"/>
          <w:sz w:val="20"/>
          <w:szCs w:val="20"/>
        </w:rPr>
        <w:t xml:space="preserve">Опрос проведён ИОМ "Квалитас" </w:t>
      </w:r>
      <w:r>
        <w:rPr>
          <w:rFonts w:ascii="Arial" w:hAnsi="Arial" w:cs="Arial"/>
          <w:sz w:val="20"/>
          <w:szCs w:val="20"/>
        </w:rPr>
        <w:t>11-16 октября</w:t>
      </w:r>
      <w:r w:rsidRPr="00D41526">
        <w:rPr>
          <w:rFonts w:ascii="Arial" w:hAnsi="Arial" w:cs="Arial"/>
          <w:sz w:val="20"/>
          <w:szCs w:val="20"/>
        </w:rPr>
        <w:t xml:space="preserve"> 2012 года методом </w:t>
      </w:r>
      <w:r w:rsidRPr="005D7DFD">
        <w:rPr>
          <w:rFonts w:ascii="Arial" w:hAnsi="Arial" w:cs="Arial"/>
          <w:sz w:val="20"/>
          <w:szCs w:val="20"/>
        </w:rPr>
        <w:t>телефонного интервью</w:t>
      </w:r>
      <w:r w:rsidRPr="00D41526">
        <w:rPr>
          <w:rFonts w:ascii="Arial" w:hAnsi="Arial" w:cs="Arial"/>
          <w:sz w:val="20"/>
          <w:szCs w:val="20"/>
        </w:rPr>
        <w:t>.</w:t>
      </w:r>
    </w:p>
    <w:p w:rsidR="00B94804" w:rsidRPr="00D0418A" w:rsidRDefault="00B94804" w:rsidP="00D90FDF">
      <w:pPr>
        <w:jc w:val="center"/>
        <w:rPr>
          <w:rFonts w:ascii="Arial" w:hAnsi="Arial" w:cs="Arial"/>
          <w:sz w:val="20"/>
          <w:szCs w:val="20"/>
        </w:rPr>
      </w:pPr>
      <w:r w:rsidRPr="00D41526">
        <w:rPr>
          <w:rFonts w:ascii="Arial" w:hAnsi="Arial" w:cs="Arial"/>
          <w:sz w:val="20"/>
          <w:szCs w:val="20"/>
        </w:rPr>
        <w:t>Выборка репрезентативна для населения г. Воронежа старше 18 лет по полу</w:t>
      </w:r>
      <w:r>
        <w:rPr>
          <w:rFonts w:ascii="Arial" w:hAnsi="Arial" w:cs="Arial"/>
          <w:sz w:val="20"/>
          <w:szCs w:val="20"/>
        </w:rPr>
        <w:t xml:space="preserve"> </w:t>
      </w:r>
      <w:r w:rsidRPr="005D7DFD">
        <w:rPr>
          <w:rFonts w:ascii="Arial" w:hAnsi="Arial" w:cs="Arial"/>
          <w:sz w:val="20"/>
          <w:szCs w:val="20"/>
        </w:rPr>
        <w:t xml:space="preserve">и </w:t>
      </w:r>
      <w:r>
        <w:rPr>
          <w:rFonts w:ascii="Arial" w:hAnsi="Arial" w:cs="Arial"/>
          <w:sz w:val="20"/>
          <w:szCs w:val="20"/>
        </w:rPr>
        <w:t>возрасту.</w:t>
      </w:r>
      <w:r w:rsidRPr="0013500D">
        <w:rPr>
          <w:rFonts w:ascii="Arial" w:hAnsi="Arial" w:cs="Arial"/>
          <w:sz w:val="20"/>
          <w:szCs w:val="20"/>
          <w:highlight w:val="red"/>
        </w:rPr>
        <w:t xml:space="preserve"> </w:t>
      </w:r>
    </w:p>
    <w:p w:rsidR="00B94804" w:rsidRPr="005D7DFD" w:rsidRDefault="00B94804" w:rsidP="00D90FDF">
      <w:pPr>
        <w:jc w:val="center"/>
        <w:rPr>
          <w:rFonts w:ascii="Arial" w:hAnsi="Arial" w:cs="Arial"/>
          <w:sz w:val="20"/>
          <w:szCs w:val="20"/>
        </w:rPr>
      </w:pPr>
      <w:r w:rsidRPr="00D41526">
        <w:rPr>
          <w:rFonts w:ascii="Arial" w:hAnsi="Arial" w:cs="Arial"/>
          <w:sz w:val="20"/>
          <w:szCs w:val="20"/>
        </w:rPr>
        <w:t>Опрошен</w:t>
      </w:r>
      <w:r>
        <w:rPr>
          <w:rFonts w:ascii="Arial" w:hAnsi="Arial" w:cs="Arial"/>
          <w:sz w:val="20"/>
          <w:szCs w:val="20"/>
        </w:rPr>
        <w:t>о</w:t>
      </w:r>
      <w:r w:rsidRPr="00D41526">
        <w:rPr>
          <w:rFonts w:ascii="Arial" w:hAnsi="Arial" w:cs="Arial"/>
          <w:sz w:val="20"/>
          <w:szCs w:val="20"/>
        </w:rPr>
        <w:t xml:space="preserve"> 6</w:t>
      </w:r>
      <w:r>
        <w:rPr>
          <w:rFonts w:ascii="Arial" w:hAnsi="Arial" w:cs="Arial"/>
          <w:sz w:val="20"/>
          <w:szCs w:val="20"/>
        </w:rPr>
        <w:t>61</w:t>
      </w:r>
      <w:r w:rsidRPr="00D41526">
        <w:rPr>
          <w:rFonts w:ascii="Arial" w:hAnsi="Arial" w:cs="Arial"/>
          <w:sz w:val="20"/>
          <w:szCs w:val="20"/>
        </w:rPr>
        <w:t xml:space="preserve"> человек.</w:t>
      </w:r>
    </w:p>
    <w:p w:rsidR="00B94804" w:rsidRPr="00D41526" w:rsidRDefault="00015D2E" w:rsidP="00D92D15">
      <w:pPr>
        <w:jc w:val="center"/>
      </w:pPr>
      <w:r>
        <w:rPr>
          <w:noProof/>
        </w:rPr>
        <mc:AlternateContent>
          <mc:Choice Requires="wps">
            <w:drawing>
              <wp:anchor distT="4294967292" distB="4294967292" distL="114300" distR="114300" simplePos="0" relativeHeight="251651072" behindDoc="0" locked="0" layoutInCell="1" allowOverlap="1">
                <wp:simplePos x="0" y="0"/>
                <wp:positionH relativeFrom="column">
                  <wp:posOffset>120015</wp:posOffset>
                </wp:positionH>
                <wp:positionV relativeFrom="paragraph">
                  <wp:posOffset>86994</wp:posOffset>
                </wp:positionV>
                <wp:extent cx="6629400" cy="0"/>
                <wp:effectExtent l="0" t="0" r="19050" b="19050"/>
                <wp:wrapNone/>
                <wp:docPr id="77"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74278C" id="Прямая соединительная линия 4" o:spid="_x0000_s1026" style="position:absolute;z-index:25165107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" strokeweight="2pt"/>
            </w:pict>
          </mc:Fallback>
        </mc:AlternateContent>
      </w:r>
    </w:p>
    <w:p w:rsidR="00B94804" w:rsidRPr="006D249F" w:rsidRDefault="00B94804" w:rsidP="00D92D15">
      <w:pPr>
        <w:keepNext/>
        <w:ind w:left="1701"/>
        <w:jc w:val="both"/>
        <w:outlineLvl w:val="2"/>
        <w:rPr>
          <w:rFonts w:cs="Arial"/>
          <w:b/>
          <w:bCs/>
          <w:caps/>
          <w:spacing w:val="-4"/>
        </w:rPr>
      </w:pPr>
      <w:r w:rsidRPr="00D92D15">
        <w:rPr>
          <w:rFonts w:cs="Arial"/>
          <w:b/>
          <w:bCs/>
          <w:caps/>
          <w:spacing w:val="-4"/>
        </w:rPr>
        <w:t>КАК ВЫ ОТНОСИТЕСЬ К ДМИТРИЮ РОГОЗИНУ</w:t>
      </w:r>
      <w:r w:rsidRPr="001978B6">
        <w:rPr>
          <w:rFonts w:cs="Arial"/>
          <w:b/>
          <w:bCs/>
          <w:caps/>
          <w:spacing w:val="-4"/>
        </w:rPr>
        <w:t>?</w:t>
      </w:r>
    </w:p>
    <w:p w:rsidR="00B94804" w:rsidRPr="00933756" w:rsidRDefault="00B94804" w:rsidP="00D92D15">
      <w:pPr>
        <w:jc w:val="right"/>
        <w:rPr>
          <w:i/>
          <w:lang w:eastAsia="en-US"/>
        </w:rPr>
      </w:pPr>
      <w:r w:rsidRPr="001F22A8">
        <w:rPr>
          <w:i/>
          <w:lang w:eastAsia="en-US"/>
        </w:rPr>
        <w:t xml:space="preserve">Таблица </w:t>
      </w:r>
      <w:r>
        <w:rPr>
          <w:i/>
          <w:lang w:eastAsia="en-US"/>
        </w:rPr>
        <w:t>4</w:t>
      </w:r>
    </w:p>
    <w:bookmarkStart w:id="15" w:name="_MON_1411454906"/>
    <w:bookmarkEnd w:id="15"/>
    <w:p w:rsidR="00B94804" w:rsidRDefault="00B94804" w:rsidP="00D92D15">
      <w:pPr>
        <w:jc w:val="center"/>
        <w:rPr>
          <w:i/>
          <w:lang w:eastAsia="en-US"/>
        </w:rPr>
      </w:pPr>
      <w:r w:rsidRPr="00D17F30">
        <w:rPr>
          <w:rFonts w:ascii="Arial" w:hAnsi="Arial" w:cs="Arial"/>
          <w:lang w:eastAsia="en-US"/>
        </w:rPr>
        <w:object w:dxaOrig="10454" w:dyaOrig="5711">
          <v:shape id="_x0000_i1028" type="#_x0000_t75" style="width:486pt;height:268.5pt" o:ole="" fillcolor="window">
            <v:imagedata r:id="rId16" o:title=""/>
          </v:shape>
          <o:OLEObject Type="Embed" ProgID="Excel.Sheet.12" ShapeID="_x0000_i1028" DrawAspect="Content" ObjectID="_1413718649" r:id="rId17"/>
        </w:object>
      </w:r>
    </w:p>
    <w:p w:rsidR="00B94804" w:rsidRPr="00D17F30" w:rsidRDefault="00B94804" w:rsidP="00D92D15">
      <w:pPr>
        <w:jc w:val="center"/>
        <w:rPr>
          <w:i/>
          <w:lang w:eastAsia="en-US"/>
        </w:rPr>
      </w:pPr>
      <w:r w:rsidRPr="006D249F">
        <w:rPr>
          <w:i/>
          <w:lang w:eastAsia="en-US"/>
        </w:rPr>
        <w:t>(Примечание: распределение ответов респондентов по строке составляет 100%)</w:t>
      </w:r>
    </w:p>
    <w:p w:rsidR="00B94804" w:rsidRDefault="00B94804" w:rsidP="00125489">
      <w:pPr>
        <w:ind w:firstLine="540"/>
        <w:jc w:val="both"/>
        <w:rPr>
          <w:lang w:eastAsia="en-US"/>
        </w:rPr>
      </w:pPr>
      <w:r w:rsidRPr="00484EC8">
        <w:rPr>
          <w:lang w:eastAsia="en-US"/>
        </w:rPr>
        <w:t xml:space="preserve">Отношение к Дмитрию </w:t>
      </w:r>
      <w:r>
        <w:rPr>
          <w:lang w:eastAsia="en-US"/>
        </w:rPr>
        <w:t xml:space="preserve">Рогозину среди воронежцев трудно испортить нюансами партийно-политических перипетий. Сам тот факт, что Дмитрий Рогозин признает Воронеж своей «политической родиной», обеспечивает ему  эмоциональную поддержку </w:t>
      </w:r>
      <w:r w:rsidRPr="0091139C">
        <w:rPr>
          <w:b/>
          <w:lang w:eastAsia="en-US"/>
        </w:rPr>
        <w:t>50%</w:t>
      </w:r>
      <w:r>
        <w:rPr>
          <w:lang w:eastAsia="en-US"/>
        </w:rPr>
        <w:t xml:space="preserve"> горожан как «своего парня», который выбрал Воронежскую область для старта своей политической карьеры. Неодобрительное отношение к Рогозину выказали лишь </w:t>
      </w:r>
      <w:r w:rsidRPr="0091139C">
        <w:rPr>
          <w:b/>
          <w:lang w:eastAsia="en-US"/>
        </w:rPr>
        <w:t>12%</w:t>
      </w:r>
      <w:r>
        <w:rPr>
          <w:lang w:eastAsia="en-US"/>
        </w:rPr>
        <w:t xml:space="preserve"> опрошенных. Впрочем, четверть респондентов (</w:t>
      </w:r>
      <w:r w:rsidRPr="0091139C">
        <w:rPr>
          <w:b/>
          <w:lang w:eastAsia="en-US"/>
        </w:rPr>
        <w:t>25%</w:t>
      </w:r>
      <w:r>
        <w:rPr>
          <w:lang w:eastAsia="en-US"/>
        </w:rPr>
        <w:t xml:space="preserve">) вообще не знали, о ком идет речь. Видимо,  политики сегодня не столь </w:t>
      </w:r>
      <w:r w:rsidRPr="008A34FB">
        <w:rPr>
          <w:lang w:eastAsia="en-US"/>
        </w:rPr>
        <w:t>популярны,</w:t>
      </w:r>
      <w:r>
        <w:rPr>
          <w:lang w:eastAsia="en-US"/>
        </w:rPr>
        <w:t xml:space="preserve"> как кинозвезды или шоумены. </w:t>
      </w:r>
    </w:p>
    <w:p w:rsidR="00B94804" w:rsidRDefault="00B94804" w:rsidP="00DF40D1">
      <w:pPr>
        <w:ind w:firstLine="540"/>
        <w:jc w:val="both"/>
        <w:rPr>
          <w:lang w:eastAsia="en-US"/>
        </w:rPr>
      </w:pPr>
      <w:r>
        <w:rPr>
          <w:lang w:eastAsia="en-US"/>
        </w:rPr>
        <w:t>Между тем, к Дмитрию Рогозину несколько лет назад были предъявлены серьезные обвинения в развале партии «Родина». Не исключено, что они привели в итоге к последовавшей смене руководства этой партии. Но воронежцы тогда не согласились с этими обвинениями, как показал опрос в марте 2006 года:</w:t>
      </w:r>
    </w:p>
    <w:p w:rsidR="002442E3" w:rsidRDefault="002442E3" w:rsidP="00F874DD">
      <w:pPr>
        <w:jc w:val="center"/>
        <w:rPr>
          <w:b/>
          <w:i/>
        </w:rPr>
      </w:pPr>
    </w:p>
    <w:p w:rsidR="00F874DD" w:rsidRPr="00502014" w:rsidRDefault="00F874DD" w:rsidP="00F874DD">
      <w:pPr>
        <w:jc w:val="center"/>
        <w:rPr>
          <w:b/>
          <w:i/>
        </w:rPr>
      </w:pPr>
      <w:r w:rsidRPr="00C14EFA">
        <w:rPr>
          <w:b/>
          <w:i/>
        </w:rPr>
        <w:t xml:space="preserve">Сегодня многие обвиняют </w:t>
      </w:r>
      <w:proofErr w:type="spellStart"/>
      <w:r w:rsidRPr="00C14EFA">
        <w:rPr>
          <w:b/>
          <w:i/>
        </w:rPr>
        <w:t>Д.Рогозина</w:t>
      </w:r>
      <w:proofErr w:type="spellEnd"/>
      <w:r w:rsidRPr="00C14EFA">
        <w:rPr>
          <w:b/>
          <w:i/>
        </w:rPr>
        <w:t xml:space="preserve"> в том, что он завел партию в тупик. </w:t>
      </w:r>
    </w:p>
    <w:p w:rsidR="00F874DD" w:rsidRPr="00502014" w:rsidRDefault="00F874DD" w:rsidP="00F874DD">
      <w:pPr>
        <w:jc w:val="center"/>
        <w:rPr>
          <w:b/>
          <w:i/>
        </w:rPr>
      </w:pPr>
      <w:r w:rsidRPr="00C14EFA">
        <w:rPr>
          <w:b/>
          <w:i/>
        </w:rPr>
        <w:t>Вы с этим согласны или не согласны?</w:t>
      </w:r>
    </w:p>
    <w:p w:rsidR="00F874DD" w:rsidRDefault="00F874DD" w:rsidP="00F874DD">
      <w:pPr>
        <w:jc w:val="center"/>
        <w:rPr>
          <w:b/>
          <w:i/>
          <w:lang w:val="en-US"/>
        </w:rPr>
      </w:pPr>
      <w:r>
        <w:rPr>
          <w:b/>
          <w:i/>
          <w:noProof/>
        </w:rPr>
        <w:drawing>
          <wp:inline distT="0" distB="0" distL="0" distR="0" wp14:anchorId="631DE12F" wp14:editId="0C54A6C9">
            <wp:extent cx="5562600" cy="2638425"/>
            <wp:effectExtent l="0" t="0" r="0" b="9525"/>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B94804" w:rsidRPr="00D523E3" w:rsidRDefault="00B94804" w:rsidP="00A024EC">
      <w:pPr>
        <w:ind w:firstLine="567"/>
      </w:pPr>
      <w:r>
        <w:t xml:space="preserve">Судя по результатам опросов (как прошлого, так и сегодняшнего), кредит доверия Дмитрию Рогозину ещё далеко не истрачен. </w:t>
      </w:r>
    </w:p>
    <w:p w:rsidR="00B94804" w:rsidRPr="00D41526" w:rsidRDefault="00B94804" w:rsidP="008A34FB">
      <w:pPr>
        <w:rPr>
          <w:rFonts w:ascii="Arial" w:hAnsi="Arial" w:cs="Arial"/>
          <w:b/>
          <w:sz w:val="22"/>
          <w:szCs w:val="22"/>
        </w:rPr>
      </w:pPr>
      <w:r w:rsidRPr="00484EC8">
        <w:rPr>
          <w:lang w:eastAsia="en-US"/>
        </w:rPr>
        <w:br w:type="page"/>
      </w:r>
      <w:r w:rsidRPr="00D41526">
        <w:rPr>
          <w:rFonts w:ascii="Arial" w:hAnsi="Arial" w:cs="Arial"/>
          <w:b/>
          <w:sz w:val="22"/>
          <w:szCs w:val="22"/>
        </w:rPr>
        <w:lastRenderedPageBreak/>
        <w:t>ИНСТИТУТ ОБЩЕСТВЕННОГО МНЕНИЯ «</w:t>
      </w:r>
      <w:r w:rsidRPr="00D41526">
        <w:rPr>
          <w:rFonts w:ascii="Arial" w:hAnsi="Arial" w:cs="Arial"/>
          <w:b/>
          <w:caps/>
          <w:sz w:val="22"/>
          <w:szCs w:val="22"/>
        </w:rPr>
        <w:t>квалитас</w:t>
      </w:r>
      <w:r w:rsidRPr="00D41526">
        <w:rPr>
          <w:rFonts w:ascii="Arial" w:hAnsi="Arial" w:cs="Arial"/>
          <w:b/>
          <w:sz w:val="22"/>
          <w:szCs w:val="22"/>
        </w:rPr>
        <w:t>». Тел.: (473) 251-90-75, 251-20-75</w:t>
      </w:r>
    </w:p>
    <w:p w:rsidR="00B94804" w:rsidRPr="00D41526" w:rsidRDefault="00015D2E" w:rsidP="00D92D15">
      <w:pPr>
        <w:framePr w:hSpace="180" w:wrap="around" w:vAnchor="text" w:hAnchor="page" w:x="922" w:y="-250"/>
        <w:jc w:val="center"/>
      </w:pPr>
      <w:r>
        <w:rPr>
          <w:b/>
          <w:caps/>
          <w:noProof/>
          <w:sz w:val="28"/>
          <w:szCs w:val="28"/>
        </w:rPr>
        <w:drawing>
          <wp:inline distT="0" distB="0" distL="0" distR="0">
            <wp:extent cx="457200" cy="504825"/>
            <wp:effectExtent l="0" t="0" r="0" b="9525"/>
            <wp:docPr id="12" name="Рисунок 83"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3" descr="Описание: Logo_bul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7200" cy="504825"/>
                    </a:xfrm>
                    <a:prstGeom prst="rect">
                      <a:avLst/>
                    </a:prstGeom>
                    <a:noFill/>
                    <a:ln>
                      <a:noFill/>
                    </a:ln>
                  </pic:spPr>
                </pic:pic>
              </a:graphicData>
            </a:graphic>
          </wp:inline>
        </w:drawing>
      </w:r>
    </w:p>
    <w:p w:rsidR="00B94804" w:rsidRPr="00D41526" w:rsidRDefault="00B94804" w:rsidP="00D90FDF">
      <w:pPr>
        <w:jc w:val="center"/>
        <w:rPr>
          <w:rFonts w:ascii="Arial" w:hAnsi="Arial" w:cs="Arial"/>
          <w:sz w:val="20"/>
          <w:szCs w:val="20"/>
        </w:rPr>
      </w:pPr>
      <w:r w:rsidRPr="00D41526">
        <w:rPr>
          <w:rFonts w:ascii="Arial" w:hAnsi="Arial" w:cs="Arial"/>
          <w:sz w:val="20"/>
          <w:szCs w:val="20"/>
        </w:rPr>
        <w:t xml:space="preserve">Опрос проведён ИОМ "Квалитас" </w:t>
      </w:r>
      <w:r>
        <w:rPr>
          <w:rFonts w:ascii="Arial" w:hAnsi="Arial" w:cs="Arial"/>
          <w:sz w:val="20"/>
          <w:szCs w:val="20"/>
        </w:rPr>
        <w:t>11-16 октября</w:t>
      </w:r>
      <w:r w:rsidRPr="00D41526">
        <w:rPr>
          <w:rFonts w:ascii="Arial" w:hAnsi="Arial" w:cs="Arial"/>
          <w:sz w:val="20"/>
          <w:szCs w:val="20"/>
        </w:rPr>
        <w:t xml:space="preserve"> 2012 года методом </w:t>
      </w:r>
      <w:r w:rsidRPr="005D7DFD">
        <w:rPr>
          <w:rFonts w:ascii="Arial" w:hAnsi="Arial" w:cs="Arial"/>
          <w:sz w:val="20"/>
          <w:szCs w:val="20"/>
        </w:rPr>
        <w:t>телефонного интервью</w:t>
      </w:r>
      <w:r w:rsidRPr="00D41526">
        <w:rPr>
          <w:rFonts w:ascii="Arial" w:hAnsi="Arial" w:cs="Arial"/>
          <w:sz w:val="20"/>
          <w:szCs w:val="20"/>
        </w:rPr>
        <w:t>.</w:t>
      </w:r>
    </w:p>
    <w:p w:rsidR="00B94804" w:rsidRPr="00D0418A" w:rsidRDefault="00B94804" w:rsidP="00D90FDF">
      <w:pPr>
        <w:jc w:val="center"/>
        <w:rPr>
          <w:rFonts w:ascii="Arial" w:hAnsi="Arial" w:cs="Arial"/>
          <w:sz w:val="20"/>
          <w:szCs w:val="20"/>
        </w:rPr>
      </w:pPr>
      <w:r w:rsidRPr="00D41526">
        <w:rPr>
          <w:rFonts w:ascii="Arial" w:hAnsi="Arial" w:cs="Arial"/>
          <w:sz w:val="20"/>
          <w:szCs w:val="20"/>
        </w:rPr>
        <w:t>Выборка репрезентативна для населения г. Воронежа старше 18 лет по полу</w:t>
      </w:r>
      <w:r>
        <w:rPr>
          <w:rFonts w:ascii="Arial" w:hAnsi="Arial" w:cs="Arial"/>
          <w:sz w:val="20"/>
          <w:szCs w:val="20"/>
        </w:rPr>
        <w:t xml:space="preserve"> </w:t>
      </w:r>
      <w:r w:rsidRPr="005D7DFD">
        <w:rPr>
          <w:rFonts w:ascii="Arial" w:hAnsi="Arial" w:cs="Arial"/>
          <w:sz w:val="20"/>
          <w:szCs w:val="20"/>
        </w:rPr>
        <w:t xml:space="preserve">и </w:t>
      </w:r>
      <w:r>
        <w:rPr>
          <w:rFonts w:ascii="Arial" w:hAnsi="Arial" w:cs="Arial"/>
          <w:sz w:val="20"/>
          <w:szCs w:val="20"/>
        </w:rPr>
        <w:t>возрасту.</w:t>
      </w:r>
      <w:r w:rsidRPr="0013500D">
        <w:rPr>
          <w:rFonts w:ascii="Arial" w:hAnsi="Arial" w:cs="Arial"/>
          <w:sz w:val="20"/>
          <w:szCs w:val="20"/>
          <w:highlight w:val="red"/>
        </w:rPr>
        <w:t xml:space="preserve"> </w:t>
      </w:r>
    </w:p>
    <w:p w:rsidR="00B94804" w:rsidRPr="005D7DFD" w:rsidRDefault="00B94804" w:rsidP="00D90FDF">
      <w:pPr>
        <w:jc w:val="center"/>
        <w:rPr>
          <w:rFonts w:ascii="Arial" w:hAnsi="Arial" w:cs="Arial"/>
          <w:sz w:val="20"/>
          <w:szCs w:val="20"/>
        </w:rPr>
      </w:pPr>
      <w:r w:rsidRPr="00D41526">
        <w:rPr>
          <w:rFonts w:ascii="Arial" w:hAnsi="Arial" w:cs="Arial"/>
          <w:sz w:val="20"/>
          <w:szCs w:val="20"/>
        </w:rPr>
        <w:t>Опрошен</w:t>
      </w:r>
      <w:r>
        <w:rPr>
          <w:rFonts w:ascii="Arial" w:hAnsi="Arial" w:cs="Arial"/>
          <w:sz w:val="20"/>
          <w:szCs w:val="20"/>
        </w:rPr>
        <w:t>о</w:t>
      </w:r>
      <w:r w:rsidRPr="00D41526">
        <w:rPr>
          <w:rFonts w:ascii="Arial" w:hAnsi="Arial" w:cs="Arial"/>
          <w:sz w:val="20"/>
          <w:szCs w:val="20"/>
        </w:rPr>
        <w:t xml:space="preserve"> 6</w:t>
      </w:r>
      <w:r>
        <w:rPr>
          <w:rFonts w:ascii="Arial" w:hAnsi="Arial" w:cs="Arial"/>
          <w:sz w:val="20"/>
          <w:szCs w:val="20"/>
        </w:rPr>
        <w:t>61</w:t>
      </w:r>
      <w:r w:rsidRPr="00D41526">
        <w:rPr>
          <w:rFonts w:ascii="Arial" w:hAnsi="Arial" w:cs="Arial"/>
          <w:sz w:val="20"/>
          <w:szCs w:val="20"/>
        </w:rPr>
        <w:t xml:space="preserve"> человек.</w:t>
      </w:r>
    </w:p>
    <w:p w:rsidR="00B94804" w:rsidRPr="00D41526" w:rsidRDefault="00015D2E" w:rsidP="00D92D15">
      <w:pPr>
        <w:jc w:val="center"/>
      </w:pPr>
      <w:r>
        <w:rPr>
          <w:noProof/>
        </w:rPr>
        <mc:AlternateContent>
          <mc:Choice Requires="wps">
            <w:drawing>
              <wp:anchor distT="4294967292" distB="4294967292" distL="114300" distR="114300" simplePos="0" relativeHeight="251652096" behindDoc="0" locked="0" layoutInCell="1" allowOverlap="1">
                <wp:simplePos x="0" y="0"/>
                <wp:positionH relativeFrom="column">
                  <wp:posOffset>120015</wp:posOffset>
                </wp:positionH>
                <wp:positionV relativeFrom="paragraph">
                  <wp:posOffset>86994</wp:posOffset>
                </wp:positionV>
                <wp:extent cx="6629400" cy="0"/>
                <wp:effectExtent l="0" t="0" r="19050" b="19050"/>
                <wp:wrapNone/>
                <wp:docPr id="81"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490714" id="Прямая соединительная линия 4" o:spid="_x0000_s1026" style="position:absolute;z-index:25165209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" strokeweight="2pt"/>
            </w:pict>
          </mc:Fallback>
        </mc:AlternateContent>
      </w:r>
    </w:p>
    <w:p w:rsidR="00B94804" w:rsidRPr="00933756" w:rsidRDefault="00B94804" w:rsidP="00933756">
      <w:pPr>
        <w:keepNext/>
        <w:tabs>
          <w:tab w:val="left" w:pos="6480"/>
        </w:tabs>
        <w:jc w:val="center"/>
        <w:outlineLvl w:val="0"/>
        <w:rPr>
          <w:b/>
          <w:i/>
          <w:caps/>
          <w:spacing w:val="-4"/>
        </w:rPr>
      </w:pPr>
      <w:r w:rsidRPr="00933756">
        <w:rPr>
          <w:b/>
          <w:i/>
          <w:caps/>
          <w:spacing w:val="-4"/>
        </w:rPr>
        <w:t>2 раздел: ЕСТЬ ЛИ ИНТЕРЕС К ОППОЗИЦИИ?</w:t>
      </w:r>
    </w:p>
    <w:p w:rsidR="00B94804" w:rsidRPr="006D249F" w:rsidRDefault="00B94804" w:rsidP="00933756">
      <w:pPr>
        <w:keepNext/>
        <w:ind w:left="1701"/>
        <w:jc w:val="both"/>
        <w:outlineLvl w:val="2"/>
        <w:rPr>
          <w:rFonts w:cs="Arial"/>
          <w:b/>
          <w:bCs/>
          <w:caps/>
          <w:spacing w:val="-4"/>
        </w:rPr>
      </w:pPr>
      <w:r w:rsidRPr="00CE27E1">
        <w:rPr>
          <w:rFonts w:cs="Arial"/>
          <w:b/>
          <w:bCs/>
          <w:caps/>
          <w:spacing w:val="-4"/>
        </w:rPr>
        <w:t>СЛЕДИТЕ ЛИ ВЫ ЗА ДЕЯТЕЛЬНОСТЬЮ ОППОЗИЦИОННОГО ДВИЖЕНИЯ В НАШЕЙ СТРАНЕ</w:t>
      </w:r>
      <w:r w:rsidRPr="00ED138F">
        <w:rPr>
          <w:rFonts w:cs="Arial"/>
          <w:b/>
          <w:bCs/>
          <w:caps/>
          <w:spacing w:val="-4"/>
        </w:rPr>
        <w:t>?</w:t>
      </w:r>
    </w:p>
    <w:p w:rsidR="00B94804" w:rsidRPr="00933756" w:rsidRDefault="00B94804" w:rsidP="00933756">
      <w:pPr>
        <w:jc w:val="right"/>
        <w:rPr>
          <w:i/>
          <w:lang w:eastAsia="en-US"/>
        </w:rPr>
      </w:pPr>
      <w:r w:rsidRPr="001F22A8">
        <w:rPr>
          <w:i/>
          <w:lang w:eastAsia="en-US"/>
        </w:rPr>
        <w:t xml:space="preserve">Таблица </w:t>
      </w:r>
      <w:r>
        <w:rPr>
          <w:i/>
          <w:lang w:eastAsia="en-US"/>
        </w:rPr>
        <w:t>5</w:t>
      </w:r>
    </w:p>
    <w:bookmarkStart w:id="16" w:name="_MON_1411457323"/>
    <w:bookmarkEnd w:id="16"/>
    <w:p w:rsidR="00B94804" w:rsidRDefault="00B9376B" w:rsidP="00933756">
      <w:pPr>
        <w:jc w:val="center"/>
        <w:rPr>
          <w:i/>
          <w:lang w:eastAsia="en-US"/>
        </w:rPr>
      </w:pPr>
      <w:r w:rsidRPr="00D17F30">
        <w:rPr>
          <w:rFonts w:ascii="Arial" w:hAnsi="Arial" w:cs="Arial"/>
          <w:lang w:eastAsia="en-US"/>
        </w:rPr>
        <w:object w:dxaOrig="10805" w:dyaOrig="5957">
          <v:shape id="_x0000_i1029" type="#_x0000_t75" style="width:497.25pt;height:276pt" o:ole="" fillcolor="window">
            <v:imagedata r:id="rId19" o:title=""/>
          </v:shape>
          <o:OLEObject Type="Embed" ProgID="Excel.Sheet.12" ShapeID="_x0000_i1029" DrawAspect="Content" ObjectID="_1413718650" r:id="rId20"/>
        </w:object>
      </w:r>
    </w:p>
    <w:p w:rsidR="00B94804" w:rsidRPr="00D17F30" w:rsidRDefault="00B94804" w:rsidP="00933756">
      <w:pPr>
        <w:jc w:val="center"/>
        <w:rPr>
          <w:i/>
          <w:lang w:eastAsia="en-US"/>
        </w:rPr>
      </w:pPr>
      <w:r w:rsidRPr="006D249F">
        <w:rPr>
          <w:i/>
          <w:lang w:eastAsia="en-US"/>
        </w:rPr>
        <w:t>(Примечание: распределение ответов респондентов по строке составляет 100%)</w:t>
      </w:r>
    </w:p>
    <w:p w:rsidR="00B94804" w:rsidRDefault="00B94804" w:rsidP="00933756">
      <w:pPr>
        <w:ind w:firstLine="567"/>
        <w:jc w:val="both"/>
        <w:rPr>
          <w:lang w:eastAsia="en-US"/>
        </w:rPr>
      </w:pPr>
      <w:r w:rsidRPr="008B57E9">
        <w:rPr>
          <w:lang w:eastAsia="en-US"/>
        </w:rPr>
        <w:t>Почти каждый пятый житель города (</w:t>
      </w:r>
      <w:r w:rsidRPr="006E651F">
        <w:rPr>
          <w:b/>
          <w:lang w:eastAsia="en-US"/>
        </w:rPr>
        <w:t>19%</w:t>
      </w:r>
      <w:r w:rsidRPr="008B57E9">
        <w:rPr>
          <w:lang w:eastAsia="en-US"/>
        </w:rPr>
        <w:t>)</w:t>
      </w:r>
      <w:r>
        <w:rPr>
          <w:i/>
          <w:lang w:eastAsia="en-US"/>
        </w:rPr>
        <w:t xml:space="preserve"> </w:t>
      </w:r>
      <w:r>
        <w:rPr>
          <w:lang w:eastAsia="en-US"/>
        </w:rPr>
        <w:t xml:space="preserve">внимательно следит за развитием оппозиционного движения в нашей стране. Среди людей пенсионного возраста такая внимательность возрастает вдвое - до </w:t>
      </w:r>
      <w:r w:rsidRPr="006E651F">
        <w:rPr>
          <w:b/>
          <w:lang w:eastAsia="en-US"/>
        </w:rPr>
        <w:t>37%</w:t>
      </w:r>
      <w:r>
        <w:rPr>
          <w:lang w:eastAsia="en-US"/>
        </w:rPr>
        <w:t xml:space="preserve">.  Время от времени интересуются информацией о протестном движении </w:t>
      </w:r>
      <w:r w:rsidRPr="006E651F">
        <w:rPr>
          <w:b/>
          <w:lang w:eastAsia="en-US"/>
        </w:rPr>
        <w:t>47%</w:t>
      </w:r>
      <w:r>
        <w:rPr>
          <w:lang w:eastAsia="en-US"/>
        </w:rPr>
        <w:t xml:space="preserve"> горожан. Получается </w:t>
      </w:r>
      <w:r w:rsidRPr="006E651F">
        <w:rPr>
          <w:b/>
          <w:lang w:eastAsia="en-US"/>
        </w:rPr>
        <w:t>66%</w:t>
      </w:r>
      <w:r>
        <w:rPr>
          <w:lang w:eastAsia="en-US"/>
        </w:rPr>
        <w:t xml:space="preserve"> воронежцев, которым новости о митингах, демонстрациях, аресте оппозиционных деятелей далеко не безразличны. Индифферентны к подобной информации </w:t>
      </w:r>
      <w:r w:rsidRPr="006E651F">
        <w:rPr>
          <w:b/>
          <w:lang w:eastAsia="en-US"/>
        </w:rPr>
        <w:t>33%</w:t>
      </w:r>
      <w:r>
        <w:rPr>
          <w:lang w:eastAsia="en-US"/>
        </w:rPr>
        <w:t xml:space="preserve"> жителей Воронежа.  </w:t>
      </w:r>
    </w:p>
    <w:p w:rsidR="00B94804" w:rsidRDefault="00B94804" w:rsidP="00933756">
      <w:pPr>
        <w:ind w:firstLine="567"/>
        <w:jc w:val="both"/>
        <w:rPr>
          <w:lang w:eastAsia="en-US"/>
        </w:rPr>
      </w:pPr>
      <w:r>
        <w:rPr>
          <w:lang w:eastAsia="en-US"/>
        </w:rPr>
        <w:t xml:space="preserve">Сравним ответы воронежцев и россиян в целом (всероссийский опрос проведен ВЦИОМ в августе 2012 года, опрошено 1600 человек  </w:t>
      </w:r>
      <w:r w:rsidRPr="003924EC">
        <w:rPr>
          <w:iCs/>
        </w:rPr>
        <w:t>в 46 областях, краях и республиках России</w:t>
      </w:r>
      <w:r>
        <w:rPr>
          <w:iCs/>
        </w:rPr>
        <w:t xml:space="preserve">). </w:t>
      </w:r>
    </w:p>
    <w:p w:rsidR="00453628" w:rsidRPr="006E651F" w:rsidRDefault="00453628" w:rsidP="00453628">
      <w:pPr>
        <w:jc w:val="center"/>
        <w:rPr>
          <w:b/>
          <w:i/>
        </w:rPr>
      </w:pPr>
      <w:r w:rsidRPr="006E651F">
        <w:rPr>
          <w:b/>
          <w:i/>
        </w:rPr>
        <w:t xml:space="preserve">Следите </w:t>
      </w:r>
      <w:r w:rsidRPr="00EF4850">
        <w:rPr>
          <w:b/>
          <w:i/>
        </w:rPr>
        <w:t xml:space="preserve">ли </w:t>
      </w:r>
      <w:r w:rsidR="001121E5" w:rsidRPr="00EF4850">
        <w:rPr>
          <w:b/>
          <w:i/>
        </w:rPr>
        <w:t>В</w:t>
      </w:r>
      <w:r w:rsidRPr="00EF4850">
        <w:rPr>
          <w:b/>
          <w:i/>
        </w:rPr>
        <w:t xml:space="preserve">ы </w:t>
      </w:r>
      <w:r w:rsidRPr="006E651F">
        <w:rPr>
          <w:b/>
          <w:i/>
        </w:rPr>
        <w:t>за деятельностью оппозиционного движения в нашей стране?</w:t>
      </w:r>
    </w:p>
    <w:p w:rsidR="00453628" w:rsidRDefault="00015D2E" w:rsidP="00453628">
      <w:pPr>
        <w:jc w:val="center"/>
        <w:rPr>
          <w:lang w:eastAsia="en-US"/>
        </w:rPr>
      </w:pPr>
      <w:r>
        <w:rPr>
          <w:noProof/>
        </w:rPr>
        <w:drawing>
          <wp:inline distT="0" distB="0" distL="0" distR="0">
            <wp:extent cx="5819775" cy="2857500"/>
            <wp:effectExtent l="0" t="0" r="0" b="0"/>
            <wp:docPr id="14" name="Диаграмма 4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7C7129" w:rsidRPr="007C7129" w:rsidRDefault="00453628" w:rsidP="00453628">
      <w:pPr>
        <w:jc w:val="center"/>
        <w:rPr>
          <w:b/>
          <w:i/>
        </w:rPr>
      </w:pPr>
      <w:r>
        <w:rPr>
          <w:lang w:eastAsia="en-US"/>
        </w:rPr>
        <w:t>Воронежцы, как жители крупного города, куда более внимательны к деятельности оппозиционного движения, чем россияне в целом. По данным ВЦИОМ, чем крупнее город, тем пристальнее внимание.</w:t>
      </w:r>
    </w:p>
    <w:p w:rsidR="00B94804" w:rsidRPr="00D17F30" w:rsidRDefault="00B94804" w:rsidP="00C55EE5">
      <w:pPr>
        <w:ind w:firstLine="567"/>
        <w:rPr>
          <w:i/>
          <w:lang w:eastAsia="en-US"/>
        </w:rPr>
      </w:pPr>
      <w:r w:rsidRPr="00D17F30">
        <w:rPr>
          <w:i/>
          <w:lang w:eastAsia="en-US"/>
        </w:rPr>
        <w:br w:type="page"/>
      </w:r>
    </w:p>
    <w:p w:rsidR="00B94804" w:rsidRPr="00D41526" w:rsidRDefault="00B94804" w:rsidP="00933756">
      <w:pPr>
        <w:ind w:right="51"/>
        <w:jc w:val="both"/>
        <w:rPr>
          <w:rFonts w:ascii="Arial" w:hAnsi="Arial" w:cs="Arial"/>
          <w:b/>
          <w:sz w:val="22"/>
          <w:szCs w:val="22"/>
        </w:rPr>
      </w:pPr>
      <w:r w:rsidRPr="00D41526">
        <w:rPr>
          <w:rFonts w:ascii="Arial" w:hAnsi="Arial" w:cs="Arial"/>
          <w:b/>
          <w:sz w:val="22"/>
          <w:szCs w:val="22"/>
        </w:rPr>
        <w:lastRenderedPageBreak/>
        <w:t>ИНСТИТУТ ОБЩЕСТВЕННОГО МНЕНИЯ «</w:t>
      </w:r>
      <w:r w:rsidRPr="00D41526">
        <w:rPr>
          <w:rFonts w:ascii="Arial" w:hAnsi="Arial" w:cs="Arial"/>
          <w:b/>
          <w:caps/>
          <w:sz w:val="22"/>
          <w:szCs w:val="22"/>
        </w:rPr>
        <w:t>квалитас</w:t>
      </w:r>
      <w:r w:rsidRPr="00D41526">
        <w:rPr>
          <w:rFonts w:ascii="Arial" w:hAnsi="Arial" w:cs="Arial"/>
          <w:b/>
          <w:sz w:val="22"/>
          <w:szCs w:val="22"/>
        </w:rPr>
        <w:t>». Тел.: (473) 251-90-75, 251-20-75</w:t>
      </w:r>
    </w:p>
    <w:p w:rsidR="00B94804" w:rsidRPr="00D41526" w:rsidRDefault="00015D2E" w:rsidP="00933756">
      <w:pPr>
        <w:framePr w:hSpace="180" w:wrap="around" w:vAnchor="text" w:hAnchor="page" w:x="922" w:y="-250"/>
        <w:jc w:val="center"/>
      </w:pPr>
      <w:r>
        <w:rPr>
          <w:b/>
          <w:caps/>
          <w:noProof/>
          <w:sz w:val="28"/>
          <w:szCs w:val="28"/>
        </w:rPr>
        <w:drawing>
          <wp:inline distT="0" distB="0" distL="0" distR="0">
            <wp:extent cx="457200" cy="504825"/>
            <wp:effectExtent l="0" t="0" r="0" b="9525"/>
            <wp:docPr id="15" name="Рисунок 109"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9" descr="Описание: Logo_bul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7200" cy="504825"/>
                    </a:xfrm>
                    <a:prstGeom prst="rect">
                      <a:avLst/>
                    </a:prstGeom>
                    <a:noFill/>
                    <a:ln>
                      <a:noFill/>
                    </a:ln>
                  </pic:spPr>
                </pic:pic>
              </a:graphicData>
            </a:graphic>
          </wp:inline>
        </w:drawing>
      </w:r>
    </w:p>
    <w:p w:rsidR="00B94804" w:rsidRPr="00D41526" w:rsidRDefault="00B94804" w:rsidP="00933756">
      <w:pPr>
        <w:jc w:val="center"/>
        <w:rPr>
          <w:rFonts w:ascii="Arial" w:hAnsi="Arial" w:cs="Arial"/>
          <w:sz w:val="20"/>
          <w:szCs w:val="20"/>
        </w:rPr>
      </w:pPr>
      <w:r w:rsidRPr="00D41526">
        <w:rPr>
          <w:rFonts w:ascii="Arial" w:hAnsi="Arial" w:cs="Arial"/>
          <w:sz w:val="20"/>
          <w:szCs w:val="20"/>
        </w:rPr>
        <w:t xml:space="preserve">Опрос проведён ИОМ "Квалитас" </w:t>
      </w:r>
      <w:r>
        <w:rPr>
          <w:rFonts w:ascii="Arial" w:hAnsi="Arial" w:cs="Arial"/>
          <w:sz w:val="20"/>
          <w:szCs w:val="20"/>
        </w:rPr>
        <w:t>11-16 октября</w:t>
      </w:r>
      <w:r w:rsidRPr="00D41526">
        <w:rPr>
          <w:rFonts w:ascii="Arial" w:hAnsi="Arial" w:cs="Arial"/>
          <w:sz w:val="20"/>
          <w:szCs w:val="20"/>
        </w:rPr>
        <w:t xml:space="preserve"> 2012 года методом </w:t>
      </w:r>
      <w:r w:rsidRPr="005D7DFD">
        <w:rPr>
          <w:rFonts w:ascii="Arial" w:hAnsi="Arial" w:cs="Arial"/>
          <w:sz w:val="20"/>
          <w:szCs w:val="20"/>
        </w:rPr>
        <w:t>телефонного интервью</w:t>
      </w:r>
      <w:r w:rsidRPr="00D41526">
        <w:rPr>
          <w:rFonts w:ascii="Arial" w:hAnsi="Arial" w:cs="Arial"/>
          <w:sz w:val="20"/>
          <w:szCs w:val="20"/>
        </w:rPr>
        <w:t>.</w:t>
      </w:r>
    </w:p>
    <w:p w:rsidR="00B94804" w:rsidRPr="00D0418A" w:rsidRDefault="00B94804" w:rsidP="00933756">
      <w:pPr>
        <w:jc w:val="center"/>
        <w:rPr>
          <w:rFonts w:ascii="Arial" w:hAnsi="Arial" w:cs="Arial"/>
          <w:sz w:val="20"/>
          <w:szCs w:val="20"/>
        </w:rPr>
      </w:pPr>
      <w:r w:rsidRPr="00D41526">
        <w:rPr>
          <w:rFonts w:ascii="Arial" w:hAnsi="Arial" w:cs="Arial"/>
          <w:sz w:val="20"/>
          <w:szCs w:val="20"/>
        </w:rPr>
        <w:t>Выборка репрезентативна для населения г. Воронежа старше 18 лет по полу</w:t>
      </w:r>
      <w:r>
        <w:rPr>
          <w:rFonts w:ascii="Arial" w:hAnsi="Arial" w:cs="Arial"/>
          <w:sz w:val="20"/>
          <w:szCs w:val="20"/>
        </w:rPr>
        <w:t xml:space="preserve"> </w:t>
      </w:r>
      <w:r w:rsidRPr="005D7DFD">
        <w:rPr>
          <w:rFonts w:ascii="Arial" w:hAnsi="Arial" w:cs="Arial"/>
          <w:sz w:val="20"/>
          <w:szCs w:val="20"/>
        </w:rPr>
        <w:t xml:space="preserve">и </w:t>
      </w:r>
      <w:r>
        <w:rPr>
          <w:rFonts w:ascii="Arial" w:hAnsi="Arial" w:cs="Arial"/>
          <w:sz w:val="20"/>
          <w:szCs w:val="20"/>
        </w:rPr>
        <w:t>возрасту.</w:t>
      </w:r>
      <w:r w:rsidRPr="0013500D">
        <w:rPr>
          <w:rFonts w:ascii="Arial" w:hAnsi="Arial" w:cs="Arial"/>
          <w:sz w:val="20"/>
          <w:szCs w:val="20"/>
          <w:highlight w:val="red"/>
        </w:rPr>
        <w:t xml:space="preserve"> </w:t>
      </w:r>
    </w:p>
    <w:p w:rsidR="00B94804" w:rsidRPr="005D7DFD" w:rsidRDefault="00B94804" w:rsidP="00933756">
      <w:pPr>
        <w:jc w:val="center"/>
        <w:rPr>
          <w:rFonts w:ascii="Arial" w:hAnsi="Arial" w:cs="Arial"/>
          <w:sz w:val="20"/>
          <w:szCs w:val="20"/>
        </w:rPr>
      </w:pPr>
      <w:r w:rsidRPr="00D41526">
        <w:rPr>
          <w:rFonts w:ascii="Arial" w:hAnsi="Arial" w:cs="Arial"/>
          <w:sz w:val="20"/>
          <w:szCs w:val="20"/>
        </w:rPr>
        <w:t>Опрошен</w:t>
      </w:r>
      <w:r>
        <w:rPr>
          <w:rFonts w:ascii="Arial" w:hAnsi="Arial" w:cs="Arial"/>
          <w:sz w:val="20"/>
          <w:szCs w:val="20"/>
        </w:rPr>
        <w:t>о</w:t>
      </w:r>
      <w:r w:rsidRPr="00D41526">
        <w:rPr>
          <w:rFonts w:ascii="Arial" w:hAnsi="Arial" w:cs="Arial"/>
          <w:sz w:val="20"/>
          <w:szCs w:val="20"/>
        </w:rPr>
        <w:t xml:space="preserve"> 6</w:t>
      </w:r>
      <w:r>
        <w:rPr>
          <w:rFonts w:ascii="Arial" w:hAnsi="Arial" w:cs="Arial"/>
          <w:sz w:val="20"/>
          <w:szCs w:val="20"/>
        </w:rPr>
        <w:t>61</w:t>
      </w:r>
      <w:r w:rsidRPr="00D41526">
        <w:rPr>
          <w:rFonts w:ascii="Arial" w:hAnsi="Arial" w:cs="Arial"/>
          <w:sz w:val="20"/>
          <w:szCs w:val="20"/>
        </w:rPr>
        <w:t xml:space="preserve"> человек.</w:t>
      </w:r>
    </w:p>
    <w:p w:rsidR="00B94804" w:rsidRPr="00D41526" w:rsidRDefault="00015D2E" w:rsidP="00933756">
      <w:pPr>
        <w:jc w:val="center"/>
      </w:pPr>
      <w:r>
        <w:rPr>
          <w:noProof/>
        </w:rPr>
        <mc:AlternateContent>
          <mc:Choice Requires="wps">
            <w:drawing>
              <wp:anchor distT="4294967292" distB="4294967292" distL="114300" distR="114300" simplePos="0" relativeHeight="251667456" behindDoc="0" locked="0" layoutInCell="1" allowOverlap="1">
                <wp:simplePos x="0" y="0"/>
                <wp:positionH relativeFrom="column">
                  <wp:posOffset>120015</wp:posOffset>
                </wp:positionH>
                <wp:positionV relativeFrom="paragraph">
                  <wp:posOffset>86994</wp:posOffset>
                </wp:positionV>
                <wp:extent cx="6629400" cy="0"/>
                <wp:effectExtent l="0" t="0" r="19050" b="19050"/>
                <wp:wrapNone/>
                <wp:docPr id="108"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714D1A" id="Прямая соединительная линия 4" o:spid="_x0000_s1026" style="position:absolute;z-index:25166745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" strokeweight="2pt"/>
            </w:pict>
          </mc:Fallback>
        </mc:AlternateContent>
      </w:r>
    </w:p>
    <w:p w:rsidR="00B94804" w:rsidRPr="00B34C9D" w:rsidRDefault="00B94804" w:rsidP="00933756">
      <w:pPr>
        <w:keepNext/>
        <w:ind w:left="1701"/>
        <w:jc w:val="both"/>
        <w:outlineLvl w:val="2"/>
        <w:rPr>
          <w:rFonts w:cs="Arial"/>
          <w:b/>
          <w:bCs/>
          <w:caps/>
          <w:spacing w:val="-4"/>
        </w:rPr>
      </w:pPr>
      <w:r>
        <w:rPr>
          <w:b/>
          <w:bCs/>
          <w:caps/>
          <w:spacing w:val="-4"/>
        </w:rPr>
        <w:t>А КАК ВЫ СЕГОДНЯ ОТНОСИТЕСЬ</w:t>
      </w:r>
      <w:r w:rsidRPr="00B34C9D">
        <w:rPr>
          <w:b/>
          <w:bCs/>
          <w:caps/>
          <w:spacing w:val="-4"/>
        </w:rPr>
        <w:t xml:space="preserve"> К МИТИНГАМ, ДЕМОНСТРАЦИЯМ ОППОЗИЦИИ И ИХ УЧАСТНИКАМ</w:t>
      </w:r>
      <w:r w:rsidRPr="00B34C9D">
        <w:rPr>
          <w:rFonts w:cs="Arial"/>
          <w:b/>
          <w:bCs/>
          <w:caps/>
          <w:spacing w:val="-4"/>
        </w:rPr>
        <w:t>?</w:t>
      </w:r>
    </w:p>
    <w:p w:rsidR="00B94804" w:rsidRPr="00933756" w:rsidRDefault="00B94804" w:rsidP="00933756">
      <w:pPr>
        <w:jc w:val="right"/>
        <w:rPr>
          <w:i/>
          <w:lang w:eastAsia="en-US"/>
        </w:rPr>
      </w:pPr>
      <w:r w:rsidRPr="001F22A8">
        <w:rPr>
          <w:i/>
          <w:lang w:eastAsia="en-US"/>
        </w:rPr>
        <w:t xml:space="preserve">Таблица </w:t>
      </w:r>
      <w:r>
        <w:rPr>
          <w:i/>
          <w:lang w:eastAsia="en-US"/>
        </w:rPr>
        <w:t>6</w:t>
      </w:r>
    </w:p>
    <w:bookmarkStart w:id="17" w:name="_MON_1411457404"/>
    <w:bookmarkEnd w:id="17"/>
    <w:p w:rsidR="00B94804" w:rsidRDefault="00B94804" w:rsidP="00933756">
      <w:pPr>
        <w:jc w:val="center"/>
        <w:rPr>
          <w:i/>
          <w:lang w:eastAsia="en-US"/>
        </w:rPr>
      </w:pPr>
      <w:r w:rsidRPr="00D17F30">
        <w:rPr>
          <w:rFonts w:ascii="Arial" w:hAnsi="Arial" w:cs="Arial"/>
          <w:lang w:eastAsia="en-US"/>
        </w:rPr>
        <w:object w:dxaOrig="10103" w:dyaOrig="7191">
          <v:shape id="_x0000_i1030" type="#_x0000_t75" style="width:465pt;height:333.75pt" o:ole="" fillcolor="window">
            <v:imagedata r:id="rId22" o:title=""/>
          </v:shape>
          <o:OLEObject Type="Embed" ProgID="Excel.Sheet.12" ShapeID="_x0000_i1030" DrawAspect="Content" ObjectID="_1413718651" r:id="rId23"/>
        </w:object>
      </w:r>
    </w:p>
    <w:p w:rsidR="00B94804" w:rsidRPr="00D17F30" w:rsidRDefault="00B94804" w:rsidP="00933756">
      <w:pPr>
        <w:jc w:val="center"/>
        <w:rPr>
          <w:i/>
          <w:lang w:eastAsia="en-US"/>
        </w:rPr>
      </w:pPr>
      <w:r w:rsidRPr="006D249F">
        <w:rPr>
          <w:i/>
          <w:lang w:eastAsia="en-US"/>
        </w:rPr>
        <w:t>(Примечание: распределение ответов респондентов по строке составляет 100%)</w:t>
      </w:r>
    </w:p>
    <w:p w:rsidR="00B94804" w:rsidRPr="00B1466D" w:rsidRDefault="00B94804" w:rsidP="00933756">
      <w:pPr>
        <w:ind w:firstLine="567"/>
        <w:rPr>
          <w:spacing w:val="-2"/>
          <w:lang w:eastAsia="en-US"/>
        </w:rPr>
      </w:pPr>
      <w:r w:rsidRPr="00B1466D">
        <w:rPr>
          <w:spacing w:val="-2"/>
          <w:lang w:eastAsia="en-US"/>
        </w:rPr>
        <w:t xml:space="preserve">Отношение к оппозиционному движению в Воронеже не однозначное. Эмоционально поддерживают протесты в целом </w:t>
      </w:r>
      <w:r w:rsidRPr="00241CE2">
        <w:rPr>
          <w:b/>
          <w:spacing w:val="-2"/>
          <w:lang w:eastAsia="en-US"/>
        </w:rPr>
        <w:t>46%</w:t>
      </w:r>
      <w:r w:rsidRPr="00B1466D">
        <w:rPr>
          <w:spacing w:val="-2"/>
          <w:lang w:eastAsia="en-US"/>
        </w:rPr>
        <w:t xml:space="preserve"> жителей города, не поддерживают - </w:t>
      </w:r>
      <w:r w:rsidRPr="00B1466D">
        <w:rPr>
          <w:b/>
          <w:spacing w:val="-2"/>
          <w:lang w:eastAsia="en-US"/>
        </w:rPr>
        <w:t>37%</w:t>
      </w:r>
      <w:r w:rsidRPr="00B1466D">
        <w:rPr>
          <w:spacing w:val="-2"/>
          <w:lang w:eastAsia="en-US"/>
        </w:rPr>
        <w:t xml:space="preserve">. То есть перевес за поддержкой. </w:t>
      </w:r>
    </w:p>
    <w:p w:rsidR="00B94804" w:rsidRDefault="00B94804" w:rsidP="00933756">
      <w:pPr>
        <w:ind w:firstLine="567"/>
        <w:rPr>
          <w:lang w:eastAsia="en-US"/>
        </w:rPr>
      </w:pPr>
      <w:r>
        <w:rPr>
          <w:lang w:eastAsia="en-US"/>
        </w:rPr>
        <w:t xml:space="preserve">Тогда как среди россиян в целом поддерживают </w:t>
      </w:r>
      <w:r w:rsidRPr="00B1466D">
        <w:rPr>
          <w:b/>
          <w:lang w:eastAsia="en-US"/>
        </w:rPr>
        <w:t>24%</w:t>
      </w:r>
      <w:r>
        <w:rPr>
          <w:lang w:eastAsia="en-US"/>
        </w:rPr>
        <w:t xml:space="preserve">, а не поддерживают - </w:t>
      </w:r>
      <w:r w:rsidRPr="00B1466D">
        <w:rPr>
          <w:b/>
          <w:lang w:eastAsia="en-US"/>
        </w:rPr>
        <w:t>35%</w:t>
      </w:r>
      <w:r>
        <w:rPr>
          <w:lang w:eastAsia="en-US"/>
        </w:rPr>
        <w:t>.  То есть перевешивает мнение тех, кто митингам не сочувствует (см. график ниже). А преобладает среди жителей России</w:t>
      </w:r>
      <w:r w:rsidRPr="00BC618C">
        <w:rPr>
          <w:color w:val="33CCCC"/>
          <w:lang w:eastAsia="en-US"/>
        </w:rPr>
        <w:t xml:space="preserve"> </w:t>
      </w:r>
      <w:r>
        <w:rPr>
          <w:lang w:eastAsia="en-US"/>
        </w:rPr>
        <w:t>безразличие (</w:t>
      </w:r>
      <w:r w:rsidRPr="00241CE2">
        <w:rPr>
          <w:b/>
          <w:lang w:eastAsia="en-US"/>
        </w:rPr>
        <w:t>35%</w:t>
      </w:r>
      <w:r>
        <w:rPr>
          <w:lang w:eastAsia="en-US"/>
        </w:rPr>
        <w:t>), которое для Воронежа характерно лишь в малой степени (</w:t>
      </w:r>
      <w:r w:rsidRPr="00B1466D">
        <w:rPr>
          <w:b/>
          <w:lang w:eastAsia="en-US"/>
        </w:rPr>
        <w:t>14%</w:t>
      </w:r>
      <w:r>
        <w:rPr>
          <w:lang w:eastAsia="en-US"/>
        </w:rPr>
        <w:t xml:space="preserve">). </w:t>
      </w:r>
    </w:p>
    <w:p w:rsidR="00B94804" w:rsidRPr="00911EA7" w:rsidRDefault="00B94804" w:rsidP="00933756">
      <w:pPr>
        <w:jc w:val="center"/>
        <w:rPr>
          <w:i/>
          <w:lang w:eastAsia="en-US"/>
        </w:rPr>
      </w:pPr>
      <w:r w:rsidRPr="00911EA7">
        <w:rPr>
          <w:b/>
          <w:bCs/>
          <w:i/>
          <w:spacing w:val="-4"/>
        </w:rPr>
        <w:t xml:space="preserve">А </w:t>
      </w:r>
      <w:r w:rsidRPr="00EF4850">
        <w:rPr>
          <w:b/>
          <w:bCs/>
          <w:i/>
          <w:spacing w:val="-4"/>
        </w:rPr>
        <w:t xml:space="preserve">как </w:t>
      </w:r>
      <w:r w:rsidR="004F2E06" w:rsidRPr="00EF4850">
        <w:rPr>
          <w:b/>
          <w:bCs/>
          <w:i/>
          <w:spacing w:val="-4"/>
        </w:rPr>
        <w:t>В</w:t>
      </w:r>
      <w:r w:rsidRPr="00EF4850">
        <w:rPr>
          <w:b/>
          <w:bCs/>
          <w:i/>
          <w:spacing w:val="-4"/>
        </w:rPr>
        <w:t xml:space="preserve">ы сегодня </w:t>
      </w:r>
      <w:r w:rsidRPr="00911EA7">
        <w:rPr>
          <w:b/>
          <w:bCs/>
          <w:i/>
          <w:spacing w:val="-4"/>
        </w:rPr>
        <w:t>относитесь к митингам, демонстрациям оппозиции и их участникам</w:t>
      </w:r>
      <w:r w:rsidRPr="00911EA7">
        <w:rPr>
          <w:rFonts w:cs="Arial"/>
          <w:b/>
          <w:bCs/>
          <w:i/>
          <w:caps/>
          <w:spacing w:val="-4"/>
        </w:rPr>
        <w:t>?</w:t>
      </w:r>
    </w:p>
    <w:p w:rsidR="00B94804" w:rsidRDefault="00015D2E" w:rsidP="00933756">
      <w:pPr>
        <w:jc w:val="center"/>
        <w:rPr>
          <w:lang w:eastAsia="en-US"/>
        </w:rPr>
      </w:pPr>
      <w:r>
        <w:rPr>
          <w:noProof/>
        </w:rPr>
        <w:drawing>
          <wp:inline distT="0" distB="0" distL="0" distR="0">
            <wp:extent cx="6477000" cy="2590800"/>
            <wp:effectExtent l="0" t="0" r="0" b="0"/>
            <wp:docPr id="17" name="Диаграмма 4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B94804" w:rsidRDefault="00B94804" w:rsidP="00241CE2">
      <w:pPr>
        <w:jc w:val="center"/>
        <w:rPr>
          <w:i/>
          <w:lang w:eastAsia="en-US"/>
        </w:rPr>
      </w:pPr>
      <w:r>
        <w:rPr>
          <w:i/>
          <w:lang w:eastAsia="en-US"/>
        </w:rPr>
        <w:t xml:space="preserve">Примечание: всероссийский опрос </w:t>
      </w:r>
      <w:r w:rsidRPr="00D701EC">
        <w:rPr>
          <w:i/>
          <w:lang w:eastAsia="en-US"/>
        </w:rPr>
        <w:t xml:space="preserve">проведен ВЦИОМ в августе 2012 года, опрошено 1600 человек </w:t>
      </w:r>
    </w:p>
    <w:p w:rsidR="00B94804" w:rsidRPr="00D701EC" w:rsidRDefault="00B94804" w:rsidP="00241CE2">
      <w:pPr>
        <w:jc w:val="center"/>
        <w:rPr>
          <w:i/>
          <w:lang w:eastAsia="en-US"/>
        </w:rPr>
      </w:pPr>
      <w:r w:rsidRPr="00D701EC">
        <w:rPr>
          <w:i/>
          <w:lang w:eastAsia="en-US"/>
        </w:rPr>
        <w:t>в</w:t>
      </w:r>
      <w:r w:rsidRPr="00D701EC">
        <w:rPr>
          <w:i/>
          <w:iCs/>
        </w:rPr>
        <w:t xml:space="preserve"> 46 областях, краях и республиках России</w:t>
      </w:r>
    </w:p>
    <w:p w:rsidR="00B94804" w:rsidRPr="00D41526" w:rsidRDefault="00B94804" w:rsidP="007B1C8F">
      <w:pPr>
        <w:rPr>
          <w:rFonts w:ascii="Arial" w:hAnsi="Arial" w:cs="Arial"/>
          <w:b/>
          <w:sz w:val="22"/>
          <w:szCs w:val="22"/>
        </w:rPr>
      </w:pPr>
      <w:r>
        <w:rPr>
          <w:i/>
          <w:lang w:eastAsia="en-US"/>
        </w:rPr>
        <w:br w:type="page"/>
      </w:r>
      <w:r w:rsidRPr="00D41526">
        <w:rPr>
          <w:rFonts w:ascii="Arial" w:hAnsi="Arial" w:cs="Arial"/>
          <w:b/>
          <w:sz w:val="22"/>
          <w:szCs w:val="22"/>
        </w:rPr>
        <w:lastRenderedPageBreak/>
        <w:t>ИНСТИТУТ ОБЩЕСТВЕННОГО МНЕНИЯ «</w:t>
      </w:r>
      <w:r w:rsidRPr="00D41526">
        <w:rPr>
          <w:rFonts w:ascii="Arial" w:hAnsi="Arial" w:cs="Arial"/>
          <w:b/>
          <w:caps/>
          <w:sz w:val="22"/>
          <w:szCs w:val="22"/>
        </w:rPr>
        <w:t>квалитас</w:t>
      </w:r>
      <w:r w:rsidRPr="00D41526">
        <w:rPr>
          <w:rFonts w:ascii="Arial" w:hAnsi="Arial" w:cs="Arial"/>
          <w:b/>
          <w:sz w:val="22"/>
          <w:szCs w:val="22"/>
        </w:rPr>
        <w:t>». Тел.: (473) 251-90-75, 251-20-75</w:t>
      </w:r>
    </w:p>
    <w:p w:rsidR="00B94804" w:rsidRPr="00D41526" w:rsidRDefault="00015D2E" w:rsidP="00933756">
      <w:pPr>
        <w:framePr w:hSpace="180" w:wrap="around" w:vAnchor="text" w:hAnchor="page" w:x="922" w:y="-250"/>
        <w:jc w:val="center"/>
      </w:pPr>
      <w:r>
        <w:rPr>
          <w:b/>
          <w:caps/>
          <w:noProof/>
          <w:sz w:val="28"/>
          <w:szCs w:val="28"/>
        </w:rPr>
        <w:drawing>
          <wp:inline distT="0" distB="0" distL="0" distR="0">
            <wp:extent cx="457200" cy="504825"/>
            <wp:effectExtent l="0" t="0" r="0" b="9525"/>
            <wp:docPr id="18" name="Рисунок 115"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5" descr="Описание: Logo_bul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7200" cy="504825"/>
                    </a:xfrm>
                    <a:prstGeom prst="rect">
                      <a:avLst/>
                    </a:prstGeom>
                    <a:noFill/>
                    <a:ln>
                      <a:noFill/>
                    </a:ln>
                  </pic:spPr>
                </pic:pic>
              </a:graphicData>
            </a:graphic>
          </wp:inline>
        </w:drawing>
      </w:r>
    </w:p>
    <w:p w:rsidR="00B94804" w:rsidRPr="00D41526" w:rsidRDefault="00B94804" w:rsidP="00933756">
      <w:pPr>
        <w:jc w:val="center"/>
        <w:rPr>
          <w:rFonts w:ascii="Arial" w:hAnsi="Arial" w:cs="Arial"/>
          <w:sz w:val="20"/>
          <w:szCs w:val="20"/>
        </w:rPr>
      </w:pPr>
      <w:r w:rsidRPr="00D41526">
        <w:rPr>
          <w:rFonts w:ascii="Arial" w:hAnsi="Arial" w:cs="Arial"/>
          <w:sz w:val="20"/>
          <w:szCs w:val="20"/>
        </w:rPr>
        <w:t xml:space="preserve">Опрос проведён ИОМ "Квалитас" </w:t>
      </w:r>
      <w:r>
        <w:rPr>
          <w:rFonts w:ascii="Arial" w:hAnsi="Arial" w:cs="Arial"/>
          <w:sz w:val="20"/>
          <w:szCs w:val="20"/>
        </w:rPr>
        <w:t>11-16 октября</w:t>
      </w:r>
      <w:r w:rsidRPr="00D41526">
        <w:rPr>
          <w:rFonts w:ascii="Arial" w:hAnsi="Arial" w:cs="Arial"/>
          <w:sz w:val="20"/>
          <w:szCs w:val="20"/>
        </w:rPr>
        <w:t xml:space="preserve"> 2012 года методом </w:t>
      </w:r>
      <w:r w:rsidRPr="005D7DFD">
        <w:rPr>
          <w:rFonts w:ascii="Arial" w:hAnsi="Arial" w:cs="Arial"/>
          <w:sz w:val="20"/>
          <w:szCs w:val="20"/>
        </w:rPr>
        <w:t>телефонного интервью</w:t>
      </w:r>
      <w:r w:rsidRPr="00D41526">
        <w:rPr>
          <w:rFonts w:ascii="Arial" w:hAnsi="Arial" w:cs="Arial"/>
          <w:sz w:val="20"/>
          <w:szCs w:val="20"/>
        </w:rPr>
        <w:t>.</w:t>
      </w:r>
    </w:p>
    <w:p w:rsidR="00B94804" w:rsidRPr="00D0418A" w:rsidRDefault="00B94804" w:rsidP="00933756">
      <w:pPr>
        <w:jc w:val="center"/>
        <w:rPr>
          <w:rFonts w:ascii="Arial" w:hAnsi="Arial" w:cs="Arial"/>
          <w:sz w:val="20"/>
          <w:szCs w:val="20"/>
        </w:rPr>
      </w:pPr>
      <w:r w:rsidRPr="00D41526">
        <w:rPr>
          <w:rFonts w:ascii="Arial" w:hAnsi="Arial" w:cs="Arial"/>
          <w:sz w:val="20"/>
          <w:szCs w:val="20"/>
        </w:rPr>
        <w:t>Выборка репрезентативна для населения г. Воронежа старше 18 лет по полу</w:t>
      </w:r>
      <w:r>
        <w:rPr>
          <w:rFonts w:ascii="Arial" w:hAnsi="Arial" w:cs="Arial"/>
          <w:sz w:val="20"/>
          <w:szCs w:val="20"/>
        </w:rPr>
        <w:t xml:space="preserve"> </w:t>
      </w:r>
      <w:r w:rsidRPr="005D7DFD">
        <w:rPr>
          <w:rFonts w:ascii="Arial" w:hAnsi="Arial" w:cs="Arial"/>
          <w:sz w:val="20"/>
          <w:szCs w:val="20"/>
        </w:rPr>
        <w:t xml:space="preserve">и </w:t>
      </w:r>
      <w:r>
        <w:rPr>
          <w:rFonts w:ascii="Arial" w:hAnsi="Arial" w:cs="Arial"/>
          <w:sz w:val="20"/>
          <w:szCs w:val="20"/>
        </w:rPr>
        <w:t>возрасту.</w:t>
      </w:r>
      <w:r w:rsidRPr="0013500D">
        <w:rPr>
          <w:rFonts w:ascii="Arial" w:hAnsi="Arial" w:cs="Arial"/>
          <w:sz w:val="20"/>
          <w:szCs w:val="20"/>
          <w:highlight w:val="red"/>
        </w:rPr>
        <w:t xml:space="preserve"> </w:t>
      </w:r>
    </w:p>
    <w:p w:rsidR="00B94804" w:rsidRPr="005D7DFD" w:rsidRDefault="00B94804" w:rsidP="00933756">
      <w:pPr>
        <w:jc w:val="center"/>
        <w:rPr>
          <w:rFonts w:ascii="Arial" w:hAnsi="Arial" w:cs="Arial"/>
          <w:sz w:val="20"/>
          <w:szCs w:val="20"/>
        </w:rPr>
      </w:pPr>
      <w:r w:rsidRPr="00D41526">
        <w:rPr>
          <w:rFonts w:ascii="Arial" w:hAnsi="Arial" w:cs="Arial"/>
          <w:sz w:val="20"/>
          <w:szCs w:val="20"/>
        </w:rPr>
        <w:t>Опрошен</w:t>
      </w:r>
      <w:r>
        <w:rPr>
          <w:rFonts w:ascii="Arial" w:hAnsi="Arial" w:cs="Arial"/>
          <w:sz w:val="20"/>
          <w:szCs w:val="20"/>
        </w:rPr>
        <w:t>о</w:t>
      </w:r>
      <w:r w:rsidRPr="00D41526">
        <w:rPr>
          <w:rFonts w:ascii="Arial" w:hAnsi="Arial" w:cs="Arial"/>
          <w:sz w:val="20"/>
          <w:szCs w:val="20"/>
        </w:rPr>
        <w:t xml:space="preserve"> 6</w:t>
      </w:r>
      <w:r>
        <w:rPr>
          <w:rFonts w:ascii="Arial" w:hAnsi="Arial" w:cs="Arial"/>
          <w:sz w:val="20"/>
          <w:szCs w:val="20"/>
        </w:rPr>
        <w:t>61</w:t>
      </w:r>
      <w:r w:rsidRPr="00D41526">
        <w:rPr>
          <w:rFonts w:ascii="Arial" w:hAnsi="Arial" w:cs="Arial"/>
          <w:sz w:val="20"/>
          <w:szCs w:val="20"/>
        </w:rPr>
        <w:t xml:space="preserve"> человек.</w:t>
      </w:r>
    </w:p>
    <w:p w:rsidR="00B94804" w:rsidRPr="00D41526" w:rsidRDefault="00015D2E" w:rsidP="00933756">
      <w:pPr>
        <w:jc w:val="center"/>
      </w:pPr>
      <w:r>
        <w:rPr>
          <w:noProof/>
        </w:rPr>
        <mc:AlternateContent>
          <mc:Choice Requires="wps">
            <w:drawing>
              <wp:anchor distT="4294967292" distB="4294967292" distL="114300" distR="114300" simplePos="0" relativeHeight="251668480" behindDoc="0" locked="0" layoutInCell="1" allowOverlap="1">
                <wp:simplePos x="0" y="0"/>
                <wp:positionH relativeFrom="column">
                  <wp:posOffset>120015</wp:posOffset>
                </wp:positionH>
                <wp:positionV relativeFrom="paragraph">
                  <wp:posOffset>86994</wp:posOffset>
                </wp:positionV>
                <wp:extent cx="6629400" cy="0"/>
                <wp:effectExtent l="0" t="0" r="19050" b="19050"/>
                <wp:wrapNone/>
                <wp:docPr id="11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7311BF" id="Прямая соединительная линия 4" o:spid="_x0000_s1026" style="position:absolute;z-index:25166848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" strokeweight="2pt"/>
            </w:pict>
          </mc:Fallback>
        </mc:AlternateContent>
      </w:r>
    </w:p>
    <w:p w:rsidR="00B94804" w:rsidRPr="00633608" w:rsidRDefault="00B94804" w:rsidP="00633608">
      <w:pPr>
        <w:keepNext/>
        <w:tabs>
          <w:tab w:val="left" w:pos="6480"/>
        </w:tabs>
        <w:jc w:val="center"/>
        <w:outlineLvl w:val="0"/>
        <w:rPr>
          <w:b/>
          <w:i/>
          <w:caps/>
          <w:spacing w:val="-4"/>
        </w:rPr>
      </w:pPr>
      <w:r w:rsidRPr="00633608">
        <w:rPr>
          <w:b/>
          <w:i/>
          <w:caps/>
          <w:spacing w:val="-4"/>
        </w:rPr>
        <w:t>3 раздел: О ПРЕДЕЛЬНОМ ВОЗРАСТЕ ГОССЛУЖАЩИХ</w:t>
      </w:r>
    </w:p>
    <w:p w:rsidR="00B94804" w:rsidRPr="006D249F" w:rsidRDefault="00B94804" w:rsidP="00D92D15">
      <w:pPr>
        <w:keepNext/>
        <w:ind w:left="1701"/>
        <w:jc w:val="both"/>
        <w:outlineLvl w:val="2"/>
        <w:rPr>
          <w:rFonts w:cs="Arial"/>
          <w:b/>
          <w:bCs/>
          <w:caps/>
          <w:spacing w:val="-4"/>
        </w:rPr>
      </w:pPr>
      <w:r w:rsidRPr="00D92D15">
        <w:rPr>
          <w:rFonts w:cs="Arial"/>
          <w:b/>
          <w:bCs/>
          <w:caps/>
          <w:spacing w:val="-4"/>
        </w:rPr>
        <w:t>ОДНИ СЧИТАЮТ, ЧТО СЕГОДНЯ СРЕДИ ГОСУДАРСТВЕННЫХ СЛУЖАЩИХ СЛИШКОМ МНОГО МОЛОДЫХ ЛЮДЕЙ. ДРУГИЕ ПОЛАГАЮТ, ЧТО СЛИШКОМ МНОГО ПОЖИЛЫХ. А ВЫ КАК ДУМАЕТЕ</w:t>
      </w:r>
      <w:r w:rsidRPr="001978B6">
        <w:rPr>
          <w:rFonts w:cs="Arial"/>
          <w:b/>
          <w:bCs/>
          <w:caps/>
          <w:spacing w:val="-4"/>
        </w:rPr>
        <w:t>?</w:t>
      </w:r>
    </w:p>
    <w:p w:rsidR="00B94804" w:rsidRPr="00933756" w:rsidRDefault="00B94804" w:rsidP="00D92D15">
      <w:pPr>
        <w:jc w:val="right"/>
        <w:rPr>
          <w:i/>
          <w:lang w:eastAsia="en-US"/>
        </w:rPr>
      </w:pPr>
      <w:r w:rsidRPr="001F22A8">
        <w:rPr>
          <w:i/>
          <w:lang w:eastAsia="en-US"/>
        </w:rPr>
        <w:t xml:space="preserve">Таблица </w:t>
      </w:r>
      <w:r>
        <w:rPr>
          <w:i/>
          <w:lang w:eastAsia="en-US"/>
        </w:rPr>
        <w:t>7</w:t>
      </w:r>
    </w:p>
    <w:bookmarkStart w:id="18" w:name="_MON_1411896974"/>
    <w:bookmarkEnd w:id="18"/>
    <w:bookmarkStart w:id="19" w:name="_MON_1411454960"/>
    <w:bookmarkEnd w:id="19"/>
    <w:p w:rsidR="00B94804" w:rsidRDefault="00B94804" w:rsidP="00D92D15">
      <w:pPr>
        <w:jc w:val="center"/>
        <w:rPr>
          <w:i/>
          <w:lang w:eastAsia="en-US"/>
        </w:rPr>
      </w:pPr>
      <w:r w:rsidRPr="00D17F30">
        <w:rPr>
          <w:rFonts w:ascii="Arial" w:hAnsi="Arial" w:cs="Arial"/>
          <w:lang w:eastAsia="en-US"/>
        </w:rPr>
        <w:object w:dxaOrig="10295" w:dyaOrig="5840">
          <v:shape id="_x0000_i1031" type="#_x0000_t75" style="width:478.5pt;height:276.75pt" o:ole="" fillcolor="window">
            <v:imagedata r:id="rId25" o:title=""/>
          </v:shape>
          <o:OLEObject Type="Embed" ProgID="Excel.Sheet.12" ShapeID="_x0000_i1031" DrawAspect="Content" ObjectID="_1413718652" r:id="rId26"/>
        </w:object>
      </w:r>
    </w:p>
    <w:p w:rsidR="00B94804" w:rsidRPr="00D17F30" w:rsidRDefault="00B94804" w:rsidP="00D92D15">
      <w:pPr>
        <w:jc w:val="center"/>
        <w:rPr>
          <w:i/>
          <w:lang w:eastAsia="en-US"/>
        </w:rPr>
      </w:pPr>
      <w:r w:rsidRPr="006D249F">
        <w:rPr>
          <w:i/>
          <w:lang w:eastAsia="en-US"/>
        </w:rPr>
        <w:t>(Примечание: распределение ответов респондентов по строке составляет 100%)</w:t>
      </w:r>
    </w:p>
    <w:p w:rsidR="00B94804" w:rsidRPr="00515AF0" w:rsidRDefault="00B94804" w:rsidP="005800B9">
      <w:pPr>
        <w:ind w:firstLine="567"/>
        <w:jc w:val="both"/>
        <w:rPr>
          <w:lang w:eastAsia="en-US"/>
        </w:rPr>
      </w:pPr>
      <w:r w:rsidRPr="00281D55">
        <w:rPr>
          <w:lang w:eastAsia="en-US"/>
        </w:rPr>
        <w:t xml:space="preserve">Возраст </w:t>
      </w:r>
      <w:r>
        <w:rPr>
          <w:lang w:eastAsia="en-US"/>
        </w:rPr>
        <w:t xml:space="preserve">это опыт, мудрость, знания, </w:t>
      </w:r>
      <w:r w:rsidRPr="00866ACD">
        <w:rPr>
          <w:lang w:eastAsia="en-US"/>
        </w:rPr>
        <w:t>компетентность - с</w:t>
      </w:r>
      <w:r>
        <w:rPr>
          <w:lang w:eastAsia="en-US"/>
        </w:rPr>
        <w:t xml:space="preserve"> одной стороны, и слабеющее здоровье, усталость, боязнь перемен, </w:t>
      </w:r>
      <w:r w:rsidRPr="00866ACD">
        <w:rPr>
          <w:lang w:eastAsia="en-US"/>
        </w:rPr>
        <w:t>безынициативность - с</w:t>
      </w:r>
      <w:r>
        <w:rPr>
          <w:lang w:eastAsia="en-US"/>
        </w:rPr>
        <w:t xml:space="preserve"> другой стороны.   Любой возраст для государственного деятеля имеет как преимущества, так и недостатки. Как оценивает население возрастной состав чиновничьего аппарата?</w:t>
      </w:r>
    </w:p>
    <w:p w:rsidR="00B94804" w:rsidRDefault="00B94804" w:rsidP="004F4D27">
      <w:pPr>
        <w:ind w:firstLine="567"/>
        <w:jc w:val="both"/>
        <w:rPr>
          <w:lang w:eastAsia="en-US"/>
        </w:rPr>
      </w:pPr>
      <w:r>
        <w:rPr>
          <w:lang w:eastAsia="en-US"/>
        </w:rPr>
        <w:t>Воронежцы чаще всего полагают, что на государственной службе нет возрастных перекосов (</w:t>
      </w:r>
      <w:r w:rsidRPr="005B7A37">
        <w:rPr>
          <w:b/>
          <w:lang w:eastAsia="en-US"/>
        </w:rPr>
        <w:t>44%</w:t>
      </w:r>
      <w:r>
        <w:rPr>
          <w:lang w:eastAsia="en-US"/>
        </w:rPr>
        <w:t>), хотя каждый третий считает, что среди чиновников слишком много пожилых людей (</w:t>
      </w:r>
      <w:r w:rsidRPr="005B7A37">
        <w:rPr>
          <w:b/>
          <w:lang w:eastAsia="en-US"/>
        </w:rPr>
        <w:t>33%</w:t>
      </w:r>
      <w:r>
        <w:rPr>
          <w:lang w:eastAsia="en-US"/>
        </w:rPr>
        <w:t>). И прежде всего, это мнение молодежи (</w:t>
      </w:r>
      <w:r w:rsidRPr="005B7A37">
        <w:rPr>
          <w:b/>
          <w:lang w:eastAsia="en-US"/>
        </w:rPr>
        <w:t>44%</w:t>
      </w:r>
      <w:r>
        <w:rPr>
          <w:lang w:eastAsia="en-US"/>
        </w:rPr>
        <w:t xml:space="preserve">).   </w:t>
      </w:r>
    </w:p>
    <w:p w:rsidR="00B94804" w:rsidRDefault="00B94804" w:rsidP="00A07AD8">
      <w:pPr>
        <w:ind w:firstLine="567"/>
        <w:jc w:val="both"/>
      </w:pPr>
      <w:r>
        <w:t>Сравним результаты двух опросов – воронежского и всероссийского (российский опрос проведен ФОМ в сентябре 2012 года, опрошено 1500 респондентов в 43 субъектах РФ)</w:t>
      </w:r>
    </w:p>
    <w:p w:rsidR="00B94804" w:rsidRPr="00607C47" w:rsidRDefault="00B94804" w:rsidP="00E56BF3">
      <w:pPr>
        <w:ind w:firstLine="567"/>
        <w:jc w:val="center"/>
        <w:rPr>
          <w:i/>
        </w:rPr>
      </w:pPr>
      <w:r w:rsidRPr="00B337D5">
        <w:rPr>
          <w:b/>
          <w:i/>
        </w:rPr>
        <w:t xml:space="preserve">Одни считают, что сегодня среди государственных служащих слишком много молодых людей. Другие полагают, что слишком много пожилых. А </w:t>
      </w:r>
      <w:r>
        <w:rPr>
          <w:b/>
          <w:i/>
        </w:rPr>
        <w:t>В</w:t>
      </w:r>
      <w:r w:rsidRPr="00B337D5">
        <w:rPr>
          <w:b/>
          <w:i/>
        </w:rPr>
        <w:t>ы как думаете</w:t>
      </w:r>
      <w:r w:rsidRPr="00607C47">
        <w:rPr>
          <w:i/>
        </w:rPr>
        <w:t>?</w:t>
      </w:r>
    </w:p>
    <w:p w:rsidR="00B94804" w:rsidRDefault="00015D2E" w:rsidP="00933756">
      <w:pPr>
        <w:pStyle w:val="Default"/>
        <w:jc w:val="center"/>
        <w:rPr>
          <w:rFonts w:ascii="Times New Roman" w:hAnsi="Times New Roman" w:cs="Times New Roman"/>
          <w:color w:val="auto"/>
        </w:rPr>
      </w:pPr>
      <w:r>
        <w:rPr>
          <w:rFonts w:ascii="Times New Roman" w:hAnsi="Times New Roman" w:cs="Times New Roman"/>
          <w:noProof/>
          <w:color w:val="auto"/>
        </w:rPr>
        <w:drawing>
          <wp:inline distT="0" distB="0" distL="0" distR="0">
            <wp:extent cx="6400800" cy="2105025"/>
            <wp:effectExtent l="0" t="0" r="0" b="0"/>
            <wp:docPr id="20" name="Диаграмма 2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B94804" w:rsidRPr="00D41526" w:rsidRDefault="00B94804" w:rsidP="007B1C8F">
      <w:pPr>
        <w:pStyle w:val="Default"/>
        <w:ind w:firstLine="567"/>
        <w:rPr>
          <w:rFonts w:ascii="Arial" w:hAnsi="Arial" w:cs="Arial"/>
          <w:b/>
          <w:sz w:val="22"/>
          <w:szCs w:val="22"/>
        </w:rPr>
      </w:pPr>
      <w:r w:rsidRPr="00124BD6">
        <w:rPr>
          <w:rFonts w:ascii="Times New Roman" w:hAnsi="Times New Roman" w:cs="Times New Roman"/>
          <w:color w:val="auto"/>
        </w:rPr>
        <w:t xml:space="preserve">Россияне в целом </w:t>
      </w:r>
      <w:r>
        <w:rPr>
          <w:rFonts w:ascii="Times New Roman" w:hAnsi="Times New Roman" w:cs="Times New Roman"/>
          <w:color w:val="auto"/>
        </w:rPr>
        <w:t>чаще (</w:t>
      </w:r>
      <w:r w:rsidRPr="005B7A37">
        <w:rPr>
          <w:rFonts w:ascii="Times New Roman" w:hAnsi="Times New Roman" w:cs="Times New Roman"/>
          <w:b/>
          <w:color w:val="auto"/>
        </w:rPr>
        <w:t>4</w:t>
      </w:r>
      <w:r>
        <w:rPr>
          <w:rFonts w:ascii="Times New Roman" w:hAnsi="Times New Roman" w:cs="Times New Roman"/>
          <w:b/>
          <w:color w:val="auto"/>
        </w:rPr>
        <w:t>3</w:t>
      </w:r>
      <w:r w:rsidRPr="005B7A37">
        <w:rPr>
          <w:rFonts w:ascii="Times New Roman" w:hAnsi="Times New Roman" w:cs="Times New Roman"/>
          <w:b/>
          <w:color w:val="auto"/>
        </w:rPr>
        <w:t>%</w:t>
      </w:r>
      <w:r>
        <w:rPr>
          <w:rFonts w:ascii="Times New Roman" w:hAnsi="Times New Roman" w:cs="Times New Roman"/>
          <w:color w:val="auto"/>
        </w:rPr>
        <w:t>), чем воронежцы (</w:t>
      </w:r>
      <w:r w:rsidRPr="005B7A37">
        <w:rPr>
          <w:rFonts w:ascii="Times New Roman" w:hAnsi="Times New Roman" w:cs="Times New Roman"/>
          <w:b/>
          <w:color w:val="auto"/>
        </w:rPr>
        <w:t>33%</w:t>
      </w:r>
      <w:r>
        <w:rPr>
          <w:rFonts w:ascii="Times New Roman" w:hAnsi="Times New Roman" w:cs="Times New Roman"/>
          <w:color w:val="auto"/>
        </w:rPr>
        <w:t xml:space="preserve">) считают, что среди госслужащих слишком много пожилых людей. Впрочем, </w:t>
      </w:r>
      <w:r w:rsidRPr="00DC0C8C">
        <w:rPr>
          <w:rFonts w:ascii="Times New Roman" w:hAnsi="Times New Roman" w:cs="Times New Roman"/>
          <w:color w:val="auto"/>
        </w:rPr>
        <w:t>не возраст играет ключевую роль в успешности государственных деятелей, а личные и деловые качества политиков, находящихся у власти</w:t>
      </w:r>
      <w:r>
        <w:rPr>
          <w:rFonts w:ascii="Times New Roman" w:hAnsi="Times New Roman" w:cs="Times New Roman"/>
          <w:color w:val="auto"/>
        </w:rPr>
        <w:t xml:space="preserve">. </w:t>
      </w:r>
      <w:r w:rsidRPr="00124BD6">
        <w:rPr>
          <w:rFonts w:ascii="Times New Roman" w:hAnsi="Times New Roman" w:cs="Times New Roman"/>
          <w:color w:val="auto"/>
        </w:rPr>
        <w:br w:type="page"/>
      </w:r>
      <w:r w:rsidRPr="00D41526">
        <w:rPr>
          <w:rFonts w:ascii="Arial" w:hAnsi="Arial" w:cs="Arial"/>
          <w:b/>
          <w:sz w:val="22"/>
          <w:szCs w:val="22"/>
        </w:rPr>
        <w:lastRenderedPageBreak/>
        <w:t>ИНСТИТУТ ОБЩЕСТВЕННОГО МНЕНИЯ «</w:t>
      </w:r>
      <w:r w:rsidRPr="00D41526">
        <w:rPr>
          <w:rFonts w:ascii="Arial" w:hAnsi="Arial" w:cs="Arial"/>
          <w:b/>
          <w:caps/>
          <w:sz w:val="22"/>
          <w:szCs w:val="22"/>
        </w:rPr>
        <w:t>квалитас</w:t>
      </w:r>
      <w:r w:rsidRPr="00D41526">
        <w:rPr>
          <w:rFonts w:ascii="Arial" w:hAnsi="Arial" w:cs="Arial"/>
          <w:b/>
          <w:sz w:val="22"/>
          <w:szCs w:val="22"/>
        </w:rPr>
        <w:t>». Тел.: (473) 251-90-75, 251-20-75</w:t>
      </w:r>
    </w:p>
    <w:p w:rsidR="00B94804" w:rsidRPr="00D41526" w:rsidRDefault="00015D2E" w:rsidP="00D92D15">
      <w:pPr>
        <w:framePr w:hSpace="180" w:wrap="around" w:vAnchor="text" w:hAnchor="page" w:x="922" w:y="-250"/>
        <w:jc w:val="center"/>
      </w:pPr>
      <w:r>
        <w:rPr>
          <w:b/>
          <w:caps/>
          <w:noProof/>
          <w:sz w:val="28"/>
          <w:szCs w:val="28"/>
        </w:rPr>
        <w:drawing>
          <wp:inline distT="0" distB="0" distL="0" distR="0">
            <wp:extent cx="457200" cy="504825"/>
            <wp:effectExtent l="0" t="0" r="0" b="9525"/>
            <wp:docPr id="21" name="Рисунок 85"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5" descr="Описание: Logo_bul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7200" cy="504825"/>
                    </a:xfrm>
                    <a:prstGeom prst="rect">
                      <a:avLst/>
                    </a:prstGeom>
                    <a:noFill/>
                    <a:ln>
                      <a:noFill/>
                    </a:ln>
                  </pic:spPr>
                </pic:pic>
              </a:graphicData>
            </a:graphic>
          </wp:inline>
        </w:drawing>
      </w:r>
    </w:p>
    <w:p w:rsidR="00B94804" w:rsidRPr="00D41526" w:rsidRDefault="00B94804" w:rsidP="00D90FDF">
      <w:pPr>
        <w:jc w:val="center"/>
        <w:rPr>
          <w:rFonts w:ascii="Arial" w:hAnsi="Arial" w:cs="Arial"/>
          <w:sz w:val="20"/>
          <w:szCs w:val="20"/>
        </w:rPr>
      </w:pPr>
      <w:r w:rsidRPr="00D41526">
        <w:rPr>
          <w:rFonts w:ascii="Arial" w:hAnsi="Arial" w:cs="Arial"/>
          <w:sz w:val="20"/>
          <w:szCs w:val="20"/>
        </w:rPr>
        <w:t xml:space="preserve">Опрос проведён ИОМ "Квалитас" </w:t>
      </w:r>
      <w:r>
        <w:rPr>
          <w:rFonts w:ascii="Arial" w:hAnsi="Arial" w:cs="Arial"/>
          <w:sz w:val="20"/>
          <w:szCs w:val="20"/>
        </w:rPr>
        <w:t>11-16 октября</w:t>
      </w:r>
      <w:r w:rsidRPr="00D41526">
        <w:rPr>
          <w:rFonts w:ascii="Arial" w:hAnsi="Arial" w:cs="Arial"/>
          <w:sz w:val="20"/>
          <w:szCs w:val="20"/>
        </w:rPr>
        <w:t xml:space="preserve"> 2012 года методом </w:t>
      </w:r>
      <w:r w:rsidRPr="005D7DFD">
        <w:rPr>
          <w:rFonts w:ascii="Arial" w:hAnsi="Arial" w:cs="Arial"/>
          <w:sz w:val="20"/>
          <w:szCs w:val="20"/>
        </w:rPr>
        <w:t>телефонного интервью</w:t>
      </w:r>
      <w:r w:rsidRPr="00D41526">
        <w:rPr>
          <w:rFonts w:ascii="Arial" w:hAnsi="Arial" w:cs="Arial"/>
          <w:sz w:val="20"/>
          <w:szCs w:val="20"/>
        </w:rPr>
        <w:t>.</w:t>
      </w:r>
    </w:p>
    <w:p w:rsidR="00B94804" w:rsidRPr="00D0418A" w:rsidRDefault="00B94804" w:rsidP="00D90FDF">
      <w:pPr>
        <w:jc w:val="center"/>
        <w:rPr>
          <w:rFonts w:ascii="Arial" w:hAnsi="Arial" w:cs="Arial"/>
          <w:sz w:val="20"/>
          <w:szCs w:val="20"/>
        </w:rPr>
      </w:pPr>
      <w:r w:rsidRPr="00D41526">
        <w:rPr>
          <w:rFonts w:ascii="Arial" w:hAnsi="Arial" w:cs="Arial"/>
          <w:sz w:val="20"/>
          <w:szCs w:val="20"/>
        </w:rPr>
        <w:t>Выборка репрезентативна для населения г. Воронежа старше 18 лет по полу</w:t>
      </w:r>
      <w:r>
        <w:rPr>
          <w:rFonts w:ascii="Arial" w:hAnsi="Arial" w:cs="Arial"/>
          <w:sz w:val="20"/>
          <w:szCs w:val="20"/>
        </w:rPr>
        <w:t xml:space="preserve"> </w:t>
      </w:r>
      <w:r w:rsidRPr="005D7DFD">
        <w:rPr>
          <w:rFonts w:ascii="Arial" w:hAnsi="Arial" w:cs="Arial"/>
          <w:sz w:val="20"/>
          <w:szCs w:val="20"/>
        </w:rPr>
        <w:t xml:space="preserve">и </w:t>
      </w:r>
      <w:r>
        <w:rPr>
          <w:rFonts w:ascii="Arial" w:hAnsi="Arial" w:cs="Arial"/>
          <w:sz w:val="20"/>
          <w:szCs w:val="20"/>
        </w:rPr>
        <w:t>возрасту.</w:t>
      </w:r>
      <w:r w:rsidRPr="0013500D">
        <w:rPr>
          <w:rFonts w:ascii="Arial" w:hAnsi="Arial" w:cs="Arial"/>
          <w:sz w:val="20"/>
          <w:szCs w:val="20"/>
          <w:highlight w:val="red"/>
        </w:rPr>
        <w:t xml:space="preserve"> </w:t>
      </w:r>
    </w:p>
    <w:p w:rsidR="00B94804" w:rsidRPr="005D7DFD" w:rsidRDefault="00B94804" w:rsidP="00D90FDF">
      <w:pPr>
        <w:jc w:val="center"/>
        <w:rPr>
          <w:rFonts w:ascii="Arial" w:hAnsi="Arial" w:cs="Arial"/>
          <w:sz w:val="20"/>
          <w:szCs w:val="20"/>
        </w:rPr>
      </w:pPr>
      <w:r w:rsidRPr="00D41526">
        <w:rPr>
          <w:rFonts w:ascii="Arial" w:hAnsi="Arial" w:cs="Arial"/>
          <w:sz w:val="20"/>
          <w:szCs w:val="20"/>
        </w:rPr>
        <w:t>Опрошен</w:t>
      </w:r>
      <w:r>
        <w:rPr>
          <w:rFonts w:ascii="Arial" w:hAnsi="Arial" w:cs="Arial"/>
          <w:sz w:val="20"/>
          <w:szCs w:val="20"/>
        </w:rPr>
        <w:t>о</w:t>
      </w:r>
      <w:r w:rsidRPr="00D41526">
        <w:rPr>
          <w:rFonts w:ascii="Arial" w:hAnsi="Arial" w:cs="Arial"/>
          <w:sz w:val="20"/>
          <w:szCs w:val="20"/>
        </w:rPr>
        <w:t xml:space="preserve"> 6</w:t>
      </w:r>
      <w:r>
        <w:rPr>
          <w:rFonts w:ascii="Arial" w:hAnsi="Arial" w:cs="Arial"/>
          <w:sz w:val="20"/>
          <w:szCs w:val="20"/>
        </w:rPr>
        <w:t>61</w:t>
      </w:r>
      <w:r w:rsidRPr="00D41526">
        <w:rPr>
          <w:rFonts w:ascii="Arial" w:hAnsi="Arial" w:cs="Arial"/>
          <w:sz w:val="20"/>
          <w:szCs w:val="20"/>
        </w:rPr>
        <w:t xml:space="preserve"> человек.</w:t>
      </w:r>
    </w:p>
    <w:p w:rsidR="00B94804" w:rsidRPr="00D41526" w:rsidRDefault="00015D2E" w:rsidP="00D92D15">
      <w:pPr>
        <w:jc w:val="center"/>
      </w:pPr>
      <w:r>
        <w:rPr>
          <w:noProof/>
        </w:rPr>
        <mc:AlternateContent>
          <mc:Choice Requires="wps">
            <w:drawing>
              <wp:anchor distT="4294967292" distB="4294967292" distL="114300" distR="114300" simplePos="0" relativeHeight="251653120" behindDoc="0" locked="0" layoutInCell="1" allowOverlap="1">
                <wp:simplePos x="0" y="0"/>
                <wp:positionH relativeFrom="column">
                  <wp:posOffset>120015</wp:posOffset>
                </wp:positionH>
                <wp:positionV relativeFrom="paragraph">
                  <wp:posOffset>86994</wp:posOffset>
                </wp:positionV>
                <wp:extent cx="6629400" cy="0"/>
                <wp:effectExtent l="0" t="0" r="19050" b="19050"/>
                <wp:wrapNone/>
                <wp:docPr id="8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608B42" id="Прямая соединительная линия 4" o:spid="_x0000_s1026" style="position:absolute;z-index:25165312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" strokeweight="2pt"/>
            </w:pict>
          </mc:Fallback>
        </mc:AlternateContent>
      </w:r>
    </w:p>
    <w:p w:rsidR="00B94804" w:rsidRPr="006D249F" w:rsidRDefault="00B94804" w:rsidP="00D92D15">
      <w:pPr>
        <w:keepNext/>
        <w:ind w:left="1701"/>
        <w:jc w:val="both"/>
        <w:outlineLvl w:val="2"/>
        <w:rPr>
          <w:rFonts w:cs="Arial"/>
          <w:b/>
          <w:bCs/>
          <w:caps/>
          <w:spacing w:val="-4"/>
        </w:rPr>
      </w:pPr>
      <w:r w:rsidRPr="00D92D15">
        <w:rPr>
          <w:rFonts w:cs="Arial"/>
          <w:b/>
          <w:bCs/>
          <w:caps/>
          <w:spacing w:val="-4"/>
        </w:rPr>
        <w:t>ОДНИ СЧИТАЮТ, ЧТО ГОСУДАРСТВЕННЫЕ СЛУЖАЩИЕ ДОЛЖНЫ ПОКИДАТЬ СВОЙ ПОСТ ПРИ ДОСТИЖЕНИИ ОПРЕДЕЛЁННОГО ВОЗРАСТА. ДРУГИЕ – ЧТО НЕ СЛЕДУЕТ ОГРАНИЧИВАТЬ ПРЕБЫВАНИЕ ГОССЛУЖАЩЕГО НА ПОСТУ ОПРЕДЕЛЁННЫМ ВОЗРАСТОМ. А КАКАЯ ПОЗИЦИЯ ВАМ БЛИЖЕ</w:t>
      </w:r>
      <w:r w:rsidR="004F2E06" w:rsidRPr="00EF4850">
        <w:rPr>
          <w:rFonts w:cs="Arial"/>
          <w:b/>
          <w:bCs/>
          <w:caps/>
          <w:spacing w:val="-4"/>
        </w:rPr>
        <w:t>:</w:t>
      </w:r>
      <w:r w:rsidRPr="00EF4850">
        <w:rPr>
          <w:rFonts w:cs="Arial"/>
          <w:b/>
          <w:bCs/>
          <w:caps/>
          <w:spacing w:val="-4"/>
        </w:rPr>
        <w:t xml:space="preserve"> </w:t>
      </w:r>
      <w:r w:rsidR="00EF4850">
        <w:rPr>
          <w:rFonts w:cs="Arial"/>
          <w:b/>
          <w:bCs/>
          <w:caps/>
          <w:spacing w:val="-4"/>
        </w:rPr>
        <w:t xml:space="preserve"> </w:t>
      </w:r>
      <w:r w:rsidRPr="00EF4850">
        <w:rPr>
          <w:rFonts w:cs="Arial"/>
          <w:b/>
          <w:bCs/>
          <w:caps/>
          <w:spacing w:val="-4"/>
        </w:rPr>
        <w:t>П</w:t>
      </w:r>
      <w:r w:rsidRPr="00D92D15">
        <w:rPr>
          <w:rFonts w:cs="Arial"/>
          <w:b/>
          <w:bCs/>
          <w:caps/>
          <w:spacing w:val="-4"/>
        </w:rPr>
        <w:t>ЕРВАЯ ИЛИ ВТОРАЯ</w:t>
      </w:r>
      <w:r w:rsidRPr="001978B6">
        <w:rPr>
          <w:rFonts w:cs="Arial"/>
          <w:b/>
          <w:bCs/>
          <w:caps/>
          <w:spacing w:val="-4"/>
        </w:rPr>
        <w:t>?</w:t>
      </w:r>
    </w:p>
    <w:p w:rsidR="00B94804" w:rsidRPr="00B84FDE" w:rsidRDefault="00B94804" w:rsidP="00D92D15">
      <w:pPr>
        <w:jc w:val="right"/>
        <w:rPr>
          <w:i/>
          <w:lang w:eastAsia="en-US"/>
        </w:rPr>
      </w:pPr>
      <w:r w:rsidRPr="001F22A8">
        <w:rPr>
          <w:i/>
          <w:lang w:eastAsia="en-US"/>
        </w:rPr>
        <w:t xml:space="preserve">Таблица </w:t>
      </w:r>
      <w:r>
        <w:rPr>
          <w:i/>
          <w:lang w:eastAsia="en-US"/>
        </w:rPr>
        <w:t>8</w:t>
      </w:r>
    </w:p>
    <w:bookmarkStart w:id="20" w:name="_MON_1411455020"/>
    <w:bookmarkEnd w:id="20"/>
    <w:p w:rsidR="00B94804" w:rsidRDefault="00B94804" w:rsidP="00D92D15">
      <w:pPr>
        <w:jc w:val="center"/>
        <w:rPr>
          <w:i/>
          <w:lang w:eastAsia="en-US"/>
        </w:rPr>
      </w:pPr>
      <w:r w:rsidRPr="00D17F30">
        <w:rPr>
          <w:rFonts w:ascii="Arial" w:hAnsi="Arial" w:cs="Arial"/>
          <w:lang w:eastAsia="en-US"/>
        </w:rPr>
        <w:object w:dxaOrig="10437" w:dyaOrig="6741">
          <v:shape id="_x0000_i1032" type="#_x0000_t75" style="width:480pt;height:316.5pt" o:ole="" fillcolor="window">
            <v:imagedata r:id="rId28" o:title=""/>
          </v:shape>
          <o:OLEObject Type="Embed" ProgID="Excel.Sheet.12" ShapeID="_x0000_i1032" DrawAspect="Content" ObjectID="_1413718653" r:id="rId29"/>
        </w:object>
      </w:r>
    </w:p>
    <w:p w:rsidR="00B94804" w:rsidRPr="00D17F30" w:rsidRDefault="00B94804" w:rsidP="00D92D15">
      <w:pPr>
        <w:jc w:val="center"/>
        <w:rPr>
          <w:i/>
          <w:lang w:eastAsia="en-US"/>
        </w:rPr>
      </w:pPr>
      <w:r w:rsidRPr="006D249F">
        <w:rPr>
          <w:i/>
          <w:lang w:eastAsia="en-US"/>
        </w:rPr>
        <w:t>(Примечание: распределение ответов респондентов по строке составляет 100%)</w:t>
      </w:r>
    </w:p>
    <w:p w:rsidR="00B94804" w:rsidRPr="00E0442F" w:rsidRDefault="00B94804" w:rsidP="00A07B68">
      <w:pPr>
        <w:ind w:firstLine="567"/>
        <w:jc w:val="both"/>
        <w:rPr>
          <w:rFonts w:ascii="Times" w:hAnsi="Times" w:cs="Arial"/>
          <w:spacing w:val="-2"/>
        </w:rPr>
      </w:pPr>
      <w:r w:rsidRPr="00E0442F">
        <w:rPr>
          <w:spacing w:val="-2"/>
          <w:lang w:eastAsia="en-US"/>
        </w:rPr>
        <w:t xml:space="preserve">Тут интрига, как некоторые считают, заключается в стареющем </w:t>
      </w:r>
      <w:r w:rsidR="007B1C8F">
        <w:rPr>
          <w:spacing w:val="-2"/>
          <w:lang w:eastAsia="en-US"/>
        </w:rPr>
        <w:t>П</w:t>
      </w:r>
      <w:r w:rsidRPr="00E0442F">
        <w:rPr>
          <w:spacing w:val="-2"/>
          <w:lang w:eastAsia="en-US"/>
        </w:rPr>
        <w:t>резиденте РФ и сравнительно молодом премьере. Не так давно Владимир Путин предложил Госдуме рассмотреть законопроект, предполагающий повышение максимального возраста для чиновников категории «А» с 65 до 70 лет. Это</w:t>
      </w:r>
      <w:r w:rsidRPr="00AD18A7">
        <w:rPr>
          <w:color w:val="33CCCC"/>
          <w:spacing w:val="-2"/>
          <w:lang w:eastAsia="en-US"/>
        </w:rPr>
        <w:t xml:space="preserve"> </w:t>
      </w:r>
      <w:r w:rsidRPr="00E0442F">
        <w:rPr>
          <w:spacing w:val="-2"/>
          <w:lang w:eastAsia="en-US"/>
        </w:rPr>
        <w:t xml:space="preserve">предложение вступает в противоречие с законопроектом Дмитрия Медведева, внесённым в Госдуму в 2010 году, который предполагал, напротив, сокращение предельного возраста пребывания на госслужбе </w:t>
      </w:r>
      <w:r w:rsidRPr="00E0442F">
        <w:rPr>
          <w:rFonts w:ascii="Times" w:hAnsi="Times" w:cs="Arial"/>
          <w:spacing w:val="-2"/>
        </w:rPr>
        <w:t xml:space="preserve">(и снижение </w:t>
      </w:r>
      <w:r w:rsidRPr="00E0442F">
        <w:rPr>
          <w:spacing w:val="-2"/>
        </w:rPr>
        <w:t>возрастного</w:t>
      </w:r>
      <w:r w:rsidRPr="00E0442F">
        <w:rPr>
          <w:rFonts w:ascii="Times" w:hAnsi="Times" w:cs="Arial"/>
          <w:spacing w:val="-2"/>
        </w:rPr>
        <w:t xml:space="preserve"> </w:t>
      </w:r>
      <w:r w:rsidRPr="00E0442F">
        <w:rPr>
          <w:spacing w:val="-2"/>
        </w:rPr>
        <w:t>ценза</w:t>
      </w:r>
      <w:r w:rsidRPr="00E0442F">
        <w:rPr>
          <w:rFonts w:ascii="Times" w:hAnsi="Times" w:cs="Arial"/>
          <w:spacing w:val="-2"/>
        </w:rPr>
        <w:t xml:space="preserve"> </w:t>
      </w:r>
      <w:r w:rsidRPr="00E0442F">
        <w:rPr>
          <w:spacing w:val="-2"/>
        </w:rPr>
        <w:t>для</w:t>
      </w:r>
      <w:r w:rsidRPr="00E0442F">
        <w:rPr>
          <w:rFonts w:ascii="Times" w:hAnsi="Times" w:cs="Arial"/>
          <w:spacing w:val="-2"/>
        </w:rPr>
        <w:t xml:space="preserve"> </w:t>
      </w:r>
      <w:r w:rsidRPr="00E0442F">
        <w:rPr>
          <w:spacing w:val="-2"/>
        </w:rPr>
        <w:t>избрания</w:t>
      </w:r>
      <w:r w:rsidRPr="00E0442F">
        <w:rPr>
          <w:rFonts w:ascii="Times" w:hAnsi="Times" w:cs="Arial"/>
          <w:spacing w:val="-2"/>
        </w:rPr>
        <w:t xml:space="preserve"> </w:t>
      </w:r>
      <w:r w:rsidRPr="00E0442F">
        <w:rPr>
          <w:spacing w:val="-2"/>
        </w:rPr>
        <w:t>в</w:t>
      </w:r>
      <w:r w:rsidRPr="00E0442F">
        <w:rPr>
          <w:rFonts w:ascii="Times" w:hAnsi="Times" w:cs="Arial"/>
          <w:spacing w:val="-2"/>
        </w:rPr>
        <w:t xml:space="preserve"> </w:t>
      </w:r>
      <w:r w:rsidRPr="00E0442F">
        <w:rPr>
          <w:spacing w:val="-2"/>
        </w:rPr>
        <w:t>муниципальные</w:t>
      </w:r>
      <w:r w:rsidRPr="00E0442F">
        <w:rPr>
          <w:rFonts w:ascii="Times" w:hAnsi="Times" w:cs="Arial"/>
          <w:spacing w:val="-2"/>
        </w:rPr>
        <w:t xml:space="preserve"> </w:t>
      </w:r>
      <w:r w:rsidRPr="00E0442F">
        <w:rPr>
          <w:spacing w:val="-2"/>
        </w:rPr>
        <w:t>депутаты</w:t>
      </w:r>
      <w:r w:rsidRPr="00E0442F">
        <w:rPr>
          <w:rFonts w:ascii="Times" w:hAnsi="Times" w:cs="Arial"/>
          <w:spacing w:val="-2"/>
        </w:rPr>
        <w:t xml:space="preserve"> </w:t>
      </w:r>
      <w:r w:rsidRPr="00E0442F">
        <w:rPr>
          <w:spacing w:val="-2"/>
        </w:rPr>
        <w:t>до</w:t>
      </w:r>
      <w:r w:rsidRPr="00E0442F">
        <w:rPr>
          <w:rFonts w:ascii="Times" w:hAnsi="Times" w:cs="Arial"/>
          <w:spacing w:val="-2"/>
        </w:rPr>
        <w:t xml:space="preserve"> 18 </w:t>
      </w:r>
      <w:r w:rsidRPr="00E0442F">
        <w:rPr>
          <w:spacing w:val="-2"/>
        </w:rPr>
        <w:t>лет</w:t>
      </w:r>
      <w:r w:rsidRPr="00E0442F">
        <w:rPr>
          <w:rFonts w:ascii="Times" w:hAnsi="Times" w:cs="Arial"/>
          <w:spacing w:val="-2"/>
        </w:rPr>
        <w:t>). А следует ли ограничивать пребывание госслужащего на посту определенным возрастом, по мнению населения?</w:t>
      </w:r>
    </w:p>
    <w:p w:rsidR="00B94804" w:rsidRDefault="00015D2E" w:rsidP="002455F7">
      <w:pPr>
        <w:jc w:val="center"/>
        <w:rPr>
          <w:rFonts w:ascii="Calibri" w:hAnsi="Calibri" w:cs="Arial"/>
        </w:rPr>
      </w:pPr>
      <w:r>
        <w:rPr>
          <w:noProof/>
        </w:rPr>
        <w:drawing>
          <wp:inline distT="0" distB="0" distL="0" distR="0">
            <wp:extent cx="6372225" cy="1819275"/>
            <wp:effectExtent l="0" t="0" r="0" b="0"/>
            <wp:docPr id="23" name="Диаграмма 2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B94804" w:rsidRPr="00D41526" w:rsidRDefault="00B94804" w:rsidP="007B1C8F">
      <w:pPr>
        <w:ind w:firstLine="426"/>
        <w:jc w:val="both"/>
        <w:rPr>
          <w:rFonts w:ascii="Arial" w:hAnsi="Arial" w:cs="Arial"/>
          <w:b/>
          <w:sz w:val="22"/>
          <w:szCs w:val="22"/>
        </w:rPr>
      </w:pPr>
      <w:r>
        <w:rPr>
          <w:lang w:eastAsia="en-US"/>
        </w:rPr>
        <w:t xml:space="preserve">Данные воронежского опроса на графике сравниваются с результатами всероссийского опроса, проведенного </w:t>
      </w:r>
      <w:r>
        <w:t xml:space="preserve">ФОМ в сентябре 2012 года (опрошено 1500 респондентов в 43 субъектах РФ). </w:t>
      </w:r>
      <w:r w:rsidRPr="00D17F30">
        <w:rPr>
          <w:i/>
          <w:lang w:eastAsia="en-US"/>
        </w:rPr>
        <w:t xml:space="preserve"> </w:t>
      </w:r>
      <w:r w:rsidRPr="00CF1411">
        <w:rPr>
          <w:lang w:eastAsia="en-US"/>
        </w:rPr>
        <w:t xml:space="preserve">Россияне в целом </w:t>
      </w:r>
      <w:r>
        <w:rPr>
          <w:lang w:eastAsia="en-US"/>
        </w:rPr>
        <w:t>критичнее настроены</w:t>
      </w:r>
      <w:r w:rsidRPr="00CF1411">
        <w:rPr>
          <w:lang w:eastAsia="en-US"/>
        </w:rPr>
        <w:t xml:space="preserve"> к</w:t>
      </w:r>
      <w:r>
        <w:rPr>
          <w:lang w:eastAsia="en-US"/>
        </w:rPr>
        <w:t xml:space="preserve"> «кремлевским старцам»</w:t>
      </w:r>
      <w:r w:rsidRPr="004D24FB">
        <w:rPr>
          <w:lang w:eastAsia="en-US"/>
        </w:rPr>
        <w:t>, чем воронежцы</w:t>
      </w:r>
      <w:r>
        <w:rPr>
          <w:lang w:eastAsia="en-US"/>
        </w:rPr>
        <w:t xml:space="preserve"> (70/64). Воронежцы более лояльны к пожилым политикам</w:t>
      </w:r>
      <w:r w:rsidRPr="00CF1411">
        <w:rPr>
          <w:lang w:eastAsia="en-US"/>
        </w:rPr>
        <w:t xml:space="preserve"> </w:t>
      </w:r>
      <w:r w:rsidRPr="004D24FB">
        <w:rPr>
          <w:lang w:eastAsia="en-US"/>
        </w:rPr>
        <w:t>во власти</w:t>
      </w:r>
      <w:r>
        <w:rPr>
          <w:lang w:eastAsia="en-US"/>
        </w:rPr>
        <w:t>, предлагая не ограничивать их пребывания на посту возрастным критерием (</w:t>
      </w:r>
      <w:r w:rsidRPr="00E0442F">
        <w:rPr>
          <w:b/>
          <w:lang w:eastAsia="en-US"/>
        </w:rPr>
        <w:t>33%</w:t>
      </w:r>
      <w:r>
        <w:rPr>
          <w:lang w:eastAsia="en-US"/>
        </w:rPr>
        <w:t xml:space="preserve">), среди прочих россиян так считают только </w:t>
      </w:r>
      <w:r w:rsidRPr="00E0442F">
        <w:rPr>
          <w:b/>
          <w:lang w:eastAsia="en-US"/>
        </w:rPr>
        <w:t>17%</w:t>
      </w:r>
      <w:r>
        <w:rPr>
          <w:lang w:eastAsia="en-US"/>
        </w:rPr>
        <w:t xml:space="preserve">. </w:t>
      </w:r>
      <w:r w:rsidRPr="004D24FB">
        <w:rPr>
          <w:rFonts w:ascii="Arial" w:hAnsi="Arial" w:cs="Arial"/>
          <w:b/>
          <w:sz w:val="22"/>
          <w:szCs w:val="22"/>
        </w:rPr>
        <w:br w:type="page"/>
      </w:r>
      <w:r w:rsidRPr="00D41526">
        <w:rPr>
          <w:rFonts w:ascii="Arial" w:hAnsi="Arial" w:cs="Arial"/>
          <w:b/>
          <w:sz w:val="22"/>
          <w:szCs w:val="22"/>
        </w:rPr>
        <w:lastRenderedPageBreak/>
        <w:t>ИНСТИТУТ ОБЩЕСТВЕННОГО МНЕНИЯ «</w:t>
      </w:r>
      <w:r w:rsidRPr="00D41526">
        <w:rPr>
          <w:rFonts w:ascii="Arial" w:hAnsi="Arial" w:cs="Arial"/>
          <w:b/>
          <w:caps/>
          <w:sz w:val="22"/>
          <w:szCs w:val="22"/>
        </w:rPr>
        <w:t>квалитас</w:t>
      </w:r>
      <w:r w:rsidRPr="00D41526">
        <w:rPr>
          <w:rFonts w:ascii="Arial" w:hAnsi="Arial" w:cs="Arial"/>
          <w:b/>
          <w:sz w:val="22"/>
          <w:szCs w:val="22"/>
        </w:rPr>
        <w:t>». Тел.: (473) 251-90-75, 251-20-75</w:t>
      </w:r>
    </w:p>
    <w:p w:rsidR="00B94804" w:rsidRPr="00D41526" w:rsidRDefault="00015D2E" w:rsidP="007337F8">
      <w:pPr>
        <w:framePr w:hSpace="180" w:wrap="around" w:vAnchor="text" w:hAnchor="page" w:x="922" w:y="-250"/>
        <w:jc w:val="center"/>
      </w:pPr>
      <w:r>
        <w:rPr>
          <w:b/>
          <w:caps/>
          <w:noProof/>
          <w:sz w:val="28"/>
          <w:szCs w:val="28"/>
        </w:rPr>
        <w:drawing>
          <wp:inline distT="0" distB="0" distL="0" distR="0">
            <wp:extent cx="457200" cy="533400"/>
            <wp:effectExtent l="0" t="0" r="0" b="0"/>
            <wp:docPr id="24" name="Рисунок 87"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7" descr="Описание: Logo_bul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7200" cy="533400"/>
                    </a:xfrm>
                    <a:prstGeom prst="rect">
                      <a:avLst/>
                    </a:prstGeom>
                    <a:noFill/>
                    <a:ln>
                      <a:noFill/>
                    </a:ln>
                  </pic:spPr>
                </pic:pic>
              </a:graphicData>
            </a:graphic>
          </wp:inline>
        </w:drawing>
      </w:r>
    </w:p>
    <w:p w:rsidR="00B94804" w:rsidRPr="00D41526" w:rsidRDefault="00B94804" w:rsidP="007337F8">
      <w:pPr>
        <w:jc w:val="center"/>
        <w:rPr>
          <w:rFonts w:ascii="Arial" w:hAnsi="Arial" w:cs="Arial"/>
          <w:sz w:val="20"/>
          <w:szCs w:val="20"/>
        </w:rPr>
      </w:pPr>
      <w:r w:rsidRPr="00D41526">
        <w:rPr>
          <w:rFonts w:ascii="Arial" w:hAnsi="Arial" w:cs="Arial"/>
          <w:sz w:val="20"/>
          <w:szCs w:val="20"/>
        </w:rPr>
        <w:t xml:space="preserve">Опрос проведён ИОМ "Квалитас" </w:t>
      </w:r>
      <w:r>
        <w:rPr>
          <w:rFonts w:ascii="Arial" w:hAnsi="Arial" w:cs="Arial"/>
          <w:sz w:val="20"/>
          <w:szCs w:val="20"/>
        </w:rPr>
        <w:t>11-16 октября</w:t>
      </w:r>
      <w:r w:rsidRPr="00D41526">
        <w:rPr>
          <w:rFonts w:ascii="Arial" w:hAnsi="Arial" w:cs="Arial"/>
          <w:sz w:val="20"/>
          <w:szCs w:val="20"/>
        </w:rPr>
        <w:t xml:space="preserve"> 2012 года методом </w:t>
      </w:r>
      <w:r w:rsidRPr="005D7DFD">
        <w:rPr>
          <w:rFonts w:ascii="Arial" w:hAnsi="Arial" w:cs="Arial"/>
          <w:sz w:val="20"/>
          <w:szCs w:val="20"/>
        </w:rPr>
        <w:t>телефонного интервью</w:t>
      </w:r>
      <w:r w:rsidRPr="00D41526">
        <w:rPr>
          <w:rFonts w:ascii="Arial" w:hAnsi="Arial" w:cs="Arial"/>
          <w:sz w:val="20"/>
          <w:szCs w:val="20"/>
        </w:rPr>
        <w:t>.</w:t>
      </w:r>
    </w:p>
    <w:p w:rsidR="00B94804" w:rsidRPr="00D0418A" w:rsidRDefault="00B94804" w:rsidP="007337F8">
      <w:pPr>
        <w:jc w:val="center"/>
        <w:rPr>
          <w:rFonts w:ascii="Arial" w:hAnsi="Arial" w:cs="Arial"/>
          <w:sz w:val="20"/>
          <w:szCs w:val="20"/>
        </w:rPr>
      </w:pPr>
      <w:r w:rsidRPr="00D41526">
        <w:rPr>
          <w:rFonts w:ascii="Arial" w:hAnsi="Arial" w:cs="Arial"/>
          <w:sz w:val="20"/>
          <w:szCs w:val="20"/>
        </w:rPr>
        <w:t>Выборка репрезентативна для населения г. Воронежа старше 18 лет по полу</w:t>
      </w:r>
      <w:r>
        <w:rPr>
          <w:rFonts w:ascii="Arial" w:hAnsi="Arial" w:cs="Arial"/>
          <w:sz w:val="20"/>
          <w:szCs w:val="20"/>
        </w:rPr>
        <w:t xml:space="preserve"> </w:t>
      </w:r>
      <w:r w:rsidRPr="005D7DFD">
        <w:rPr>
          <w:rFonts w:ascii="Arial" w:hAnsi="Arial" w:cs="Arial"/>
          <w:sz w:val="20"/>
          <w:szCs w:val="20"/>
        </w:rPr>
        <w:t xml:space="preserve">и </w:t>
      </w:r>
      <w:r>
        <w:rPr>
          <w:rFonts w:ascii="Arial" w:hAnsi="Arial" w:cs="Arial"/>
          <w:sz w:val="20"/>
          <w:szCs w:val="20"/>
        </w:rPr>
        <w:t>возрасту.</w:t>
      </w:r>
      <w:r w:rsidRPr="0013500D">
        <w:rPr>
          <w:rFonts w:ascii="Arial" w:hAnsi="Arial" w:cs="Arial"/>
          <w:sz w:val="20"/>
          <w:szCs w:val="20"/>
          <w:highlight w:val="red"/>
        </w:rPr>
        <w:t xml:space="preserve"> </w:t>
      </w:r>
    </w:p>
    <w:p w:rsidR="00B94804" w:rsidRPr="005D7DFD" w:rsidRDefault="00B94804" w:rsidP="007337F8">
      <w:pPr>
        <w:jc w:val="center"/>
        <w:rPr>
          <w:rFonts w:ascii="Arial" w:hAnsi="Arial" w:cs="Arial"/>
          <w:sz w:val="20"/>
          <w:szCs w:val="20"/>
        </w:rPr>
      </w:pPr>
      <w:r w:rsidRPr="00D41526">
        <w:rPr>
          <w:rFonts w:ascii="Arial" w:hAnsi="Arial" w:cs="Arial"/>
          <w:sz w:val="20"/>
          <w:szCs w:val="20"/>
        </w:rPr>
        <w:t>Опрошен</w:t>
      </w:r>
      <w:r>
        <w:rPr>
          <w:rFonts w:ascii="Arial" w:hAnsi="Arial" w:cs="Arial"/>
          <w:sz w:val="20"/>
          <w:szCs w:val="20"/>
        </w:rPr>
        <w:t>о</w:t>
      </w:r>
      <w:r w:rsidRPr="00D41526">
        <w:rPr>
          <w:rFonts w:ascii="Arial" w:hAnsi="Arial" w:cs="Arial"/>
          <w:sz w:val="20"/>
          <w:szCs w:val="20"/>
        </w:rPr>
        <w:t xml:space="preserve"> 6</w:t>
      </w:r>
      <w:r>
        <w:rPr>
          <w:rFonts w:ascii="Arial" w:hAnsi="Arial" w:cs="Arial"/>
          <w:sz w:val="20"/>
          <w:szCs w:val="20"/>
        </w:rPr>
        <w:t>61</w:t>
      </w:r>
      <w:r w:rsidRPr="00D41526">
        <w:rPr>
          <w:rFonts w:ascii="Arial" w:hAnsi="Arial" w:cs="Arial"/>
          <w:sz w:val="20"/>
          <w:szCs w:val="20"/>
        </w:rPr>
        <w:t xml:space="preserve"> человек.</w:t>
      </w:r>
    </w:p>
    <w:p w:rsidR="00B94804" w:rsidRPr="00D41526" w:rsidRDefault="00015D2E" w:rsidP="007337F8">
      <w:pPr>
        <w:jc w:val="center"/>
      </w:pPr>
      <w:r>
        <w:rPr>
          <w:noProof/>
        </w:rPr>
        <mc:AlternateContent>
          <mc:Choice Requires="wps">
            <w:drawing>
              <wp:anchor distT="4294967293" distB="4294967293" distL="114300" distR="114300" simplePos="0" relativeHeight="251666432" behindDoc="0" locked="0" layoutInCell="1" allowOverlap="1">
                <wp:simplePos x="0" y="0"/>
                <wp:positionH relativeFrom="column">
                  <wp:posOffset>120015</wp:posOffset>
                </wp:positionH>
                <wp:positionV relativeFrom="paragraph">
                  <wp:posOffset>86994</wp:posOffset>
                </wp:positionV>
                <wp:extent cx="6629400" cy="0"/>
                <wp:effectExtent l="0" t="0" r="19050" b="19050"/>
                <wp:wrapNone/>
                <wp:docPr id="86"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D94EF1" id="Прямая соединительная линия 4" o:spid="_x0000_s1026" style="position:absolute;z-index:25166643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" strokeweight="2pt"/>
            </w:pict>
          </mc:Fallback>
        </mc:AlternateContent>
      </w:r>
    </w:p>
    <w:p w:rsidR="00B94804" w:rsidRPr="006D249F" w:rsidRDefault="00B94804" w:rsidP="007337F8">
      <w:pPr>
        <w:keepNext/>
        <w:ind w:left="1701"/>
        <w:jc w:val="both"/>
        <w:outlineLvl w:val="2"/>
        <w:rPr>
          <w:rFonts w:cs="Arial"/>
          <w:b/>
          <w:bCs/>
          <w:caps/>
          <w:spacing w:val="-4"/>
        </w:rPr>
      </w:pPr>
      <w:r w:rsidRPr="00D92D15">
        <w:rPr>
          <w:rFonts w:cs="Arial"/>
          <w:b/>
          <w:bCs/>
          <w:caps/>
          <w:spacing w:val="-4"/>
        </w:rPr>
        <w:t>ПО СУЩЕСТВУЮЩЕМУ ЗАКОНОДАТЕЛЬСТВУ ВСЕ ГОССЛУЖАЩИЕ, НЕЗАВИСИМО ОТ ИХ РАНГА, МОГУТ ЗАНИМАТЬ СВОЙ ПОСТ ДО 65 ЛЕТ. НЕДАВНО БЫЛ ПРЕДЛОЖЕН ЗАКОНОПРОЕКТ, СОГЛАСНО КОТОРОМУ ПРЕДЕЛЬНЫЙ ВОЗРАСТ ДЛЯ ГОССЛУЖАЩИХ ВЫСОКОГО РАНГА ПОВЫСИТСЯ ДО 70 ЛЕТ. КАК ВЫ ОТНОСИТЕСЬ К ЭТОЙ ИДЕЕ – ПОЛОЖИТЕЛЬНО ИЛИ ОТРИЦАТЕЛЬНО</w:t>
      </w:r>
      <w:r w:rsidRPr="001978B6">
        <w:rPr>
          <w:rFonts w:cs="Arial"/>
          <w:b/>
          <w:bCs/>
          <w:caps/>
          <w:spacing w:val="-4"/>
        </w:rPr>
        <w:t>?</w:t>
      </w:r>
    </w:p>
    <w:p w:rsidR="00B94804" w:rsidRDefault="00B94804" w:rsidP="007337F8">
      <w:pPr>
        <w:jc w:val="right"/>
        <w:rPr>
          <w:i/>
          <w:lang w:eastAsia="en-US"/>
        </w:rPr>
      </w:pPr>
      <w:r w:rsidRPr="001F22A8">
        <w:rPr>
          <w:i/>
          <w:lang w:eastAsia="en-US"/>
        </w:rPr>
        <w:t xml:space="preserve">Таблица </w:t>
      </w:r>
      <w:r>
        <w:rPr>
          <w:i/>
          <w:lang w:eastAsia="en-US"/>
        </w:rPr>
        <w:t>9</w:t>
      </w:r>
    </w:p>
    <w:bookmarkStart w:id="21" w:name="_MON_1411455084"/>
    <w:bookmarkEnd w:id="21"/>
    <w:bookmarkStart w:id="22" w:name="_MON_1413356048"/>
    <w:bookmarkEnd w:id="22"/>
    <w:p w:rsidR="00B94804" w:rsidRDefault="00B9376B" w:rsidP="007337F8">
      <w:pPr>
        <w:jc w:val="center"/>
        <w:rPr>
          <w:i/>
          <w:lang w:eastAsia="en-US"/>
        </w:rPr>
      </w:pPr>
      <w:r w:rsidRPr="00D17F30">
        <w:rPr>
          <w:rFonts w:ascii="Arial" w:hAnsi="Arial" w:cs="Arial"/>
          <w:lang w:eastAsia="en-US"/>
        </w:rPr>
        <w:object w:dxaOrig="10437" w:dyaOrig="5697">
          <v:shape id="_x0000_i1033" type="#_x0000_t75" style="width:480pt;height:270.75pt" o:ole="" fillcolor="window">
            <v:imagedata r:id="rId31" o:title=""/>
          </v:shape>
          <o:OLEObject Type="Embed" ProgID="Excel.Sheet.12" ShapeID="_x0000_i1033" DrawAspect="Content" ObjectID="_1413718654" r:id="rId32"/>
        </w:object>
      </w:r>
    </w:p>
    <w:p w:rsidR="00B94804" w:rsidRPr="00D17F30" w:rsidRDefault="00B94804" w:rsidP="007337F8">
      <w:pPr>
        <w:jc w:val="center"/>
        <w:rPr>
          <w:i/>
          <w:lang w:eastAsia="en-US"/>
        </w:rPr>
      </w:pPr>
      <w:r w:rsidRPr="006D249F">
        <w:rPr>
          <w:i/>
          <w:lang w:eastAsia="en-US"/>
        </w:rPr>
        <w:t>(Примечание: распределение ответов респондентов по строке составляет 100%)</w:t>
      </w:r>
    </w:p>
    <w:p w:rsidR="00B94804" w:rsidRPr="00D37B84" w:rsidRDefault="00B94804" w:rsidP="00D37B84">
      <w:pPr>
        <w:ind w:firstLine="567"/>
        <w:jc w:val="both"/>
      </w:pPr>
      <w:r>
        <w:t>Напомним, что федеральным законом от 27 июля 2004г. N79-ФЗ "О государственной гражданской службе Российской Федерации" был установлен предельный возраст пребывания на государственной гражданской службе - 65 лет. В 2010 году Дмитрий Медведев предложил снизить его до 60 лет, а Владимир Путин сегодня хочет увеличить его до 70 лет. На чьей стороне население? Сравним мнение воронежце</w:t>
      </w:r>
      <w:r w:rsidRPr="007B1C8F">
        <w:t>в</w:t>
      </w:r>
      <w:r>
        <w:t xml:space="preserve"> и </w:t>
      </w:r>
      <w:r w:rsidRPr="007B1C8F">
        <w:t>р</w:t>
      </w:r>
      <w:r>
        <w:t>оссиян в целом (всероссийский опрос был проведен Фондом «Общественное мнение»</w:t>
      </w:r>
      <w:r w:rsidRPr="00D37B84">
        <w:t xml:space="preserve"> в сентябре 2012 года</w:t>
      </w:r>
      <w:r>
        <w:t>, о</w:t>
      </w:r>
      <w:r w:rsidRPr="00D37B84">
        <w:t>прошено 1500 респондентов в 43 субъектах РФ</w:t>
      </w:r>
      <w:r>
        <w:t>.</w:t>
      </w:r>
    </w:p>
    <w:p w:rsidR="00B94804" w:rsidRPr="0014171E" w:rsidRDefault="00B94804" w:rsidP="0014171E">
      <w:pPr>
        <w:jc w:val="center"/>
        <w:rPr>
          <w:b/>
          <w:i/>
        </w:rPr>
      </w:pPr>
      <w:r w:rsidRPr="0014171E">
        <w:rPr>
          <w:b/>
          <w:i/>
        </w:rPr>
        <w:t xml:space="preserve">По существующему законодательству все госслужащие, независимо от их ранга, могут занимать свой пост до 65 лет. Недавно был предложен законопроект, согласно которому предельный возраст для госслужащих высокого ранга повысится до 70 лет. Как </w:t>
      </w:r>
      <w:r>
        <w:rPr>
          <w:b/>
          <w:i/>
        </w:rPr>
        <w:t>В</w:t>
      </w:r>
      <w:r w:rsidRPr="0014171E">
        <w:rPr>
          <w:b/>
          <w:i/>
        </w:rPr>
        <w:t>ы относитесь к этой идее – положительно или отрицательно?</w:t>
      </w:r>
    </w:p>
    <w:p w:rsidR="00B94804" w:rsidRDefault="00015D2E" w:rsidP="007337F8">
      <w:pPr>
        <w:jc w:val="center"/>
      </w:pPr>
      <w:r>
        <w:rPr>
          <w:noProof/>
        </w:rPr>
        <w:drawing>
          <wp:inline distT="0" distB="0" distL="0" distR="0">
            <wp:extent cx="6362700" cy="2000250"/>
            <wp:effectExtent l="0" t="0" r="0" b="0"/>
            <wp:docPr id="26" name="Диаграмма 3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B94804" w:rsidRPr="00D17F30" w:rsidRDefault="00B94804" w:rsidP="007337F8">
      <w:pPr>
        <w:ind w:firstLine="567"/>
        <w:jc w:val="both"/>
        <w:rPr>
          <w:i/>
          <w:lang w:eastAsia="en-US"/>
        </w:rPr>
      </w:pPr>
      <w:r w:rsidRPr="0014171E">
        <w:t>Судя по результатам опросов, население скорее на стороне Медведева, чем на стороне Путина. Отрицательно относятся к идее увеличения предельного</w:t>
      </w:r>
      <w:r>
        <w:t xml:space="preserve"> возраста для госслужащих </w:t>
      </w:r>
      <w:r w:rsidRPr="007337F8">
        <w:rPr>
          <w:b/>
        </w:rPr>
        <w:t>71%</w:t>
      </w:r>
      <w:r>
        <w:t xml:space="preserve"> жителей страны в целом (и </w:t>
      </w:r>
      <w:r w:rsidRPr="007337F8">
        <w:rPr>
          <w:b/>
        </w:rPr>
        <w:t>65%</w:t>
      </w:r>
      <w:r>
        <w:t xml:space="preserve"> воронежцев в частности). </w:t>
      </w:r>
      <w:r w:rsidRPr="00D17F30">
        <w:rPr>
          <w:i/>
          <w:lang w:eastAsia="en-US"/>
        </w:rPr>
        <w:br w:type="page"/>
      </w:r>
    </w:p>
    <w:p w:rsidR="00B94804" w:rsidRPr="00D41526" w:rsidRDefault="00B94804" w:rsidP="00D92D15">
      <w:pPr>
        <w:ind w:right="51"/>
        <w:jc w:val="both"/>
        <w:rPr>
          <w:rFonts w:ascii="Arial" w:hAnsi="Arial" w:cs="Arial"/>
          <w:b/>
          <w:sz w:val="22"/>
          <w:szCs w:val="22"/>
        </w:rPr>
      </w:pPr>
      <w:r w:rsidRPr="00D41526">
        <w:rPr>
          <w:rFonts w:ascii="Arial" w:hAnsi="Arial" w:cs="Arial"/>
          <w:b/>
          <w:sz w:val="22"/>
          <w:szCs w:val="22"/>
        </w:rPr>
        <w:lastRenderedPageBreak/>
        <w:t>ИНСТИТУТ ОБЩЕСТВЕННОГО МНЕНИЯ «</w:t>
      </w:r>
      <w:r w:rsidRPr="00D41526">
        <w:rPr>
          <w:rFonts w:ascii="Arial" w:hAnsi="Arial" w:cs="Arial"/>
          <w:b/>
          <w:caps/>
          <w:sz w:val="22"/>
          <w:szCs w:val="22"/>
        </w:rPr>
        <w:t>квалитас</w:t>
      </w:r>
      <w:r w:rsidRPr="00D41526">
        <w:rPr>
          <w:rFonts w:ascii="Arial" w:hAnsi="Arial" w:cs="Arial"/>
          <w:b/>
          <w:sz w:val="22"/>
          <w:szCs w:val="22"/>
        </w:rPr>
        <w:t>». Тел.: (473) 251-90-75, 251-20-75</w:t>
      </w:r>
    </w:p>
    <w:p w:rsidR="00B94804" w:rsidRPr="00D41526" w:rsidRDefault="00015D2E" w:rsidP="00D92D15">
      <w:pPr>
        <w:framePr w:hSpace="180" w:wrap="around" w:vAnchor="text" w:hAnchor="page" w:x="922" w:y="-250"/>
        <w:jc w:val="center"/>
      </w:pPr>
      <w:r>
        <w:rPr>
          <w:b/>
          <w:caps/>
          <w:noProof/>
          <w:sz w:val="28"/>
          <w:szCs w:val="28"/>
        </w:rPr>
        <w:drawing>
          <wp:inline distT="0" distB="0" distL="0" distR="0">
            <wp:extent cx="457200" cy="504825"/>
            <wp:effectExtent l="0" t="0" r="0" b="9525"/>
            <wp:docPr id="27" name="Рисунок 89"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9" descr="Описание: Logo_bul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7200" cy="504825"/>
                    </a:xfrm>
                    <a:prstGeom prst="rect">
                      <a:avLst/>
                    </a:prstGeom>
                    <a:noFill/>
                    <a:ln>
                      <a:noFill/>
                    </a:ln>
                  </pic:spPr>
                </pic:pic>
              </a:graphicData>
            </a:graphic>
          </wp:inline>
        </w:drawing>
      </w:r>
    </w:p>
    <w:p w:rsidR="00B94804" w:rsidRPr="00D41526" w:rsidRDefault="00B94804" w:rsidP="00D90FDF">
      <w:pPr>
        <w:jc w:val="center"/>
        <w:rPr>
          <w:rFonts w:ascii="Arial" w:hAnsi="Arial" w:cs="Arial"/>
          <w:sz w:val="20"/>
          <w:szCs w:val="20"/>
        </w:rPr>
      </w:pPr>
      <w:r w:rsidRPr="00D41526">
        <w:rPr>
          <w:rFonts w:ascii="Arial" w:hAnsi="Arial" w:cs="Arial"/>
          <w:sz w:val="20"/>
          <w:szCs w:val="20"/>
        </w:rPr>
        <w:t xml:space="preserve">Опрос проведён ИОМ "Квалитас" </w:t>
      </w:r>
      <w:r>
        <w:rPr>
          <w:rFonts w:ascii="Arial" w:hAnsi="Arial" w:cs="Arial"/>
          <w:sz w:val="20"/>
          <w:szCs w:val="20"/>
        </w:rPr>
        <w:t>11-16 октября</w:t>
      </w:r>
      <w:r w:rsidRPr="00D41526">
        <w:rPr>
          <w:rFonts w:ascii="Arial" w:hAnsi="Arial" w:cs="Arial"/>
          <w:sz w:val="20"/>
          <w:szCs w:val="20"/>
        </w:rPr>
        <w:t xml:space="preserve"> 2012 года методом </w:t>
      </w:r>
      <w:r w:rsidRPr="005D7DFD">
        <w:rPr>
          <w:rFonts w:ascii="Arial" w:hAnsi="Arial" w:cs="Arial"/>
          <w:sz w:val="20"/>
          <w:szCs w:val="20"/>
        </w:rPr>
        <w:t>телефонного интервью</w:t>
      </w:r>
      <w:r w:rsidRPr="00D41526">
        <w:rPr>
          <w:rFonts w:ascii="Arial" w:hAnsi="Arial" w:cs="Arial"/>
          <w:sz w:val="20"/>
          <w:szCs w:val="20"/>
        </w:rPr>
        <w:t>.</w:t>
      </w:r>
    </w:p>
    <w:p w:rsidR="00B94804" w:rsidRPr="00D0418A" w:rsidRDefault="00B94804" w:rsidP="00D90FDF">
      <w:pPr>
        <w:jc w:val="center"/>
        <w:rPr>
          <w:rFonts w:ascii="Arial" w:hAnsi="Arial" w:cs="Arial"/>
          <w:sz w:val="20"/>
          <w:szCs w:val="20"/>
        </w:rPr>
      </w:pPr>
      <w:r w:rsidRPr="00D41526">
        <w:rPr>
          <w:rFonts w:ascii="Arial" w:hAnsi="Arial" w:cs="Arial"/>
          <w:sz w:val="20"/>
          <w:szCs w:val="20"/>
        </w:rPr>
        <w:t>Выборка репрезентативна для населения г. Воронежа старше 18 лет по полу</w:t>
      </w:r>
      <w:r>
        <w:rPr>
          <w:rFonts w:ascii="Arial" w:hAnsi="Arial" w:cs="Arial"/>
          <w:sz w:val="20"/>
          <w:szCs w:val="20"/>
        </w:rPr>
        <w:t xml:space="preserve"> </w:t>
      </w:r>
      <w:r w:rsidRPr="005D7DFD">
        <w:rPr>
          <w:rFonts w:ascii="Arial" w:hAnsi="Arial" w:cs="Arial"/>
          <w:sz w:val="20"/>
          <w:szCs w:val="20"/>
        </w:rPr>
        <w:t xml:space="preserve">и </w:t>
      </w:r>
      <w:r>
        <w:rPr>
          <w:rFonts w:ascii="Arial" w:hAnsi="Arial" w:cs="Arial"/>
          <w:sz w:val="20"/>
          <w:szCs w:val="20"/>
        </w:rPr>
        <w:t>возрасту.</w:t>
      </w:r>
      <w:r w:rsidRPr="0013500D">
        <w:rPr>
          <w:rFonts w:ascii="Arial" w:hAnsi="Arial" w:cs="Arial"/>
          <w:sz w:val="20"/>
          <w:szCs w:val="20"/>
          <w:highlight w:val="red"/>
        </w:rPr>
        <w:t xml:space="preserve"> </w:t>
      </w:r>
    </w:p>
    <w:p w:rsidR="00B94804" w:rsidRPr="005D7DFD" w:rsidRDefault="00B94804" w:rsidP="00D90FDF">
      <w:pPr>
        <w:jc w:val="center"/>
        <w:rPr>
          <w:rFonts w:ascii="Arial" w:hAnsi="Arial" w:cs="Arial"/>
          <w:sz w:val="20"/>
          <w:szCs w:val="20"/>
        </w:rPr>
      </w:pPr>
      <w:r w:rsidRPr="00D41526">
        <w:rPr>
          <w:rFonts w:ascii="Arial" w:hAnsi="Arial" w:cs="Arial"/>
          <w:sz w:val="20"/>
          <w:szCs w:val="20"/>
        </w:rPr>
        <w:t>Опрошен</w:t>
      </w:r>
      <w:r>
        <w:rPr>
          <w:rFonts w:ascii="Arial" w:hAnsi="Arial" w:cs="Arial"/>
          <w:sz w:val="20"/>
          <w:szCs w:val="20"/>
        </w:rPr>
        <w:t>о</w:t>
      </w:r>
      <w:r w:rsidRPr="00D41526">
        <w:rPr>
          <w:rFonts w:ascii="Arial" w:hAnsi="Arial" w:cs="Arial"/>
          <w:sz w:val="20"/>
          <w:szCs w:val="20"/>
        </w:rPr>
        <w:t xml:space="preserve"> 6</w:t>
      </w:r>
      <w:r>
        <w:rPr>
          <w:rFonts w:ascii="Arial" w:hAnsi="Arial" w:cs="Arial"/>
          <w:sz w:val="20"/>
          <w:szCs w:val="20"/>
        </w:rPr>
        <w:t>61</w:t>
      </w:r>
      <w:r w:rsidRPr="00D41526">
        <w:rPr>
          <w:rFonts w:ascii="Arial" w:hAnsi="Arial" w:cs="Arial"/>
          <w:sz w:val="20"/>
          <w:szCs w:val="20"/>
        </w:rPr>
        <w:t xml:space="preserve"> человек.</w:t>
      </w:r>
    </w:p>
    <w:p w:rsidR="00B94804" w:rsidRPr="00D41526" w:rsidRDefault="00015D2E" w:rsidP="00D92D15">
      <w:pPr>
        <w:jc w:val="center"/>
      </w:pPr>
      <w:r>
        <w:rPr>
          <w:noProof/>
        </w:rPr>
        <mc:AlternateContent>
          <mc:Choice Requires="wps">
            <w:drawing>
              <wp:anchor distT="4294967292" distB="4294967292" distL="114300" distR="114300" simplePos="0" relativeHeight="251654144" behindDoc="0" locked="0" layoutInCell="1" allowOverlap="1">
                <wp:simplePos x="0" y="0"/>
                <wp:positionH relativeFrom="column">
                  <wp:posOffset>120015</wp:posOffset>
                </wp:positionH>
                <wp:positionV relativeFrom="paragraph">
                  <wp:posOffset>86994</wp:posOffset>
                </wp:positionV>
                <wp:extent cx="6629400" cy="0"/>
                <wp:effectExtent l="0" t="0" r="19050" b="19050"/>
                <wp:wrapNone/>
                <wp:docPr id="88"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1F64FD" id="Прямая соединительная линия 4" o:spid="_x0000_s1026" style="position:absolute;z-index:25165414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" strokeweight="2pt"/>
            </w:pict>
          </mc:Fallback>
        </mc:AlternateContent>
      </w:r>
    </w:p>
    <w:p w:rsidR="00B94804" w:rsidRPr="006D249F" w:rsidRDefault="00B94804" w:rsidP="00D92D15">
      <w:pPr>
        <w:keepNext/>
        <w:ind w:left="1701"/>
        <w:jc w:val="both"/>
        <w:outlineLvl w:val="2"/>
        <w:rPr>
          <w:rFonts w:cs="Arial"/>
          <w:b/>
          <w:bCs/>
          <w:caps/>
          <w:spacing w:val="-4"/>
        </w:rPr>
      </w:pPr>
      <w:r w:rsidRPr="00D92D15">
        <w:rPr>
          <w:rFonts w:cs="Arial"/>
          <w:b/>
          <w:bCs/>
          <w:caps/>
          <w:spacing w:val="-4"/>
        </w:rPr>
        <w:t>А КАКОЙ ВОЗРАСТ, НА ВАШ ВЗГЛЯД, ЯВЛЯЕТСЯ НАИБОЛЕЕ ПОДХОДЯЩИМ ДЛЯ РАБОТЫ НА ВЫСОКИХ ГОСУДАРСТВЕННЫХ ПОСТАХ: МИНИСТРА, ЗАММИНИСТРА, СОВЕТНИКА ПРЕЗИДЕНТА</w:t>
      </w:r>
      <w:r w:rsidRPr="001978B6">
        <w:rPr>
          <w:rFonts w:cs="Arial"/>
          <w:b/>
          <w:bCs/>
          <w:caps/>
          <w:spacing w:val="-4"/>
        </w:rPr>
        <w:t>?</w:t>
      </w:r>
    </w:p>
    <w:p w:rsidR="00B94804" w:rsidRPr="002455F7" w:rsidRDefault="00B94804" w:rsidP="00D92D15">
      <w:pPr>
        <w:jc w:val="right"/>
        <w:rPr>
          <w:i/>
          <w:lang w:eastAsia="en-US"/>
        </w:rPr>
      </w:pPr>
      <w:r w:rsidRPr="001F22A8">
        <w:rPr>
          <w:i/>
          <w:lang w:eastAsia="en-US"/>
        </w:rPr>
        <w:t xml:space="preserve">Таблица </w:t>
      </w:r>
      <w:r>
        <w:rPr>
          <w:i/>
          <w:lang w:eastAsia="en-US"/>
        </w:rPr>
        <w:t>10</w:t>
      </w:r>
    </w:p>
    <w:bookmarkStart w:id="23" w:name="_MON_1411455145"/>
    <w:bookmarkEnd w:id="23"/>
    <w:p w:rsidR="00B94804" w:rsidRDefault="00B94804" w:rsidP="00D92D15">
      <w:pPr>
        <w:jc w:val="center"/>
        <w:rPr>
          <w:i/>
          <w:lang w:eastAsia="en-US"/>
        </w:rPr>
      </w:pPr>
      <w:r w:rsidRPr="00D17F30">
        <w:rPr>
          <w:rFonts w:ascii="Arial" w:hAnsi="Arial" w:cs="Arial"/>
          <w:lang w:eastAsia="en-US"/>
        </w:rPr>
        <w:object w:dxaOrig="10394" w:dyaOrig="6595">
          <v:shape id="_x0000_i1034" type="#_x0000_t75" style="width:477.75pt;height:306.75pt" o:ole="" fillcolor="window">
            <v:imagedata r:id="rId34" o:title=""/>
          </v:shape>
          <o:OLEObject Type="Embed" ProgID="Excel.Sheet.12" ShapeID="_x0000_i1034" DrawAspect="Content" ObjectID="_1413718655" r:id="rId35"/>
        </w:object>
      </w:r>
    </w:p>
    <w:p w:rsidR="00B94804" w:rsidRPr="00D17F30" w:rsidRDefault="00B94804" w:rsidP="00D92D15">
      <w:pPr>
        <w:jc w:val="center"/>
        <w:rPr>
          <w:i/>
          <w:lang w:eastAsia="en-US"/>
        </w:rPr>
      </w:pPr>
      <w:r w:rsidRPr="006D249F">
        <w:rPr>
          <w:i/>
          <w:lang w:eastAsia="en-US"/>
        </w:rPr>
        <w:t>(Примечание: распределение ответов респондентов по строке составляет 100%)</w:t>
      </w:r>
    </w:p>
    <w:p w:rsidR="00B94804" w:rsidRDefault="00B94804" w:rsidP="00D37B84">
      <w:pPr>
        <w:ind w:firstLine="567"/>
        <w:jc w:val="both"/>
      </w:pPr>
      <w:r w:rsidRPr="00D13417">
        <w:t xml:space="preserve">Большинство воронежцев </w:t>
      </w:r>
      <w:r>
        <w:t>(</w:t>
      </w:r>
      <w:r w:rsidRPr="001738A4">
        <w:rPr>
          <w:b/>
        </w:rPr>
        <w:t>55%</w:t>
      </w:r>
      <w:r>
        <w:t xml:space="preserve">) полагают, что на высоких государственных постах должны работать люди среднего возраста: 41-50 лет. В то же время есть мнение, что сегодняшний сорокалетний по ряду внешних и внутренних показателей (в том числе -  ответственности) равен позавчерашнему двадцатипятилетнему. Бывшие советские люди зачастую считают, что «младореформаторы» погубили государство, тогда как кремлевские «аксакалы» со вставными челюстями держали его вес на мировом уровне. Но за представителей государства старше 60 лет сегодня голосуют лишь </w:t>
      </w:r>
      <w:r w:rsidRPr="001738A4">
        <w:rPr>
          <w:b/>
        </w:rPr>
        <w:t>2%</w:t>
      </w:r>
      <w:r>
        <w:t xml:space="preserve"> воронежцев, тогда как опускают возрастную планку ниже 40 лет  </w:t>
      </w:r>
      <w:r w:rsidRPr="001738A4">
        <w:rPr>
          <w:b/>
        </w:rPr>
        <w:t>12%</w:t>
      </w:r>
      <w:r>
        <w:t xml:space="preserve"> опрошенных. </w:t>
      </w:r>
    </w:p>
    <w:p w:rsidR="00B94804" w:rsidRDefault="00B94804" w:rsidP="00064390">
      <w:pPr>
        <w:ind w:firstLine="567"/>
        <w:jc w:val="both"/>
      </w:pPr>
      <w:r>
        <w:t>Мнение россиян в целом на этот счет (как это видно из графика ниже)  совпадает  в приоритетах с мнением воронежцев. В</w:t>
      </w:r>
      <w:r>
        <w:rPr>
          <w:lang w:eastAsia="en-US"/>
        </w:rPr>
        <w:t xml:space="preserve">сероссийский опрос проведен </w:t>
      </w:r>
      <w:r>
        <w:t xml:space="preserve">ФОМ в сентябре 2012 года, опрошено 1500 респондентов в 43 субъектах РФ. </w:t>
      </w:r>
    </w:p>
    <w:p w:rsidR="00B94804" w:rsidRPr="001738A4" w:rsidRDefault="00B94804" w:rsidP="001738A4">
      <w:pPr>
        <w:jc w:val="center"/>
        <w:rPr>
          <w:b/>
          <w:i/>
        </w:rPr>
      </w:pPr>
      <w:r w:rsidRPr="001738A4">
        <w:rPr>
          <w:b/>
          <w:i/>
        </w:rPr>
        <w:t xml:space="preserve">А какой возраст, на Ваш взгляд, является наиболее подходящим для работы на высоких государственных постах: министра, замминистра, советника </w:t>
      </w:r>
      <w:r w:rsidRPr="007B1C8F">
        <w:rPr>
          <w:b/>
          <w:i/>
        </w:rPr>
        <w:t>П</w:t>
      </w:r>
      <w:r w:rsidRPr="001738A4">
        <w:rPr>
          <w:b/>
          <w:i/>
        </w:rPr>
        <w:t>резидента?</w:t>
      </w:r>
    </w:p>
    <w:p w:rsidR="00B94804" w:rsidRPr="001738A4" w:rsidRDefault="00015D2E" w:rsidP="001738A4">
      <w:pPr>
        <w:jc w:val="center"/>
      </w:pPr>
      <w:r>
        <w:rPr>
          <w:noProof/>
        </w:rPr>
        <w:drawing>
          <wp:inline distT="0" distB="0" distL="0" distR="0">
            <wp:extent cx="6276975" cy="2171700"/>
            <wp:effectExtent l="0" t="0" r="0" b="0"/>
            <wp:docPr id="29" name="Диаграмма 3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B9376B" w:rsidRDefault="00B9376B">
      <w:pPr>
        <w:rPr>
          <w:rFonts w:ascii="Arial" w:hAnsi="Arial" w:cs="Arial"/>
          <w:b/>
          <w:sz w:val="22"/>
          <w:szCs w:val="22"/>
        </w:rPr>
      </w:pPr>
      <w:r>
        <w:rPr>
          <w:rFonts w:ascii="Arial" w:hAnsi="Arial" w:cs="Arial"/>
          <w:b/>
          <w:sz w:val="22"/>
          <w:szCs w:val="22"/>
        </w:rPr>
        <w:br w:type="page"/>
      </w:r>
    </w:p>
    <w:p w:rsidR="00B94804" w:rsidRPr="00D41526" w:rsidRDefault="00B94804" w:rsidP="00D92D15">
      <w:pPr>
        <w:ind w:right="51"/>
        <w:jc w:val="both"/>
        <w:rPr>
          <w:rFonts w:ascii="Arial" w:hAnsi="Arial" w:cs="Arial"/>
          <w:b/>
          <w:sz w:val="22"/>
          <w:szCs w:val="22"/>
        </w:rPr>
      </w:pPr>
      <w:r w:rsidRPr="00D41526">
        <w:rPr>
          <w:rFonts w:ascii="Arial" w:hAnsi="Arial" w:cs="Arial"/>
          <w:b/>
          <w:sz w:val="22"/>
          <w:szCs w:val="22"/>
        </w:rPr>
        <w:lastRenderedPageBreak/>
        <w:t>ИНСТИТУТ ОБЩЕСТВЕННОГО МНЕНИЯ «</w:t>
      </w:r>
      <w:r w:rsidRPr="00D41526">
        <w:rPr>
          <w:rFonts w:ascii="Arial" w:hAnsi="Arial" w:cs="Arial"/>
          <w:b/>
          <w:caps/>
          <w:sz w:val="22"/>
          <w:szCs w:val="22"/>
        </w:rPr>
        <w:t>квалитас</w:t>
      </w:r>
      <w:r w:rsidRPr="00D41526">
        <w:rPr>
          <w:rFonts w:ascii="Arial" w:hAnsi="Arial" w:cs="Arial"/>
          <w:b/>
          <w:sz w:val="22"/>
          <w:szCs w:val="22"/>
        </w:rPr>
        <w:t>». Тел.: (473) 251-90-75, 251-20-75</w:t>
      </w:r>
    </w:p>
    <w:p w:rsidR="00B94804" w:rsidRPr="00D41526" w:rsidRDefault="00015D2E" w:rsidP="00D92D15">
      <w:pPr>
        <w:framePr w:hSpace="180" w:wrap="around" w:vAnchor="text" w:hAnchor="page" w:x="922" w:y="-250"/>
        <w:jc w:val="center"/>
      </w:pPr>
      <w:r>
        <w:rPr>
          <w:b/>
          <w:caps/>
          <w:noProof/>
          <w:sz w:val="28"/>
          <w:szCs w:val="28"/>
        </w:rPr>
        <w:drawing>
          <wp:inline distT="0" distB="0" distL="0" distR="0">
            <wp:extent cx="457200" cy="504825"/>
            <wp:effectExtent l="0" t="0" r="0" b="9525"/>
            <wp:docPr id="30" name="Рисунок 91"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1" descr="Описание: Logo_bul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7200" cy="504825"/>
                    </a:xfrm>
                    <a:prstGeom prst="rect">
                      <a:avLst/>
                    </a:prstGeom>
                    <a:noFill/>
                    <a:ln>
                      <a:noFill/>
                    </a:ln>
                  </pic:spPr>
                </pic:pic>
              </a:graphicData>
            </a:graphic>
          </wp:inline>
        </w:drawing>
      </w:r>
    </w:p>
    <w:p w:rsidR="00B94804" w:rsidRPr="00D41526" w:rsidRDefault="00B94804" w:rsidP="00D90FDF">
      <w:pPr>
        <w:jc w:val="center"/>
        <w:rPr>
          <w:rFonts w:ascii="Arial" w:hAnsi="Arial" w:cs="Arial"/>
          <w:sz w:val="20"/>
          <w:szCs w:val="20"/>
        </w:rPr>
      </w:pPr>
      <w:r w:rsidRPr="00D41526">
        <w:rPr>
          <w:rFonts w:ascii="Arial" w:hAnsi="Arial" w:cs="Arial"/>
          <w:sz w:val="20"/>
          <w:szCs w:val="20"/>
        </w:rPr>
        <w:t xml:space="preserve">Опрос проведён ИОМ "Квалитас" </w:t>
      </w:r>
      <w:r>
        <w:rPr>
          <w:rFonts w:ascii="Arial" w:hAnsi="Arial" w:cs="Arial"/>
          <w:sz w:val="20"/>
          <w:szCs w:val="20"/>
        </w:rPr>
        <w:t>11-16 октября</w:t>
      </w:r>
      <w:r w:rsidRPr="00D41526">
        <w:rPr>
          <w:rFonts w:ascii="Arial" w:hAnsi="Arial" w:cs="Arial"/>
          <w:sz w:val="20"/>
          <w:szCs w:val="20"/>
        </w:rPr>
        <w:t xml:space="preserve"> 2012 года методом </w:t>
      </w:r>
      <w:r w:rsidRPr="005D7DFD">
        <w:rPr>
          <w:rFonts w:ascii="Arial" w:hAnsi="Arial" w:cs="Arial"/>
          <w:sz w:val="20"/>
          <w:szCs w:val="20"/>
        </w:rPr>
        <w:t>телефонного интервью</w:t>
      </w:r>
      <w:r w:rsidRPr="00D41526">
        <w:rPr>
          <w:rFonts w:ascii="Arial" w:hAnsi="Arial" w:cs="Arial"/>
          <w:sz w:val="20"/>
          <w:szCs w:val="20"/>
        </w:rPr>
        <w:t>.</w:t>
      </w:r>
    </w:p>
    <w:p w:rsidR="00B94804" w:rsidRPr="00D0418A" w:rsidRDefault="00B94804" w:rsidP="00D90FDF">
      <w:pPr>
        <w:jc w:val="center"/>
        <w:rPr>
          <w:rFonts w:ascii="Arial" w:hAnsi="Arial" w:cs="Arial"/>
          <w:sz w:val="20"/>
          <w:szCs w:val="20"/>
        </w:rPr>
      </w:pPr>
      <w:r w:rsidRPr="00D41526">
        <w:rPr>
          <w:rFonts w:ascii="Arial" w:hAnsi="Arial" w:cs="Arial"/>
          <w:sz w:val="20"/>
          <w:szCs w:val="20"/>
        </w:rPr>
        <w:t>Выборка репрезентативна для населения г. Воронежа старше 18 лет по полу</w:t>
      </w:r>
      <w:r>
        <w:rPr>
          <w:rFonts w:ascii="Arial" w:hAnsi="Arial" w:cs="Arial"/>
          <w:sz w:val="20"/>
          <w:szCs w:val="20"/>
        </w:rPr>
        <w:t xml:space="preserve"> </w:t>
      </w:r>
      <w:r w:rsidRPr="005D7DFD">
        <w:rPr>
          <w:rFonts w:ascii="Arial" w:hAnsi="Arial" w:cs="Arial"/>
          <w:sz w:val="20"/>
          <w:szCs w:val="20"/>
        </w:rPr>
        <w:t xml:space="preserve">и </w:t>
      </w:r>
      <w:r>
        <w:rPr>
          <w:rFonts w:ascii="Arial" w:hAnsi="Arial" w:cs="Arial"/>
          <w:sz w:val="20"/>
          <w:szCs w:val="20"/>
        </w:rPr>
        <w:t>возрасту.</w:t>
      </w:r>
      <w:r w:rsidRPr="0013500D">
        <w:rPr>
          <w:rFonts w:ascii="Arial" w:hAnsi="Arial" w:cs="Arial"/>
          <w:sz w:val="20"/>
          <w:szCs w:val="20"/>
          <w:highlight w:val="red"/>
        </w:rPr>
        <w:t xml:space="preserve"> </w:t>
      </w:r>
    </w:p>
    <w:p w:rsidR="00B94804" w:rsidRPr="005D7DFD" w:rsidRDefault="00B94804" w:rsidP="00D90FDF">
      <w:pPr>
        <w:jc w:val="center"/>
        <w:rPr>
          <w:rFonts w:ascii="Arial" w:hAnsi="Arial" w:cs="Arial"/>
          <w:sz w:val="20"/>
          <w:szCs w:val="20"/>
        </w:rPr>
      </w:pPr>
      <w:r w:rsidRPr="00D41526">
        <w:rPr>
          <w:rFonts w:ascii="Arial" w:hAnsi="Arial" w:cs="Arial"/>
          <w:sz w:val="20"/>
          <w:szCs w:val="20"/>
        </w:rPr>
        <w:t>Опрошен</w:t>
      </w:r>
      <w:r>
        <w:rPr>
          <w:rFonts w:ascii="Arial" w:hAnsi="Arial" w:cs="Arial"/>
          <w:sz w:val="20"/>
          <w:szCs w:val="20"/>
        </w:rPr>
        <w:t>о</w:t>
      </w:r>
      <w:r w:rsidRPr="00D41526">
        <w:rPr>
          <w:rFonts w:ascii="Arial" w:hAnsi="Arial" w:cs="Arial"/>
          <w:sz w:val="20"/>
          <w:szCs w:val="20"/>
        </w:rPr>
        <w:t xml:space="preserve"> 6</w:t>
      </w:r>
      <w:r>
        <w:rPr>
          <w:rFonts w:ascii="Arial" w:hAnsi="Arial" w:cs="Arial"/>
          <w:sz w:val="20"/>
          <w:szCs w:val="20"/>
        </w:rPr>
        <w:t>61</w:t>
      </w:r>
      <w:r w:rsidRPr="00D41526">
        <w:rPr>
          <w:rFonts w:ascii="Arial" w:hAnsi="Arial" w:cs="Arial"/>
          <w:sz w:val="20"/>
          <w:szCs w:val="20"/>
        </w:rPr>
        <w:t xml:space="preserve"> человек.</w:t>
      </w:r>
    </w:p>
    <w:p w:rsidR="00B94804" w:rsidRPr="00D41526" w:rsidRDefault="00015D2E" w:rsidP="00D92D15">
      <w:pPr>
        <w:jc w:val="center"/>
      </w:pPr>
      <w:r>
        <w:rPr>
          <w:noProof/>
        </w:rPr>
        <mc:AlternateContent>
          <mc:Choice Requires="wps">
            <w:drawing>
              <wp:anchor distT="4294967292" distB="4294967292" distL="114300" distR="114300" simplePos="0" relativeHeight="251655168" behindDoc="0" locked="0" layoutInCell="1" allowOverlap="1">
                <wp:simplePos x="0" y="0"/>
                <wp:positionH relativeFrom="column">
                  <wp:posOffset>120015</wp:posOffset>
                </wp:positionH>
                <wp:positionV relativeFrom="paragraph">
                  <wp:posOffset>86994</wp:posOffset>
                </wp:positionV>
                <wp:extent cx="6629400" cy="0"/>
                <wp:effectExtent l="0" t="0" r="19050" b="19050"/>
                <wp:wrapNone/>
                <wp:docPr id="90"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D8B1B2" id="Прямая соединительная линия 4" o:spid="_x0000_s1026" style="position:absolute;z-index:25165516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" strokeweight="2pt"/>
            </w:pict>
          </mc:Fallback>
        </mc:AlternateContent>
      </w:r>
    </w:p>
    <w:p w:rsidR="00B94804" w:rsidRPr="00933756" w:rsidRDefault="00B94804" w:rsidP="00933756">
      <w:pPr>
        <w:keepNext/>
        <w:tabs>
          <w:tab w:val="left" w:pos="6480"/>
        </w:tabs>
        <w:jc w:val="center"/>
        <w:outlineLvl w:val="0"/>
        <w:rPr>
          <w:b/>
          <w:i/>
          <w:caps/>
          <w:spacing w:val="-4"/>
        </w:rPr>
      </w:pPr>
      <w:r w:rsidRPr="00933756">
        <w:rPr>
          <w:b/>
          <w:i/>
          <w:caps/>
          <w:spacing w:val="-4"/>
        </w:rPr>
        <w:t>4 раздел: НЕ РАНО ЛИ МЫ НА ПЕНСИЮ СОБРАЛИСЬ?</w:t>
      </w:r>
    </w:p>
    <w:p w:rsidR="00B94804" w:rsidRPr="006D249F" w:rsidRDefault="00B94804" w:rsidP="00D92D15">
      <w:pPr>
        <w:keepNext/>
        <w:ind w:left="1701"/>
        <w:jc w:val="both"/>
        <w:outlineLvl w:val="2"/>
        <w:rPr>
          <w:rFonts w:cs="Arial"/>
          <w:b/>
          <w:bCs/>
          <w:caps/>
          <w:spacing w:val="-4"/>
        </w:rPr>
      </w:pPr>
      <w:r w:rsidRPr="00A50773">
        <w:rPr>
          <w:rFonts w:cs="Arial"/>
          <w:b/>
          <w:bCs/>
          <w:caps/>
          <w:spacing w:val="-4"/>
        </w:rPr>
        <w:t>сегодня в россии пенсионный возраст для мужчин – это 60 лет. Как Вы думаете, для мужчин выходить на пенсию в 60 лет слишком рано, слишком поздно или это именно тот возраст, когда следует выходить на пенсию</w:t>
      </w:r>
      <w:r w:rsidRPr="001978B6">
        <w:rPr>
          <w:rFonts w:cs="Arial"/>
          <w:b/>
          <w:bCs/>
          <w:caps/>
          <w:spacing w:val="-4"/>
        </w:rPr>
        <w:t>?</w:t>
      </w:r>
    </w:p>
    <w:p w:rsidR="00B94804" w:rsidRPr="002455F7" w:rsidRDefault="00B94804" w:rsidP="00D92D15">
      <w:pPr>
        <w:jc w:val="right"/>
        <w:rPr>
          <w:i/>
          <w:lang w:eastAsia="en-US"/>
        </w:rPr>
      </w:pPr>
      <w:r w:rsidRPr="001F22A8">
        <w:rPr>
          <w:i/>
          <w:lang w:eastAsia="en-US"/>
        </w:rPr>
        <w:t xml:space="preserve">Таблица </w:t>
      </w:r>
      <w:r>
        <w:rPr>
          <w:i/>
          <w:lang w:val="en-US" w:eastAsia="en-US"/>
        </w:rPr>
        <w:t>1</w:t>
      </w:r>
      <w:r>
        <w:rPr>
          <w:i/>
          <w:lang w:eastAsia="en-US"/>
        </w:rPr>
        <w:t>1</w:t>
      </w:r>
    </w:p>
    <w:bookmarkStart w:id="24" w:name="_MON_1411455228"/>
    <w:bookmarkEnd w:id="24"/>
    <w:p w:rsidR="00B94804" w:rsidRDefault="00B94804" w:rsidP="00D92D15">
      <w:pPr>
        <w:jc w:val="center"/>
        <w:rPr>
          <w:i/>
          <w:lang w:eastAsia="en-US"/>
        </w:rPr>
      </w:pPr>
      <w:r w:rsidRPr="00D17F30">
        <w:rPr>
          <w:rFonts w:ascii="Arial" w:hAnsi="Arial" w:cs="Arial"/>
          <w:lang w:eastAsia="en-US"/>
        </w:rPr>
        <w:object w:dxaOrig="10295" w:dyaOrig="4606">
          <v:shape id="_x0000_i1035" type="#_x0000_t75" style="width:478.5pt;height:214.5pt" o:ole="" fillcolor="window">
            <v:imagedata r:id="rId37" o:title=""/>
          </v:shape>
          <o:OLEObject Type="Embed" ProgID="Excel.Sheet.12" ShapeID="_x0000_i1035" DrawAspect="Content" ObjectID="_1413718656" r:id="rId38"/>
        </w:object>
      </w:r>
    </w:p>
    <w:p w:rsidR="00B94804" w:rsidRPr="00D17F30" w:rsidRDefault="00B94804" w:rsidP="00D92D15">
      <w:pPr>
        <w:jc w:val="center"/>
        <w:rPr>
          <w:i/>
          <w:lang w:eastAsia="en-US"/>
        </w:rPr>
      </w:pPr>
      <w:r w:rsidRPr="006D249F">
        <w:rPr>
          <w:i/>
          <w:lang w:eastAsia="en-US"/>
        </w:rPr>
        <w:t>(Примечание: распределение ответов респондентов по строке составляет 100%)</w:t>
      </w:r>
    </w:p>
    <w:p w:rsidR="00B94804" w:rsidRDefault="00B94804" w:rsidP="00661FA7">
      <w:pPr>
        <w:ind w:firstLine="567"/>
        <w:jc w:val="both"/>
        <w:rPr>
          <w:lang w:eastAsia="en-US"/>
        </w:rPr>
      </w:pPr>
      <w:r>
        <w:rPr>
          <w:lang w:eastAsia="en-US"/>
        </w:rPr>
        <w:t xml:space="preserve">Пенсионные баталии пока ещё не выплеснулись на улицы в России, как это, например, произошло во Франции, но,  судя по данным опросов, это не исключено. Только </w:t>
      </w:r>
      <w:r w:rsidRPr="00163F9B">
        <w:rPr>
          <w:b/>
          <w:lang w:eastAsia="en-US"/>
        </w:rPr>
        <w:t>8%</w:t>
      </w:r>
      <w:r>
        <w:rPr>
          <w:lang w:eastAsia="en-US"/>
        </w:rPr>
        <w:t xml:space="preserve"> опрошенных полагают, что 60 лет - это слишком ранний срок для выхода на пенсию, то есть допускают возможность увеличения пенсионного возраста. Чем лучше материальное положение респондентов, тем чаще они считают, что российские мужчины уходят на пенсию слишком рано (до </w:t>
      </w:r>
      <w:r w:rsidRPr="00163F9B">
        <w:rPr>
          <w:b/>
          <w:lang w:eastAsia="en-US"/>
        </w:rPr>
        <w:t>19%</w:t>
      </w:r>
      <w:r>
        <w:rPr>
          <w:lang w:eastAsia="en-US"/>
        </w:rPr>
        <w:t xml:space="preserve">). </w:t>
      </w:r>
    </w:p>
    <w:p w:rsidR="00B94804" w:rsidRPr="0043287A" w:rsidRDefault="00B94804" w:rsidP="00661FA7">
      <w:pPr>
        <w:ind w:firstLine="567"/>
        <w:jc w:val="both"/>
      </w:pPr>
      <w:r>
        <w:rPr>
          <w:lang w:eastAsia="en-US"/>
        </w:rPr>
        <w:t>Остальных горожан шестидесятилетний срок ухода на заслуженный отдых либо устраивает (</w:t>
      </w:r>
      <w:r w:rsidRPr="00163F9B">
        <w:rPr>
          <w:b/>
          <w:lang w:eastAsia="en-US"/>
        </w:rPr>
        <w:t>66%</w:t>
      </w:r>
      <w:r>
        <w:rPr>
          <w:lang w:eastAsia="en-US"/>
        </w:rPr>
        <w:t xml:space="preserve">), либо представляется </w:t>
      </w:r>
      <w:r w:rsidRPr="00622AB8">
        <w:rPr>
          <w:lang w:eastAsia="en-US"/>
        </w:rPr>
        <w:t xml:space="preserve">им </w:t>
      </w:r>
      <w:r>
        <w:rPr>
          <w:lang w:eastAsia="en-US"/>
        </w:rPr>
        <w:t>слишком поздним (</w:t>
      </w:r>
      <w:r w:rsidRPr="00163F9B">
        <w:rPr>
          <w:b/>
          <w:lang w:eastAsia="en-US"/>
        </w:rPr>
        <w:t>23%</w:t>
      </w:r>
      <w:r>
        <w:rPr>
          <w:lang w:eastAsia="en-US"/>
        </w:rPr>
        <w:t xml:space="preserve">). Между тем, численность трудоспособного населения в России ежегодно сокращается на 500-600 тысяч человек, а срок выхода на пенсию ниже, чем  в других странах.  </w:t>
      </w:r>
      <w:r w:rsidRPr="0043287A">
        <w:t xml:space="preserve">Например, японские мужчины уходят на пенсию в 70 лет, американские, итальянские, английские – в 65 лет.  Правда, в России мужчины живут в среднем 59 лет, тогда как японские мужчины живут 77,4 года, американские – 76,7 лет, европейские мужчины в среднем – 75,5 лет.  Поэтому дотянуть до пенсии российским мужчинам проблематично. </w:t>
      </w:r>
    </w:p>
    <w:p w:rsidR="00B94804" w:rsidRPr="00B9376B" w:rsidRDefault="00B94804" w:rsidP="00EF163C">
      <w:pPr>
        <w:jc w:val="center"/>
        <w:rPr>
          <w:b/>
          <w:i/>
          <w:sz w:val="12"/>
          <w:szCs w:val="12"/>
        </w:rPr>
      </w:pPr>
    </w:p>
    <w:p w:rsidR="00B94804" w:rsidRDefault="00B94804" w:rsidP="00EF163C">
      <w:pPr>
        <w:jc w:val="center"/>
        <w:rPr>
          <w:b/>
          <w:i/>
        </w:rPr>
      </w:pPr>
      <w:r w:rsidRPr="004C62B2">
        <w:rPr>
          <w:b/>
          <w:i/>
        </w:rPr>
        <w:t xml:space="preserve">Как Вы думаете, для мужчин выходить на пенсию в 60 лет слишком рано, слишком поздно </w:t>
      </w:r>
    </w:p>
    <w:p w:rsidR="00B94804" w:rsidRPr="004C62B2" w:rsidRDefault="00B94804" w:rsidP="00EF163C">
      <w:pPr>
        <w:jc w:val="center"/>
        <w:rPr>
          <w:b/>
          <w:i/>
        </w:rPr>
      </w:pPr>
      <w:r w:rsidRPr="004C62B2">
        <w:rPr>
          <w:b/>
          <w:i/>
        </w:rPr>
        <w:t>или это именно тот возраст, когда следует выходить на пенсию?</w:t>
      </w:r>
    </w:p>
    <w:p w:rsidR="00B94804" w:rsidRPr="004A37E7" w:rsidRDefault="00015D2E" w:rsidP="00163F9B">
      <w:pPr>
        <w:pStyle w:val="a8"/>
        <w:spacing w:before="0" w:beforeAutospacing="0" w:after="0" w:afterAutospacing="0"/>
        <w:jc w:val="center"/>
      </w:pPr>
      <w:r>
        <w:rPr>
          <w:noProof/>
        </w:rPr>
        <w:drawing>
          <wp:inline distT="0" distB="0" distL="0" distR="0">
            <wp:extent cx="6276975" cy="1924050"/>
            <wp:effectExtent l="0" t="0" r="0" b="0"/>
            <wp:docPr id="32" name="Диаграмма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EF4850" w:rsidRDefault="00B94804" w:rsidP="00B9376B">
      <w:pPr>
        <w:ind w:firstLine="567"/>
        <w:jc w:val="both"/>
      </w:pPr>
      <w:r w:rsidRPr="002D3376">
        <w:t>За последние годы упрочилось мнение, что 60 лет – это самый</w:t>
      </w:r>
      <w:r>
        <w:rPr>
          <w:rFonts w:ascii="Arial" w:hAnsi="Arial" w:cs="Arial"/>
          <w:b/>
          <w:sz w:val="22"/>
          <w:szCs w:val="22"/>
        </w:rPr>
        <w:t xml:space="preserve"> </w:t>
      </w:r>
      <w:r w:rsidRPr="00D223AE">
        <w:t>подходящий возраст для выхода на пенсию</w:t>
      </w:r>
      <w:r>
        <w:t xml:space="preserve"> (число солидарных с этим утверждением возросло с </w:t>
      </w:r>
      <w:r w:rsidRPr="00163F9B">
        <w:rPr>
          <w:b/>
        </w:rPr>
        <w:t>53%</w:t>
      </w:r>
      <w:r>
        <w:t xml:space="preserve"> до </w:t>
      </w:r>
      <w:r w:rsidRPr="00163F9B">
        <w:rPr>
          <w:b/>
        </w:rPr>
        <w:t>66%</w:t>
      </w:r>
      <w:r>
        <w:t xml:space="preserve">).  Уменьшилось количество тех, кто считает, что выходить на пенсию в 60 лет поздно (с </w:t>
      </w:r>
      <w:r w:rsidRPr="00163F9B">
        <w:rPr>
          <w:b/>
        </w:rPr>
        <w:t>42%</w:t>
      </w:r>
      <w:r>
        <w:t xml:space="preserve"> до </w:t>
      </w:r>
      <w:r w:rsidRPr="00163F9B">
        <w:rPr>
          <w:b/>
        </w:rPr>
        <w:t>23%</w:t>
      </w:r>
      <w:r>
        <w:t xml:space="preserve">), а число тех, кто готов к перспективе увеличения пенсионного срока, увеличилось с </w:t>
      </w:r>
      <w:r w:rsidRPr="00EF4850">
        <w:rPr>
          <w:b/>
        </w:rPr>
        <w:t>2</w:t>
      </w:r>
      <w:r>
        <w:t xml:space="preserve">% до </w:t>
      </w:r>
      <w:r w:rsidRPr="00163F9B">
        <w:rPr>
          <w:b/>
        </w:rPr>
        <w:t>8%</w:t>
      </w:r>
      <w:r>
        <w:t xml:space="preserve">. </w:t>
      </w:r>
      <w:r w:rsidR="00EF4850">
        <w:br w:type="page"/>
      </w:r>
    </w:p>
    <w:p w:rsidR="00B94804" w:rsidRPr="00D41526" w:rsidRDefault="00B94804" w:rsidP="00ED138F">
      <w:pPr>
        <w:ind w:right="51"/>
        <w:jc w:val="both"/>
        <w:rPr>
          <w:rFonts w:ascii="Arial" w:hAnsi="Arial" w:cs="Arial"/>
          <w:b/>
          <w:sz w:val="22"/>
          <w:szCs w:val="22"/>
        </w:rPr>
      </w:pPr>
      <w:r w:rsidRPr="00D41526">
        <w:rPr>
          <w:rFonts w:ascii="Arial" w:hAnsi="Arial" w:cs="Arial"/>
          <w:b/>
          <w:sz w:val="22"/>
          <w:szCs w:val="22"/>
        </w:rPr>
        <w:lastRenderedPageBreak/>
        <w:t>ИНСТИТУТ ОБЩЕСТВЕННОГО МНЕНИЯ «</w:t>
      </w:r>
      <w:r w:rsidRPr="00D41526">
        <w:rPr>
          <w:rFonts w:ascii="Arial" w:hAnsi="Arial" w:cs="Arial"/>
          <w:b/>
          <w:caps/>
          <w:sz w:val="22"/>
          <w:szCs w:val="22"/>
        </w:rPr>
        <w:t>квалитас</w:t>
      </w:r>
      <w:r w:rsidRPr="00D41526">
        <w:rPr>
          <w:rFonts w:ascii="Arial" w:hAnsi="Arial" w:cs="Arial"/>
          <w:b/>
          <w:sz w:val="22"/>
          <w:szCs w:val="22"/>
        </w:rPr>
        <w:t>». Тел.: (473) 251-90-75, 251-20-75</w:t>
      </w:r>
    </w:p>
    <w:p w:rsidR="00B94804" w:rsidRPr="00D41526" w:rsidRDefault="00015D2E" w:rsidP="00ED138F">
      <w:pPr>
        <w:framePr w:hSpace="180" w:wrap="around" w:vAnchor="text" w:hAnchor="page" w:x="922" w:y="-250"/>
        <w:jc w:val="center"/>
      </w:pPr>
      <w:r>
        <w:rPr>
          <w:b/>
          <w:caps/>
          <w:noProof/>
          <w:sz w:val="28"/>
          <w:szCs w:val="28"/>
        </w:rPr>
        <w:drawing>
          <wp:inline distT="0" distB="0" distL="0" distR="0">
            <wp:extent cx="457200" cy="504825"/>
            <wp:effectExtent l="0" t="0" r="0" b="9525"/>
            <wp:docPr id="33" name="Рисунок 93"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3" descr="Описание: Logo_bul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7200" cy="504825"/>
                    </a:xfrm>
                    <a:prstGeom prst="rect">
                      <a:avLst/>
                    </a:prstGeom>
                    <a:noFill/>
                    <a:ln>
                      <a:noFill/>
                    </a:ln>
                  </pic:spPr>
                </pic:pic>
              </a:graphicData>
            </a:graphic>
          </wp:inline>
        </w:drawing>
      </w:r>
    </w:p>
    <w:p w:rsidR="00B94804" w:rsidRPr="00D41526" w:rsidRDefault="00B94804" w:rsidP="00D90FDF">
      <w:pPr>
        <w:jc w:val="center"/>
        <w:rPr>
          <w:rFonts w:ascii="Arial" w:hAnsi="Arial" w:cs="Arial"/>
          <w:sz w:val="20"/>
          <w:szCs w:val="20"/>
        </w:rPr>
      </w:pPr>
      <w:r w:rsidRPr="00D41526">
        <w:rPr>
          <w:rFonts w:ascii="Arial" w:hAnsi="Arial" w:cs="Arial"/>
          <w:sz w:val="20"/>
          <w:szCs w:val="20"/>
        </w:rPr>
        <w:t xml:space="preserve">Опрос проведён ИОМ "Квалитас" </w:t>
      </w:r>
      <w:r>
        <w:rPr>
          <w:rFonts w:ascii="Arial" w:hAnsi="Arial" w:cs="Arial"/>
          <w:sz w:val="20"/>
          <w:szCs w:val="20"/>
        </w:rPr>
        <w:t>11-16 октября</w:t>
      </w:r>
      <w:r w:rsidRPr="00D41526">
        <w:rPr>
          <w:rFonts w:ascii="Arial" w:hAnsi="Arial" w:cs="Arial"/>
          <w:sz w:val="20"/>
          <w:szCs w:val="20"/>
        </w:rPr>
        <w:t xml:space="preserve"> 2012 года методом </w:t>
      </w:r>
      <w:r w:rsidRPr="005D7DFD">
        <w:rPr>
          <w:rFonts w:ascii="Arial" w:hAnsi="Arial" w:cs="Arial"/>
          <w:sz w:val="20"/>
          <w:szCs w:val="20"/>
        </w:rPr>
        <w:t>телефонного интервью</w:t>
      </w:r>
      <w:r w:rsidRPr="00D41526">
        <w:rPr>
          <w:rFonts w:ascii="Arial" w:hAnsi="Arial" w:cs="Arial"/>
          <w:sz w:val="20"/>
          <w:szCs w:val="20"/>
        </w:rPr>
        <w:t>.</w:t>
      </w:r>
    </w:p>
    <w:p w:rsidR="00B94804" w:rsidRPr="00D0418A" w:rsidRDefault="00B94804" w:rsidP="00D90FDF">
      <w:pPr>
        <w:jc w:val="center"/>
        <w:rPr>
          <w:rFonts w:ascii="Arial" w:hAnsi="Arial" w:cs="Arial"/>
          <w:sz w:val="20"/>
          <w:szCs w:val="20"/>
        </w:rPr>
      </w:pPr>
      <w:r w:rsidRPr="00D41526">
        <w:rPr>
          <w:rFonts w:ascii="Arial" w:hAnsi="Arial" w:cs="Arial"/>
          <w:sz w:val="20"/>
          <w:szCs w:val="20"/>
        </w:rPr>
        <w:t>Выборка репрезентативна для населения г. Воронежа старше 18 лет по полу</w:t>
      </w:r>
      <w:r>
        <w:rPr>
          <w:rFonts w:ascii="Arial" w:hAnsi="Arial" w:cs="Arial"/>
          <w:sz w:val="20"/>
          <w:szCs w:val="20"/>
        </w:rPr>
        <w:t xml:space="preserve"> </w:t>
      </w:r>
      <w:r w:rsidRPr="005D7DFD">
        <w:rPr>
          <w:rFonts w:ascii="Arial" w:hAnsi="Arial" w:cs="Arial"/>
          <w:sz w:val="20"/>
          <w:szCs w:val="20"/>
        </w:rPr>
        <w:t xml:space="preserve">и </w:t>
      </w:r>
      <w:r>
        <w:rPr>
          <w:rFonts w:ascii="Arial" w:hAnsi="Arial" w:cs="Arial"/>
          <w:sz w:val="20"/>
          <w:szCs w:val="20"/>
        </w:rPr>
        <w:t>возрасту.</w:t>
      </w:r>
      <w:r w:rsidRPr="0013500D">
        <w:rPr>
          <w:rFonts w:ascii="Arial" w:hAnsi="Arial" w:cs="Arial"/>
          <w:sz w:val="20"/>
          <w:szCs w:val="20"/>
          <w:highlight w:val="red"/>
        </w:rPr>
        <w:t xml:space="preserve"> </w:t>
      </w:r>
    </w:p>
    <w:p w:rsidR="00B94804" w:rsidRPr="005D7DFD" w:rsidRDefault="00B94804" w:rsidP="00D90FDF">
      <w:pPr>
        <w:jc w:val="center"/>
        <w:rPr>
          <w:rFonts w:ascii="Arial" w:hAnsi="Arial" w:cs="Arial"/>
          <w:sz w:val="20"/>
          <w:szCs w:val="20"/>
        </w:rPr>
      </w:pPr>
      <w:r w:rsidRPr="00D41526">
        <w:rPr>
          <w:rFonts w:ascii="Arial" w:hAnsi="Arial" w:cs="Arial"/>
          <w:sz w:val="20"/>
          <w:szCs w:val="20"/>
        </w:rPr>
        <w:t>Опрошен</w:t>
      </w:r>
      <w:r>
        <w:rPr>
          <w:rFonts w:ascii="Arial" w:hAnsi="Arial" w:cs="Arial"/>
          <w:sz w:val="20"/>
          <w:szCs w:val="20"/>
        </w:rPr>
        <w:t>о</w:t>
      </w:r>
      <w:r w:rsidRPr="00D41526">
        <w:rPr>
          <w:rFonts w:ascii="Arial" w:hAnsi="Arial" w:cs="Arial"/>
          <w:sz w:val="20"/>
          <w:szCs w:val="20"/>
        </w:rPr>
        <w:t xml:space="preserve"> 6</w:t>
      </w:r>
      <w:r>
        <w:rPr>
          <w:rFonts w:ascii="Arial" w:hAnsi="Arial" w:cs="Arial"/>
          <w:sz w:val="20"/>
          <w:szCs w:val="20"/>
        </w:rPr>
        <w:t>61</w:t>
      </w:r>
      <w:r w:rsidRPr="00D41526">
        <w:rPr>
          <w:rFonts w:ascii="Arial" w:hAnsi="Arial" w:cs="Arial"/>
          <w:sz w:val="20"/>
          <w:szCs w:val="20"/>
        </w:rPr>
        <w:t xml:space="preserve"> человек.</w:t>
      </w:r>
    </w:p>
    <w:p w:rsidR="00B94804" w:rsidRPr="00D41526" w:rsidRDefault="00015D2E" w:rsidP="00ED138F">
      <w:pPr>
        <w:jc w:val="center"/>
      </w:pPr>
      <w:r>
        <w:rPr>
          <w:noProof/>
        </w:rPr>
        <mc:AlternateContent>
          <mc:Choice Requires="wps">
            <w:drawing>
              <wp:anchor distT="4294967292" distB="4294967292" distL="114300" distR="114300" simplePos="0" relativeHeight="251656192" behindDoc="0" locked="0" layoutInCell="1" allowOverlap="1">
                <wp:simplePos x="0" y="0"/>
                <wp:positionH relativeFrom="column">
                  <wp:posOffset>120015</wp:posOffset>
                </wp:positionH>
                <wp:positionV relativeFrom="paragraph">
                  <wp:posOffset>86994</wp:posOffset>
                </wp:positionV>
                <wp:extent cx="6629400" cy="0"/>
                <wp:effectExtent l="0" t="0" r="19050" b="19050"/>
                <wp:wrapNone/>
                <wp:docPr id="92"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4BBC03" id="Прямая соединительная линия 4" o:spid="_x0000_s1026" style="position:absolute;z-index:25165619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" strokeweight="2pt"/>
            </w:pict>
          </mc:Fallback>
        </mc:AlternateContent>
      </w:r>
    </w:p>
    <w:p w:rsidR="00B94804" w:rsidRPr="006D249F" w:rsidRDefault="00B94804" w:rsidP="00ED138F">
      <w:pPr>
        <w:keepNext/>
        <w:ind w:left="1701"/>
        <w:jc w:val="both"/>
        <w:outlineLvl w:val="2"/>
        <w:rPr>
          <w:rFonts w:cs="Arial"/>
          <w:b/>
          <w:bCs/>
          <w:caps/>
          <w:spacing w:val="-4"/>
        </w:rPr>
      </w:pPr>
      <w:r w:rsidRPr="00ED138F">
        <w:rPr>
          <w:rFonts w:cs="Arial"/>
          <w:b/>
          <w:bCs/>
          <w:caps/>
          <w:spacing w:val="-4"/>
        </w:rPr>
        <w:t>сегодня в россии пенсионный возраст для женщин – это 55 лет. Как Вы думаете, для женщин выходить на пенсию в 55 лет слишком рано, слишком поздно или это именно тот возраст, когда следует выходить на пенсию?</w:t>
      </w:r>
    </w:p>
    <w:p w:rsidR="00B94804" w:rsidRPr="0054468E" w:rsidRDefault="00B94804" w:rsidP="00ED138F">
      <w:pPr>
        <w:jc w:val="right"/>
        <w:rPr>
          <w:i/>
          <w:lang w:eastAsia="en-US"/>
        </w:rPr>
      </w:pPr>
      <w:r w:rsidRPr="001F22A8">
        <w:rPr>
          <w:i/>
          <w:lang w:eastAsia="en-US"/>
        </w:rPr>
        <w:t xml:space="preserve">Таблица </w:t>
      </w:r>
      <w:r>
        <w:rPr>
          <w:i/>
          <w:lang w:val="en-US" w:eastAsia="en-US"/>
        </w:rPr>
        <w:t>1</w:t>
      </w:r>
      <w:r>
        <w:rPr>
          <w:i/>
          <w:lang w:eastAsia="en-US"/>
        </w:rPr>
        <w:t>2</w:t>
      </w:r>
    </w:p>
    <w:p w:rsidR="00B94804" w:rsidRDefault="00B94804" w:rsidP="00ED138F">
      <w:pPr>
        <w:jc w:val="center"/>
        <w:rPr>
          <w:i/>
          <w:lang w:eastAsia="en-US"/>
        </w:rPr>
      </w:pPr>
      <w:r w:rsidRPr="00D17F30">
        <w:rPr>
          <w:rFonts w:ascii="Arial" w:hAnsi="Arial" w:cs="Arial"/>
          <w:lang w:eastAsia="en-US"/>
        </w:rPr>
        <w:object w:dxaOrig="10295" w:dyaOrig="6305">
          <v:shape id="_x0000_i1036" type="#_x0000_t75" style="width:478.5pt;height:296.25pt" o:ole="" fillcolor="window">
            <v:imagedata r:id="rId40" o:title=""/>
          </v:shape>
          <o:OLEObject Type="Embed" ProgID="Excel.Sheet.12" ShapeID="_x0000_i1036" DrawAspect="Content" ObjectID="_1413718657" r:id="rId41"/>
        </w:object>
      </w:r>
    </w:p>
    <w:p w:rsidR="00B94804" w:rsidRPr="00D17F30" w:rsidRDefault="00B94804" w:rsidP="00ED138F">
      <w:pPr>
        <w:jc w:val="center"/>
        <w:rPr>
          <w:i/>
          <w:lang w:eastAsia="en-US"/>
        </w:rPr>
      </w:pPr>
      <w:r w:rsidRPr="006D249F">
        <w:rPr>
          <w:i/>
          <w:lang w:eastAsia="en-US"/>
        </w:rPr>
        <w:t>(Примечание: распределение ответов респондентов по строке составляет 100%)</w:t>
      </w:r>
    </w:p>
    <w:p w:rsidR="00B94804" w:rsidRPr="00526C4D" w:rsidRDefault="00B94804" w:rsidP="0046106D">
      <w:pPr>
        <w:ind w:firstLine="567"/>
        <w:jc w:val="both"/>
        <w:rPr>
          <w:lang w:eastAsia="en-US"/>
        </w:rPr>
      </w:pPr>
      <w:r>
        <w:rPr>
          <w:lang w:eastAsia="en-US"/>
        </w:rPr>
        <w:t>Воронежцы в большинстве своем (</w:t>
      </w:r>
      <w:r w:rsidRPr="009A756B">
        <w:rPr>
          <w:b/>
          <w:lang w:eastAsia="en-US"/>
        </w:rPr>
        <w:t>70%</w:t>
      </w:r>
      <w:r>
        <w:rPr>
          <w:lang w:eastAsia="en-US"/>
        </w:rPr>
        <w:t xml:space="preserve">) считают, что 55 лет – это оптимальный возраст для женщины для ухода на пенсию. Между прочим, в Японии женщины становятся пенсионерками в </w:t>
      </w:r>
      <w:r w:rsidRPr="00F31328">
        <w:t>70 лет, в США – в 65 лет, в Италии – в 60 лет, в Великобритании – в 60 лет.</w:t>
      </w:r>
      <w:r>
        <w:t xml:space="preserve"> Оглядываясь на другие страны, </w:t>
      </w:r>
      <w:r w:rsidRPr="009A756B">
        <w:rPr>
          <w:b/>
        </w:rPr>
        <w:t>6%</w:t>
      </w:r>
      <w:r>
        <w:t xml:space="preserve"> горожан готовы признать, что в России женщины уходят на пенсию слишком рано. Тем не менее, некоторым воронежским респондентам даже 55-летний возраст представляется слишком поздним для ухода женщин на заслуженный отдых (</w:t>
      </w:r>
      <w:r w:rsidRPr="009A756B">
        <w:rPr>
          <w:b/>
        </w:rPr>
        <w:t>21%</w:t>
      </w:r>
      <w:r>
        <w:t xml:space="preserve">). Правда, сторонники последнего мнения, как показывают результаты наших опросов, из года в год сокращаются в своей численности (см. график ниже). </w:t>
      </w:r>
    </w:p>
    <w:p w:rsidR="00B94804" w:rsidRDefault="00B94804" w:rsidP="008C1165">
      <w:pPr>
        <w:jc w:val="center"/>
        <w:rPr>
          <w:b/>
          <w:i/>
        </w:rPr>
      </w:pPr>
    </w:p>
    <w:p w:rsidR="00B94804" w:rsidRDefault="00B94804" w:rsidP="008C1165">
      <w:pPr>
        <w:jc w:val="center"/>
        <w:rPr>
          <w:b/>
          <w:i/>
        </w:rPr>
      </w:pPr>
      <w:r w:rsidRPr="00E730B8">
        <w:rPr>
          <w:b/>
          <w:i/>
        </w:rPr>
        <w:t>Как Вы думаете, для женщин выходить на пенсию в 55 лет слишком рано, слишком поздно или это именно тот возраст, когда следует выходить на пенсию?</w:t>
      </w:r>
    </w:p>
    <w:p w:rsidR="00B94804" w:rsidRPr="00B31AB6" w:rsidRDefault="00B94804" w:rsidP="008C1165">
      <w:pPr>
        <w:jc w:val="center"/>
        <w:rPr>
          <w:b/>
          <w:i/>
          <w:sz w:val="12"/>
          <w:szCs w:val="12"/>
        </w:rPr>
      </w:pPr>
    </w:p>
    <w:p w:rsidR="00B94804" w:rsidRDefault="00015D2E" w:rsidP="009A756B">
      <w:pPr>
        <w:jc w:val="center"/>
        <w:rPr>
          <w:i/>
          <w:lang w:eastAsia="en-US"/>
        </w:rPr>
      </w:pPr>
      <w:r>
        <w:rPr>
          <w:noProof/>
        </w:rPr>
        <w:drawing>
          <wp:inline distT="0" distB="0" distL="0" distR="0">
            <wp:extent cx="6219825" cy="2019300"/>
            <wp:effectExtent l="0" t="0" r="0" b="0"/>
            <wp:docPr id="35" name="Диаграмма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B94804" w:rsidRPr="00D41526" w:rsidRDefault="00B94804" w:rsidP="00622AB8">
      <w:pPr>
        <w:ind w:firstLine="567"/>
        <w:rPr>
          <w:rFonts w:ascii="Arial" w:hAnsi="Arial" w:cs="Arial"/>
          <w:b/>
          <w:sz w:val="22"/>
          <w:szCs w:val="22"/>
        </w:rPr>
      </w:pPr>
      <w:r>
        <w:rPr>
          <w:lang w:eastAsia="en-US"/>
        </w:rPr>
        <w:t xml:space="preserve">Зато растет (с </w:t>
      </w:r>
      <w:r w:rsidRPr="009A756B">
        <w:rPr>
          <w:b/>
          <w:lang w:eastAsia="en-US"/>
        </w:rPr>
        <w:t>52%</w:t>
      </w:r>
      <w:r>
        <w:rPr>
          <w:lang w:eastAsia="en-US"/>
        </w:rPr>
        <w:t xml:space="preserve"> до </w:t>
      </w:r>
      <w:r w:rsidRPr="009A756B">
        <w:rPr>
          <w:b/>
          <w:lang w:eastAsia="en-US"/>
        </w:rPr>
        <w:t>70%</w:t>
      </w:r>
      <w:r>
        <w:rPr>
          <w:lang w:eastAsia="en-US"/>
        </w:rPr>
        <w:t xml:space="preserve">) число тех, кто готов отстаивать нынешний 55-летний рубеж пенсионного возраста для женщин в России.  В связи с этим маловероятно, чтобы грядущая пенсионная реформа </w:t>
      </w:r>
      <w:r w:rsidRPr="004E78FC">
        <w:rPr>
          <w:lang w:eastAsia="en-US"/>
        </w:rPr>
        <w:t xml:space="preserve">встретила понимание </w:t>
      </w:r>
      <w:r>
        <w:rPr>
          <w:lang w:eastAsia="en-US"/>
        </w:rPr>
        <w:t xml:space="preserve">среди населения. </w:t>
      </w:r>
      <w:r w:rsidRPr="00D17F30">
        <w:rPr>
          <w:i/>
          <w:lang w:eastAsia="en-US"/>
        </w:rPr>
        <w:br w:type="page"/>
      </w:r>
      <w:r w:rsidRPr="00D41526">
        <w:rPr>
          <w:rFonts w:ascii="Arial" w:hAnsi="Arial" w:cs="Arial"/>
          <w:b/>
          <w:sz w:val="22"/>
          <w:szCs w:val="22"/>
        </w:rPr>
        <w:lastRenderedPageBreak/>
        <w:t>ИНСТИТУТ ОБЩЕСТВЕННОГО МНЕНИЯ «</w:t>
      </w:r>
      <w:r w:rsidRPr="00D41526">
        <w:rPr>
          <w:rFonts w:ascii="Arial" w:hAnsi="Arial" w:cs="Arial"/>
          <w:b/>
          <w:caps/>
          <w:sz w:val="22"/>
          <w:szCs w:val="22"/>
        </w:rPr>
        <w:t>квалитас</w:t>
      </w:r>
      <w:r w:rsidRPr="00D41526">
        <w:rPr>
          <w:rFonts w:ascii="Arial" w:hAnsi="Arial" w:cs="Arial"/>
          <w:b/>
          <w:sz w:val="22"/>
          <w:szCs w:val="22"/>
        </w:rPr>
        <w:t>». Тел.: (473) 251-90-75, 251-20-75</w:t>
      </w:r>
    </w:p>
    <w:p w:rsidR="00B94804" w:rsidRPr="00D41526" w:rsidRDefault="00015D2E" w:rsidP="00ED138F">
      <w:pPr>
        <w:framePr w:hSpace="180" w:wrap="around" w:vAnchor="text" w:hAnchor="page" w:x="922" w:y="-250"/>
        <w:jc w:val="center"/>
      </w:pPr>
      <w:r>
        <w:rPr>
          <w:b/>
          <w:caps/>
          <w:noProof/>
          <w:sz w:val="28"/>
          <w:szCs w:val="28"/>
        </w:rPr>
        <w:drawing>
          <wp:inline distT="0" distB="0" distL="0" distR="0">
            <wp:extent cx="457200" cy="504825"/>
            <wp:effectExtent l="0" t="0" r="0" b="9525"/>
            <wp:docPr id="36" name="Рисунок 95"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5" descr="Описание: Logo_bul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7200" cy="504825"/>
                    </a:xfrm>
                    <a:prstGeom prst="rect">
                      <a:avLst/>
                    </a:prstGeom>
                    <a:noFill/>
                    <a:ln>
                      <a:noFill/>
                    </a:ln>
                  </pic:spPr>
                </pic:pic>
              </a:graphicData>
            </a:graphic>
          </wp:inline>
        </w:drawing>
      </w:r>
    </w:p>
    <w:p w:rsidR="00B94804" w:rsidRPr="00D41526" w:rsidRDefault="00B94804" w:rsidP="00D90FDF">
      <w:pPr>
        <w:jc w:val="center"/>
        <w:rPr>
          <w:rFonts w:ascii="Arial" w:hAnsi="Arial" w:cs="Arial"/>
          <w:sz w:val="20"/>
          <w:szCs w:val="20"/>
        </w:rPr>
      </w:pPr>
      <w:r w:rsidRPr="00D41526">
        <w:rPr>
          <w:rFonts w:ascii="Arial" w:hAnsi="Arial" w:cs="Arial"/>
          <w:sz w:val="20"/>
          <w:szCs w:val="20"/>
        </w:rPr>
        <w:t xml:space="preserve">Опрос проведён ИОМ "Квалитас" </w:t>
      </w:r>
      <w:r>
        <w:rPr>
          <w:rFonts w:ascii="Arial" w:hAnsi="Arial" w:cs="Arial"/>
          <w:sz w:val="20"/>
          <w:szCs w:val="20"/>
        </w:rPr>
        <w:t>11-16 октября</w:t>
      </w:r>
      <w:r w:rsidRPr="00D41526">
        <w:rPr>
          <w:rFonts w:ascii="Arial" w:hAnsi="Arial" w:cs="Arial"/>
          <w:sz w:val="20"/>
          <w:szCs w:val="20"/>
        </w:rPr>
        <w:t xml:space="preserve"> 2012 года методом </w:t>
      </w:r>
      <w:r w:rsidRPr="005D7DFD">
        <w:rPr>
          <w:rFonts w:ascii="Arial" w:hAnsi="Arial" w:cs="Arial"/>
          <w:sz w:val="20"/>
          <w:szCs w:val="20"/>
        </w:rPr>
        <w:t>телефонного интервью</w:t>
      </w:r>
      <w:r w:rsidRPr="00D41526">
        <w:rPr>
          <w:rFonts w:ascii="Arial" w:hAnsi="Arial" w:cs="Arial"/>
          <w:sz w:val="20"/>
          <w:szCs w:val="20"/>
        </w:rPr>
        <w:t>.</w:t>
      </w:r>
    </w:p>
    <w:p w:rsidR="00B94804" w:rsidRPr="00D0418A" w:rsidRDefault="00B94804" w:rsidP="00D90FDF">
      <w:pPr>
        <w:jc w:val="center"/>
        <w:rPr>
          <w:rFonts w:ascii="Arial" w:hAnsi="Arial" w:cs="Arial"/>
          <w:sz w:val="20"/>
          <w:szCs w:val="20"/>
        </w:rPr>
      </w:pPr>
      <w:r w:rsidRPr="00D41526">
        <w:rPr>
          <w:rFonts w:ascii="Arial" w:hAnsi="Arial" w:cs="Arial"/>
          <w:sz w:val="20"/>
          <w:szCs w:val="20"/>
        </w:rPr>
        <w:t>Выборка репрезентативна для населения г. Воронежа старше 18 лет по полу</w:t>
      </w:r>
      <w:r>
        <w:rPr>
          <w:rFonts w:ascii="Arial" w:hAnsi="Arial" w:cs="Arial"/>
          <w:sz w:val="20"/>
          <w:szCs w:val="20"/>
        </w:rPr>
        <w:t xml:space="preserve"> </w:t>
      </w:r>
      <w:r w:rsidRPr="005D7DFD">
        <w:rPr>
          <w:rFonts w:ascii="Arial" w:hAnsi="Arial" w:cs="Arial"/>
          <w:sz w:val="20"/>
          <w:szCs w:val="20"/>
        </w:rPr>
        <w:t xml:space="preserve">и </w:t>
      </w:r>
      <w:r>
        <w:rPr>
          <w:rFonts w:ascii="Arial" w:hAnsi="Arial" w:cs="Arial"/>
          <w:sz w:val="20"/>
          <w:szCs w:val="20"/>
        </w:rPr>
        <w:t>возрасту.</w:t>
      </w:r>
      <w:r w:rsidRPr="0013500D">
        <w:rPr>
          <w:rFonts w:ascii="Arial" w:hAnsi="Arial" w:cs="Arial"/>
          <w:sz w:val="20"/>
          <w:szCs w:val="20"/>
          <w:highlight w:val="red"/>
        </w:rPr>
        <w:t xml:space="preserve"> </w:t>
      </w:r>
    </w:p>
    <w:p w:rsidR="00B94804" w:rsidRPr="005D7DFD" w:rsidRDefault="00B94804" w:rsidP="00D90FDF">
      <w:pPr>
        <w:jc w:val="center"/>
        <w:rPr>
          <w:rFonts w:ascii="Arial" w:hAnsi="Arial" w:cs="Arial"/>
          <w:sz w:val="20"/>
          <w:szCs w:val="20"/>
        </w:rPr>
      </w:pPr>
      <w:r w:rsidRPr="00D41526">
        <w:rPr>
          <w:rFonts w:ascii="Arial" w:hAnsi="Arial" w:cs="Arial"/>
          <w:sz w:val="20"/>
          <w:szCs w:val="20"/>
        </w:rPr>
        <w:t>Опрошен</w:t>
      </w:r>
      <w:r>
        <w:rPr>
          <w:rFonts w:ascii="Arial" w:hAnsi="Arial" w:cs="Arial"/>
          <w:sz w:val="20"/>
          <w:szCs w:val="20"/>
        </w:rPr>
        <w:t>о</w:t>
      </w:r>
      <w:r w:rsidRPr="00D41526">
        <w:rPr>
          <w:rFonts w:ascii="Arial" w:hAnsi="Arial" w:cs="Arial"/>
          <w:sz w:val="20"/>
          <w:szCs w:val="20"/>
        </w:rPr>
        <w:t xml:space="preserve"> 6</w:t>
      </w:r>
      <w:r>
        <w:rPr>
          <w:rFonts w:ascii="Arial" w:hAnsi="Arial" w:cs="Arial"/>
          <w:sz w:val="20"/>
          <w:szCs w:val="20"/>
        </w:rPr>
        <w:t>61</w:t>
      </w:r>
      <w:r w:rsidRPr="00D41526">
        <w:rPr>
          <w:rFonts w:ascii="Arial" w:hAnsi="Arial" w:cs="Arial"/>
          <w:sz w:val="20"/>
          <w:szCs w:val="20"/>
        </w:rPr>
        <w:t xml:space="preserve"> человек.</w:t>
      </w:r>
    </w:p>
    <w:p w:rsidR="00B94804" w:rsidRPr="00D41526" w:rsidRDefault="00015D2E" w:rsidP="00ED138F">
      <w:pPr>
        <w:jc w:val="center"/>
      </w:pPr>
      <w:r>
        <w:rPr>
          <w:noProof/>
        </w:rPr>
        <mc:AlternateContent>
          <mc:Choice Requires="wps">
            <w:drawing>
              <wp:anchor distT="4294967292" distB="4294967292" distL="114300" distR="114300" simplePos="0" relativeHeight="251657216" behindDoc="0" locked="0" layoutInCell="1" allowOverlap="1">
                <wp:simplePos x="0" y="0"/>
                <wp:positionH relativeFrom="column">
                  <wp:posOffset>120015</wp:posOffset>
                </wp:positionH>
                <wp:positionV relativeFrom="paragraph">
                  <wp:posOffset>86994</wp:posOffset>
                </wp:positionV>
                <wp:extent cx="6629400" cy="0"/>
                <wp:effectExtent l="0" t="0" r="19050" b="19050"/>
                <wp:wrapNone/>
                <wp:docPr id="9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197415" id="Прямая соединительная линия 4"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" strokeweight="2pt"/>
            </w:pict>
          </mc:Fallback>
        </mc:AlternateContent>
      </w:r>
    </w:p>
    <w:p w:rsidR="00B94804" w:rsidRPr="006D249F" w:rsidRDefault="00B94804" w:rsidP="00ED138F">
      <w:pPr>
        <w:keepNext/>
        <w:ind w:left="1701"/>
        <w:jc w:val="both"/>
        <w:outlineLvl w:val="2"/>
        <w:rPr>
          <w:rFonts w:cs="Arial"/>
          <w:b/>
          <w:bCs/>
          <w:caps/>
          <w:spacing w:val="-4"/>
        </w:rPr>
      </w:pPr>
      <w:r w:rsidRPr="00ED138F">
        <w:rPr>
          <w:rFonts w:cs="Arial"/>
          <w:b/>
          <w:bCs/>
          <w:caps/>
          <w:spacing w:val="-4"/>
        </w:rPr>
        <w:t>одни считают, что пенсионный возраст женщин и мужчин должен быть одинаковым. Другие считают, что женщины должны выходить на пенсию раньше. С каким мнением – с первым или вторым – Вы согласны?</w:t>
      </w:r>
    </w:p>
    <w:p w:rsidR="00B94804" w:rsidRPr="0054468E" w:rsidRDefault="00B94804" w:rsidP="00ED138F">
      <w:pPr>
        <w:jc w:val="right"/>
        <w:rPr>
          <w:i/>
          <w:lang w:eastAsia="en-US"/>
        </w:rPr>
      </w:pPr>
      <w:r w:rsidRPr="001F22A8">
        <w:rPr>
          <w:i/>
          <w:lang w:eastAsia="en-US"/>
        </w:rPr>
        <w:t xml:space="preserve">Таблица </w:t>
      </w:r>
      <w:r>
        <w:rPr>
          <w:i/>
          <w:lang w:val="en-US" w:eastAsia="en-US"/>
        </w:rPr>
        <w:t>1</w:t>
      </w:r>
      <w:r>
        <w:rPr>
          <w:i/>
          <w:lang w:eastAsia="en-US"/>
        </w:rPr>
        <w:t>3</w:t>
      </w:r>
    </w:p>
    <w:bookmarkStart w:id="25" w:name="_MON_1411456720"/>
    <w:bookmarkEnd w:id="25"/>
    <w:p w:rsidR="00B94804" w:rsidRDefault="00B94804" w:rsidP="00ED138F">
      <w:pPr>
        <w:jc w:val="center"/>
        <w:rPr>
          <w:i/>
          <w:lang w:eastAsia="en-US"/>
        </w:rPr>
      </w:pPr>
      <w:r w:rsidRPr="00D17F30">
        <w:rPr>
          <w:rFonts w:ascii="Arial" w:hAnsi="Arial" w:cs="Arial"/>
          <w:lang w:eastAsia="en-US"/>
        </w:rPr>
        <w:object w:dxaOrig="8825" w:dyaOrig="6305">
          <v:shape id="_x0000_i1037" type="#_x0000_t75" style="width:410.25pt;height:303pt" o:ole="" fillcolor="window">
            <v:imagedata r:id="rId43" o:title=""/>
          </v:shape>
          <o:OLEObject Type="Embed" ProgID="Excel.Sheet.12" ShapeID="_x0000_i1037" DrawAspect="Content" ObjectID="_1413718658" r:id="rId44"/>
        </w:object>
      </w:r>
    </w:p>
    <w:p w:rsidR="00B94804" w:rsidRPr="00D17F30" w:rsidRDefault="00B94804" w:rsidP="00ED138F">
      <w:pPr>
        <w:jc w:val="center"/>
        <w:rPr>
          <w:i/>
          <w:lang w:eastAsia="en-US"/>
        </w:rPr>
      </w:pPr>
      <w:r w:rsidRPr="006D249F">
        <w:rPr>
          <w:i/>
          <w:lang w:eastAsia="en-US"/>
        </w:rPr>
        <w:t>(Примечание: распределение ответов респондентов по строке составляет 100%)</w:t>
      </w:r>
    </w:p>
    <w:p w:rsidR="00B94804" w:rsidRPr="00810210" w:rsidRDefault="00B94804" w:rsidP="00562B96">
      <w:pPr>
        <w:ind w:firstLine="540"/>
        <w:jc w:val="both"/>
      </w:pPr>
      <w:r w:rsidRPr="00810210">
        <w:t xml:space="preserve">В России традиционно считается, что </w:t>
      </w:r>
      <w:r>
        <w:t>женщине не зазорно быть у кого-то на иждивении: либо у мужчины, либо у государства. Не случайно воронежцы с редким единодушием (</w:t>
      </w:r>
      <w:r w:rsidRPr="008B6D37">
        <w:rPr>
          <w:b/>
        </w:rPr>
        <w:t>79%</w:t>
      </w:r>
      <w:r>
        <w:t>) полагают, что женщина должна выходить на пенсию раньше мужчины. Как ни странно, именно мужчины (</w:t>
      </w:r>
      <w:r w:rsidRPr="008B6D37">
        <w:rPr>
          <w:b/>
        </w:rPr>
        <w:t>82%</w:t>
      </w:r>
      <w:r>
        <w:t>) соглашаются с этим чаще, чем женщины (</w:t>
      </w:r>
      <w:r w:rsidRPr="008B6D37">
        <w:rPr>
          <w:b/>
        </w:rPr>
        <w:t>76%</w:t>
      </w:r>
      <w:r>
        <w:t xml:space="preserve">).  А за равноправие в пенсионном возрасте ратуют чаще представительницы прекрасного пола, чем сильного (21/14).  </w:t>
      </w:r>
    </w:p>
    <w:p w:rsidR="00B94804" w:rsidRDefault="00B94804" w:rsidP="00562B96">
      <w:pPr>
        <w:jc w:val="center"/>
        <w:rPr>
          <w:b/>
          <w:i/>
        </w:rPr>
      </w:pPr>
    </w:p>
    <w:p w:rsidR="00B94804" w:rsidRDefault="00B94804" w:rsidP="00562B96">
      <w:pPr>
        <w:jc w:val="center"/>
        <w:rPr>
          <w:b/>
          <w:i/>
        </w:rPr>
      </w:pPr>
      <w:r w:rsidRPr="00EE31B9">
        <w:rPr>
          <w:b/>
          <w:i/>
        </w:rPr>
        <w:t xml:space="preserve">Одни считают, что пенсионный возраст женщин и мужчин должен быть одинаковым. Другие считают, что женщины должны выходить на пенсию раньше. </w:t>
      </w:r>
    </w:p>
    <w:p w:rsidR="00B94804" w:rsidRDefault="00B94804" w:rsidP="00562B96">
      <w:pPr>
        <w:jc w:val="center"/>
        <w:rPr>
          <w:b/>
          <w:i/>
        </w:rPr>
      </w:pPr>
      <w:r w:rsidRPr="00EE31B9">
        <w:rPr>
          <w:b/>
          <w:i/>
        </w:rPr>
        <w:t>С каким мнением – с первым или вторым – Вы согласны?</w:t>
      </w:r>
    </w:p>
    <w:p w:rsidR="00B94804" w:rsidRPr="00795FF1" w:rsidRDefault="00B94804" w:rsidP="00562B96">
      <w:pPr>
        <w:jc w:val="center"/>
        <w:rPr>
          <w:b/>
          <w:i/>
          <w:sz w:val="12"/>
          <w:szCs w:val="12"/>
        </w:rPr>
      </w:pPr>
    </w:p>
    <w:p w:rsidR="00B94804" w:rsidRPr="00117AF6" w:rsidRDefault="00015D2E" w:rsidP="00562B96">
      <w:pPr>
        <w:jc w:val="center"/>
      </w:pPr>
      <w:r>
        <w:rPr>
          <w:noProof/>
        </w:rPr>
        <w:drawing>
          <wp:inline distT="0" distB="0" distL="0" distR="0">
            <wp:extent cx="6248400" cy="1885950"/>
            <wp:effectExtent l="0" t="0" r="0" b="0"/>
            <wp:docPr id="38" name="Диаграмма 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rsidR="00B94804" w:rsidRDefault="00B94804" w:rsidP="003E5B9B">
      <w:pPr>
        <w:ind w:firstLine="567"/>
        <w:rPr>
          <w:lang w:eastAsia="en-US"/>
        </w:rPr>
      </w:pPr>
    </w:p>
    <w:p w:rsidR="00B94804" w:rsidRPr="00D41526" w:rsidRDefault="00B94804" w:rsidP="00622AB8">
      <w:pPr>
        <w:ind w:firstLine="567"/>
        <w:rPr>
          <w:rFonts w:ascii="Arial" w:hAnsi="Arial" w:cs="Arial"/>
          <w:b/>
          <w:sz w:val="22"/>
          <w:szCs w:val="22"/>
        </w:rPr>
      </w:pPr>
      <w:r>
        <w:rPr>
          <w:lang w:eastAsia="en-US"/>
        </w:rPr>
        <w:t xml:space="preserve">За последние семь лет расклад общественного мнения по этому вопросу мало изменился. Подавляющее большинство респондентов голосуют за то, чтобы женщина уходила на заслуженный отдых по возрасту прежде мужчины. Иначе говоря – оставить все как есть. </w:t>
      </w:r>
      <w:r>
        <w:rPr>
          <w:i/>
          <w:lang w:eastAsia="en-US"/>
        </w:rPr>
        <w:br w:type="page"/>
      </w:r>
      <w:r w:rsidRPr="00D41526">
        <w:rPr>
          <w:rFonts w:ascii="Arial" w:hAnsi="Arial" w:cs="Arial"/>
          <w:b/>
          <w:sz w:val="22"/>
          <w:szCs w:val="22"/>
        </w:rPr>
        <w:lastRenderedPageBreak/>
        <w:t>ИНСТИТУТ ОБЩЕСТВЕННОГО МНЕНИЯ «</w:t>
      </w:r>
      <w:r w:rsidRPr="00D41526">
        <w:rPr>
          <w:rFonts w:ascii="Arial" w:hAnsi="Arial" w:cs="Arial"/>
          <w:b/>
          <w:caps/>
          <w:sz w:val="22"/>
          <w:szCs w:val="22"/>
        </w:rPr>
        <w:t>квалитас</w:t>
      </w:r>
      <w:r w:rsidRPr="00D41526">
        <w:rPr>
          <w:rFonts w:ascii="Arial" w:hAnsi="Arial" w:cs="Arial"/>
          <w:b/>
          <w:sz w:val="22"/>
          <w:szCs w:val="22"/>
        </w:rPr>
        <w:t>». Тел.: (473) 251-90-75, 251-20-75</w:t>
      </w:r>
    </w:p>
    <w:p w:rsidR="00B94804" w:rsidRPr="00D41526" w:rsidRDefault="00015D2E" w:rsidP="009B236B">
      <w:pPr>
        <w:framePr w:hSpace="180" w:wrap="around" w:vAnchor="text" w:hAnchor="page" w:x="922" w:y="-250"/>
        <w:jc w:val="center"/>
      </w:pPr>
      <w:r>
        <w:rPr>
          <w:b/>
          <w:caps/>
          <w:noProof/>
          <w:sz w:val="28"/>
          <w:szCs w:val="28"/>
        </w:rPr>
        <w:drawing>
          <wp:inline distT="0" distB="0" distL="0" distR="0">
            <wp:extent cx="457200" cy="504825"/>
            <wp:effectExtent l="0" t="0" r="0" b="9525"/>
            <wp:docPr id="39" name="Рисунок 97"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7" descr="Описание: Logo_bul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7200" cy="504825"/>
                    </a:xfrm>
                    <a:prstGeom prst="rect">
                      <a:avLst/>
                    </a:prstGeom>
                    <a:noFill/>
                    <a:ln>
                      <a:noFill/>
                    </a:ln>
                  </pic:spPr>
                </pic:pic>
              </a:graphicData>
            </a:graphic>
          </wp:inline>
        </w:drawing>
      </w:r>
    </w:p>
    <w:p w:rsidR="00B94804" w:rsidRPr="00D41526" w:rsidRDefault="00B94804" w:rsidP="00D90FDF">
      <w:pPr>
        <w:jc w:val="center"/>
        <w:rPr>
          <w:rFonts w:ascii="Arial" w:hAnsi="Arial" w:cs="Arial"/>
          <w:sz w:val="20"/>
          <w:szCs w:val="20"/>
        </w:rPr>
      </w:pPr>
      <w:r w:rsidRPr="00D41526">
        <w:rPr>
          <w:rFonts w:ascii="Arial" w:hAnsi="Arial" w:cs="Arial"/>
          <w:sz w:val="20"/>
          <w:szCs w:val="20"/>
        </w:rPr>
        <w:t xml:space="preserve">Опрос проведён ИОМ "Квалитас" </w:t>
      </w:r>
      <w:r>
        <w:rPr>
          <w:rFonts w:ascii="Arial" w:hAnsi="Arial" w:cs="Arial"/>
          <w:sz w:val="20"/>
          <w:szCs w:val="20"/>
        </w:rPr>
        <w:t>11-16 октября</w:t>
      </w:r>
      <w:r w:rsidRPr="00D41526">
        <w:rPr>
          <w:rFonts w:ascii="Arial" w:hAnsi="Arial" w:cs="Arial"/>
          <w:sz w:val="20"/>
          <w:szCs w:val="20"/>
        </w:rPr>
        <w:t xml:space="preserve"> 2012 года методом </w:t>
      </w:r>
      <w:r w:rsidRPr="005D7DFD">
        <w:rPr>
          <w:rFonts w:ascii="Arial" w:hAnsi="Arial" w:cs="Arial"/>
          <w:sz w:val="20"/>
          <w:szCs w:val="20"/>
        </w:rPr>
        <w:t>телефонного интервью</w:t>
      </w:r>
      <w:r w:rsidRPr="00D41526">
        <w:rPr>
          <w:rFonts w:ascii="Arial" w:hAnsi="Arial" w:cs="Arial"/>
          <w:sz w:val="20"/>
          <w:szCs w:val="20"/>
        </w:rPr>
        <w:t>.</w:t>
      </w:r>
    </w:p>
    <w:p w:rsidR="00B94804" w:rsidRPr="00D0418A" w:rsidRDefault="00B94804" w:rsidP="00D90FDF">
      <w:pPr>
        <w:jc w:val="center"/>
        <w:rPr>
          <w:rFonts w:ascii="Arial" w:hAnsi="Arial" w:cs="Arial"/>
          <w:sz w:val="20"/>
          <w:szCs w:val="20"/>
        </w:rPr>
      </w:pPr>
      <w:r w:rsidRPr="00D41526">
        <w:rPr>
          <w:rFonts w:ascii="Arial" w:hAnsi="Arial" w:cs="Arial"/>
          <w:sz w:val="20"/>
          <w:szCs w:val="20"/>
        </w:rPr>
        <w:t>Выборка репрезентативна для населения г. Воронежа старше 18 лет по полу</w:t>
      </w:r>
      <w:r>
        <w:rPr>
          <w:rFonts w:ascii="Arial" w:hAnsi="Arial" w:cs="Arial"/>
          <w:sz w:val="20"/>
          <w:szCs w:val="20"/>
        </w:rPr>
        <w:t xml:space="preserve"> </w:t>
      </w:r>
      <w:r w:rsidRPr="005D7DFD">
        <w:rPr>
          <w:rFonts w:ascii="Arial" w:hAnsi="Arial" w:cs="Arial"/>
          <w:sz w:val="20"/>
          <w:szCs w:val="20"/>
        </w:rPr>
        <w:t xml:space="preserve">и </w:t>
      </w:r>
      <w:r>
        <w:rPr>
          <w:rFonts w:ascii="Arial" w:hAnsi="Arial" w:cs="Arial"/>
          <w:sz w:val="20"/>
          <w:szCs w:val="20"/>
        </w:rPr>
        <w:t>возрасту.</w:t>
      </w:r>
      <w:r w:rsidRPr="0013500D">
        <w:rPr>
          <w:rFonts w:ascii="Arial" w:hAnsi="Arial" w:cs="Arial"/>
          <w:sz w:val="20"/>
          <w:szCs w:val="20"/>
          <w:highlight w:val="red"/>
        </w:rPr>
        <w:t xml:space="preserve"> </w:t>
      </w:r>
    </w:p>
    <w:p w:rsidR="00B94804" w:rsidRPr="005D7DFD" w:rsidRDefault="00B94804" w:rsidP="00D90FDF">
      <w:pPr>
        <w:jc w:val="center"/>
        <w:rPr>
          <w:rFonts w:ascii="Arial" w:hAnsi="Arial" w:cs="Arial"/>
          <w:sz w:val="20"/>
          <w:szCs w:val="20"/>
        </w:rPr>
      </w:pPr>
      <w:r w:rsidRPr="00D41526">
        <w:rPr>
          <w:rFonts w:ascii="Arial" w:hAnsi="Arial" w:cs="Arial"/>
          <w:sz w:val="20"/>
          <w:szCs w:val="20"/>
        </w:rPr>
        <w:t>Опрошен</w:t>
      </w:r>
      <w:r>
        <w:rPr>
          <w:rFonts w:ascii="Arial" w:hAnsi="Arial" w:cs="Arial"/>
          <w:sz w:val="20"/>
          <w:szCs w:val="20"/>
        </w:rPr>
        <w:t>о</w:t>
      </w:r>
      <w:r w:rsidRPr="00D41526">
        <w:rPr>
          <w:rFonts w:ascii="Arial" w:hAnsi="Arial" w:cs="Arial"/>
          <w:sz w:val="20"/>
          <w:szCs w:val="20"/>
        </w:rPr>
        <w:t xml:space="preserve"> 6</w:t>
      </w:r>
      <w:r>
        <w:rPr>
          <w:rFonts w:ascii="Arial" w:hAnsi="Arial" w:cs="Arial"/>
          <w:sz w:val="20"/>
          <w:szCs w:val="20"/>
        </w:rPr>
        <w:t>61</w:t>
      </w:r>
      <w:r w:rsidRPr="00D41526">
        <w:rPr>
          <w:rFonts w:ascii="Arial" w:hAnsi="Arial" w:cs="Arial"/>
          <w:sz w:val="20"/>
          <w:szCs w:val="20"/>
        </w:rPr>
        <w:t xml:space="preserve"> человек.</w:t>
      </w:r>
    </w:p>
    <w:p w:rsidR="00B94804" w:rsidRPr="00D41526" w:rsidRDefault="00015D2E" w:rsidP="009B236B">
      <w:pPr>
        <w:jc w:val="center"/>
      </w:pPr>
      <w:r>
        <w:rPr>
          <w:noProof/>
        </w:rPr>
        <mc:AlternateContent>
          <mc:Choice Requires="wps">
            <w:drawing>
              <wp:anchor distT="4294967292" distB="4294967292" distL="114300" distR="114300" simplePos="0" relativeHeight="251658240" behindDoc="0" locked="0" layoutInCell="1" allowOverlap="1">
                <wp:simplePos x="0" y="0"/>
                <wp:positionH relativeFrom="column">
                  <wp:posOffset>120015</wp:posOffset>
                </wp:positionH>
                <wp:positionV relativeFrom="paragraph">
                  <wp:posOffset>86994</wp:posOffset>
                </wp:positionV>
                <wp:extent cx="6629400" cy="0"/>
                <wp:effectExtent l="0" t="0" r="19050" b="19050"/>
                <wp:wrapNone/>
                <wp:docPr id="96"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169AA2" id="Прямая соединительная линия 4" o:spid="_x0000_s1026" style="position:absolute;z-index:25165824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" strokeweight="2pt"/>
            </w:pict>
          </mc:Fallback>
        </mc:AlternateContent>
      </w:r>
    </w:p>
    <w:p w:rsidR="00B94804" w:rsidRPr="006D249F" w:rsidRDefault="00B94804" w:rsidP="009B236B">
      <w:pPr>
        <w:keepNext/>
        <w:ind w:left="1701"/>
        <w:jc w:val="both"/>
        <w:outlineLvl w:val="2"/>
        <w:rPr>
          <w:rFonts w:cs="Arial"/>
          <w:b/>
          <w:bCs/>
          <w:caps/>
          <w:spacing w:val="-4"/>
        </w:rPr>
      </w:pPr>
      <w:r w:rsidRPr="009B236B">
        <w:rPr>
          <w:rFonts w:cs="Arial"/>
          <w:b/>
          <w:bCs/>
          <w:caps/>
          <w:spacing w:val="-4"/>
        </w:rPr>
        <w:t>Какое из следующих двух мнений Вам ближе</w:t>
      </w:r>
      <w:r w:rsidRPr="00ED138F">
        <w:rPr>
          <w:rFonts w:cs="Arial"/>
          <w:b/>
          <w:bCs/>
          <w:caps/>
          <w:spacing w:val="-4"/>
        </w:rPr>
        <w:t>?</w:t>
      </w:r>
    </w:p>
    <w:p w:rsidR="00B94804" w:rsidRPr="0054468E" w:rsidRDefault="00B94804" w:rsidP="009B236B">
      <w:pPr>
        <w:jc w:val="right"/>
        <w:rPr>
          <w:i/>
          <w:lang w:eastAsia="en-US"/>
        </w:rPr>
      </w:pPr>
      <w:r w:rsidRPr="001F22A8">
        <w:rPr>
          <w:i/>
          <w:lang w:eastAsia="en-US"/>
        </w:rPr>
        <w:t xml:space="preserve">Таблица </w:t>
      </w:r>
      <w:r>
        <w:rPr>
          <w:i/>
          <w:lang w:val="en-US" w:eastAsia="en-US"/>
        </w:rPr>
        <w:t>1</w:t>
      </w:r>
      <w:r>
        <w:rPr>
          <w:i/>
          <w:lang w:eastAsia="en-US"/>
        </w:rPr>
        <w:t>4</w:t>
      </w:r>
    </w:p>
    <w:bookmarkStart w:id="26" w:name="_MON_1411456813"/>
    <w:bookmarkStart w:id="27" w:name="_MON_1411456761"/>
    <w:bookmarkEnd w:id="26"/>
    <w:bookmarkEnd w:id="27"/>
    <w:bookmarkStart w:id="28" w:name="_MON_1411897344"/>
    <w:bookmarkEnd w:id="28"/>
    <w:p w:rsidR="00B94804" w:rsidRDefault="00B94804" w:rsidP="009B236B">
      <w:pPr>
        <w:jc w:val="center"/>
        <w:rPr>
          <w:i/>
          <w:lang w:eastAsia="en-US"/>
        </w:rPr>
      </w:pPr>
      <w:r w:rsidRPr="00D17F30">
        <w:rPr>
          <w:rFonts w:ascii="Arial" w:hAnsi="Arial" w:cs="Arial"/>
          <w:lang w:eastAsia="en-US"/>
        </w:rPr>
        <w:object w:dxaOrig="10801" w:dyaOrig="8076">
          <v:shape id="_x0000_i1038" type="#_x0000_t75" style="width:491.25pt;height:380.25pt" o:ole="" fillcolor="window">
            <v:imagedata r:id="rId46" o:title=""/>
          </v:shape>
          <o:OLEObject Type="Embed" ProgID="Excel.Sheet.12" ShapeID="_x0000_i1038" DrawAspect="Content" ObjectID="_1413718659" r:id="rId47"/>
        </w:object>
      </w:r>
    </w:p>
    <w:p w:rsidR="00B94804" w:rsidRPr="00D17F30" w:rsidRDefault="00B94804" w:rsidP="009B236B">
      <w:pPr>
        <w:jc w:val="center"/>
        <w:rPr>
          <w:i/>
          <w:lang w:eastAsia="en-US"/>
        </w:rPr>
      </w:pPr>
      <w:r w:rsidRPr="006D249F">
        <w:rPr>
          <w:i/>
          <w:lang w:eastAsia="en-US"/>
        </w:rPr>
        <w:t>(Примечание: распределение ответов респондентов по строке составляет 100%)</w:t>
      </w:r>
    </w:p>
    <w:p w:rsidR="00B94804" w:rsidRDefault="00B94804" w:rsidP="001C7863">
      <w:pPr>
        <w:ind w:firstLine="567"/>
        <w:rPr>
          <w:lang w:eastAsia="en-US"/>
        </w:rPr>
      </w:pPr>
      <w:r>
        <w:rPr>
          <w:lang w:eastAsia="en-US"/>
        </w:rPr>
        <w:t>С каким настроением люди ожидают пенсии – со страхом или надеждой?  Оказывается, чаще со страхом (</w:t>
      </w:r>
      <w:r w:rsidRPr="003D3C3E">
        <w:rPr>
          <w:b/>
          <w:lang w:eastAsia="en-US"/>
        </w:rPr>
        <w:t>68%</w:t>
      </w:r>
      <w:r>
        <w:rPr>
          <w:lang w:eastAsia="en-US"/>
        </w:rPr>
        <w:t>), потому что пенсионер выбрасывается из активной жизни, сужается круг его общения, он резко теряет в доходах и чувствует, что ему присвоили официальный статус старика. И мужчины, и женщины страдают от этого в равной степени. Особенно близко это мнение людям с бедственным материальным положением (</w:t>
      </w:r>
      <w:r w:rsidRPr="003D3C3E">
        <w:rPr>
          <w:b/>
          <w:lang w:eastAsia="en-US"/>
        </w:rPr>
        <w:t>90%</w:t>
      </w:r>
      <w:r>
        <w:rPr>
          <w:lang w:eastAsia="en-US"/>
        </w:rPr>
        <w:t xml:space="preserve">). </w:t>
      </w:r>
    </w:p>
    <w:p w:rsidR="00B94804" w:rsidRDefault="00B94804" w:rsidP="001C7863">
      <w:pPr>
        <w:ind w:firstLine="567"/>
        <w:rPr>
          <w:i/>
          <w:lang w:eastAsia="en-US"/>
        </w:rPr>
      </w:pPr>
      <w:r>
        <w:rPr>
          <w:lang w:eastAsia="en-US"/>
        </w:rPr>
        <w:t xml:space="preserve">С другой стороны, каждый четвертый опрошенный считает пенсию счастливым временем в своей жизни, периодом отдыха и любимых занятий под сенью накопленной мудрости. И все же кроме бесценного жизненного опыта у пенсионера, видимо, должно быть нечто, имеющее цену, поскольку приветствуют уход на пенсию чаще состоятельные люди, чем бедные.   </w:t>
      </w:r>
    </w:p>
    <w:p w:rsidR="00B94804" w:rsidRDefault="00B94804" w:rsidP="00D52965">
      <w:pPr>
        <w:jc w:val="center"/>
        <w:rPr>
          <w:b/>
          <w:i/>
        </w:rPr>
      </w:pPr>
      <w:r w:rsidRPr="003D45E7">
        <w:rPr>
          <w:b/>
          <w:i/>
        </w:rPr>
        <w:t>Какое из следующих двух мнений Вам ближе?</w:t>
      </w:r>
    </w:p>
    <w:p w:rsidR="00B94804" w:rsidRDefault="00015D2E" w:rsidP="00D52965">
      <w:pPr>
        <w:jc w:val="center"/>
        <w:rPr>
          <w:color w:val="548DD4"/>
        </w:rPr>
      </w:pPr>
      <w:r>
        <w:rPr>
          <w:noProof/>
          <w:color w:val="548DD4"/>
        </w:rPr>
        <w:drawing>
          <wp:inline distT="0" distB="0" distL="0" distR="0">
            <wp:extent cx="6305550" cy="1752600"/>
            <wp:effectExtent l="0" t="0" r="0" b="0"/>
            <wp:docPr id="41" name="Диаграмма 1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00B94804" w:rsidRPr="00D41526" w:rsidRDefault="00B94804" w:rsidP="00622AB8">
      <w:pPr>
        <w:ind w:firstLine="567"/>
        <w:jc w:val="both"/>
        <w:rPr>
          <w:rFonts w:ascii="Arial" w:hAnsi="Arial" w:cs="Arial"/>
          <w:b/>
          <w:sz w:val="22"/>
          <w:szCs w:val="22"/>
        </w:rPr>
      </w:pPr>
      <w:r>
        <w:rPr>
          <w:lang w:eastAsia="en-US"/>
        </w:rPr>
        <w:t xml:space="preserve">Сравнивая ответы горожан на этот вопрос, прозвучавшие два года назад, видим, что представление о пенсии как о неизбежной трагедии у большинства воронежцев практически не изменилось. </w:t>
      </w:r>
      <w:r>
        <w:rPr>
          <w:i/>
          <w:lang w:eastAsia="en-US"/>
        </w:rPr>
        <w:br w:type="page"/>
      </w:r>
      <w:r w:rsidRPr="00D41526">
        <w:rPr>
          <w:rFonts w:ascii="Arial" w:hAnsi="Arial" w:cs="Arial"/>
          <w:b/>
          <w:sz w:val="22"/>
          <w:szCs w:val="22"/>
        </w:rPr>
        <w:lastRenderedPageBreak/>
        <w:t>ИНСТИТУТ ОБЩЕСТВЕННОГО МНЕНИЯ «</w:t>
      </w:r>
      <w:r w:rsidRPr="00D41526">
        <w:rPr>
          <w:rFonts w:ascii="Arial" w:hAnsi="Arial" w:cs="Arial"/>
          <w:b/>
          <w:caps/>
          <w:sz w:val="22"/>
          <w:szCs w:val="22"/>
        </w:rPr>
        <w:t>квалитас</w:t>
      </w:r>
      <w:r w:rsidRPr="00D41526">
        <w:rPr>
          <w:rFonts w:ascii="Arial" w:hAnsi="Arial" w:cs="Arial"/>
          <w:b/>
          <w:sz w:val="22"/>
          <w:szCs w:val="22"/>
        </w:rPr>
        <w:t>». Тел.: (473) 251-90-75, 251-20-75</w:t>
      </w:r>
    </w:p>
    <w:p w:rsidR="00B94804" w:rsidRPr="00D41526" w:rsidRDefault="00015D2E" w:rsidP="000370B3">
      <w:pPr>
        <w:framePr w:hSpace="180" w:wrap="around" w:vAnchor="text" w:hAnchor="page" w:x="922" w:y="-250"/>
        <w:jc w:val="center"/>
      </w:pPr>
      <w:r>
        <w:rPr>
          <w:b/>
          <w:caps/>
          <w:noProof/>
          <w:sz w:val="28"/>
          <w:szCs w:val="28"/>
        </w:rPr>
        <w:drawing>
          <wp:inline distT="0" distB="0" distL="0" distR="0">
            <wp:extent cx="457200" cy="504825"/>
            <wp:effectExtent l="0" t="0" r="0" b="9525"/>
            <wp:docPr id="42" name="Рисунок 99"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9" descr="Описание: Logo_bul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7200" cy="504825"/>
                    </a:xfrm>
                    <a:prstGeom prst="rect">
                      <a:avLst/>
                    </a:prstGeom>
                    <a:noFill/>
                    <a:ln>
                      <a:noFill/>
                    </a:ln>
                  </pic:spPr>
                </pic:pic>
              </a:graphicData>
            </a:graphic>
          </wp:inline>
        </w:drawing>
      </w:r>
    </w:p>
    <w:p w:rsidR="00B94804" w:rsidRPr="00D41526" w:rsidRDefault="00B94804" w:rsidP="00D90FDF">
      <w:pPr>
        <w:jc w:val="center"/>
        <w:rPr>
          <w:rFonts w:ascii="Arial" w:hAnsi="Arial" w:cs="Arial"/>
          <w:sz w:val="20"/>
          <w:szCs w:val="20"/>
        </w:rPr>
      </w:pPr>
      <w:r w:rsidRPr="00D41526">
        <w:rPr>
          <w:rFonts w:ascii="Arial" w:hAnsi="Arial" w:cs="Arial"/>
          <w:sz w:val="20"/>
          <w:szCs w:val="20"/>
        </w:rPr>
        <w:t xml:space="preserve">Опрос проведён ИОМ "Квалитас" </w:t>
      </w:r>
      <w:r>
        <w:rPr>
          <w:rFonts w:ascii="Arial" w:hAnsi="Arial" w:cs="Arial"/>
          <w:sz w:val="20"/>
          <w:szCs w:val="20"/>
        </w:rPr>
        <w:t>11-16 октября</w:t>
      </w:r>
      <w:r w:rsidRPr="00D41526">
        <w:rPr>
          <w:rFonts w:ascii="Arial" w:hAnsi="Arial" w:cs="Arial"/>
          <w:sz w:val="20"/>
          <w:szCs w:val="20"/>
        </w:rPr>
        <w:t xml:space="preserve"> 2012 года методом </w:t>
      </w:r>
      <w:r w:rsidRPr="005D7DFD">
        <w:rPr>
          <w:rFonts w:ascii="Arial" w:hAnsi="Arial" w:cs="Arial"/>
          <w:sz w:val="20"/>
          <w:szCs w:val="20"/>
        </w:rPr>
        <w:t>телефонного интервью</w:t>
      </w:r>
      <w:r w:rsidRPr="00D41526">
        <w:rPr>
          <w:rFonts w:ascii="Arial" w:hAnsi="Arial" w:cs="Arial"/>
          <w:sz w:val="20"/>
          <w:szCs w:val="20"/>
        </w:rPr>
        <w:t>.</w:t>
      </w:r>
    </w:p>
    <w:p w:rsidR="00B94804" w:rsidRPr="00D0418A" w:rsidRDefault="00B94804" w:rsidP="00D90FDF">
      <w:pPr>
        <w:jc w:val="center"/>
        <w:rPr>
          <w:rFonts w:ascii="Arial" w:hAnsi="Arial" w:cs="Arial"/>
          <w:sz w:val="20"/>
          <w:szCs w:val="20"/>
        </w:rPr>
      </w:pPr>
      <w:r w:rsidRPr="00D41526">
        <w:rPr>
          <w:rFonts w:ascii="Arial" w:hAnsi="Arial" w:cs="Arial"/>
          <w:sz w:val="20"/>
          <w:szCs w:val="20"/>
        </w:rPr>
        <w:t>Выборка репрезентативна для населения г. Воронежа старше 18 лет по полу</w:t>
      </w:r>
      <w:r>
        <w:rPr>
          <w:rFonts w:ascii="Arial" w:hAnsi="Arial" w:cs="Arial"/>
          <w:sz w:val="20"/>
          <w:szCs w:val="20"/>
        </w:rPr>
        <w:t xml:space="preserve"> </w:t>
      </w:r>
      <w:r w:rsidRPr="005D7DFD">
        <w:rPr>
          <w:rFonts w:ascii="Arial" w:hAnsi="Arial" w:cs="Arial"/>
          <w:sz w:val="20"/>
          <w:szCs w:val="20"/>
        </w:rPr>
        <w:t xml:space="preserve">и </w:t>
      </w:r>
      <w:r>
        <w:rPr>
          <w:rFonts w:ascii="Arial" w:hAnsi="Arial" w:cs="Arial"/>
          <w:sz w:val="20"/>
          <w:szCs w:val="20"/>
        </w:rPr>
        <w:t>возрасту.</w:t>
      </w:r>
      <w:r w:rsidRPr="0013500D">
        <w:rPr>
          <w:rFonts w:ascii="Arial" w:hAnsi="Arial" w:cs="Arial"/>
          <w:sz w:val="20"/>
          <w:szCs w:val="20"/>
          <w:highlight w:val="red"/>
        </w:rPr>
        <w:t xml:space="preserve"> </w:t>
      </w:r>
    </w:p>
    <w:p w:rsidR="00B94804" w:rsidRPr="005D7DFD" w:rsidRDefault="00B94804" w:rsidP="00D90FDF">
      <w:pPr>
        <w:jc w:val="center"/>
        <w:rPr>
          <w:rFonts w:ascii="Arial" w:hAnsi="Arial" w:cs="Arial"/>
          <w:sz w:val="20"/>
          <w:szCs w:val="20"/>
        </w:rPr>
      </w:pPr>
      <w:r w:rsidRPr="00D41526">
        <w:rPr>
          <w:rFonts w:ascii="Arial" w:hAnsi="Arial" w:cs="Arial"/>
          <w:sz w:val="20"/>
          <w:szCs w:val="20"/>
        </w:rPr>
        <w:t>Опрошен</w:t>
      </w:r>
      <w:r>
        <w:rPr>
          <w:rFonts w:ascii="Arial" w:hAnsi="Arial" w:cs="Arial"/>
          <w:sz w:val="20"/>
          <w:szCs w:val="20"/>
        </w:rPr>
        <w:t>о</w:t>
      </w:r>
      <w:r w:rsidRPr="00D41526">
        <w:rPr>
          <w:rFonts w:ascii="Arial" w:hAnsi="Arial" w:cs="Arial"/>
          <w:sz w:val="20"/>
          <w:szCs w:val="20"/>
        </w:rPr>
        <w:t xml:space="preserve"> 6</w:t>
      </w:r>
      <w:r>
        <w:rPr>
          <w:rFonts w:ascii="Arial" w:hAnsi="Arial" w:cs="Arial"/>
          <w:sz w:val="20"/>
          <w:szCs w:val="20"/>
        </w:rPr>
        <w:t>61</w:t>
      </w:r>
      <w:r w:rsidRPr="00D41526">
        <w:rPr>
          <w:rFonts w:ascii="Arial" w:hAnsi="Arial" w:cs="Arial"/>
          <w:sz w:val="20"/>
          <w:szCs w:val="20"/>
        </w:rPr>
        <w:t xml:space="preserve"> человек.</w:t>
      </w:r>
    </w:p>
    <w:p w:rsidR="00B94804" w:rsidRPr="00D41526" w:rsidRDefault="00015D2E" w:rsidP="000370B3">
      <w:pPr>
        <w:jc w:val="center"/>
      </w:pPr>
      <w:r>
        <w:rPr>
          <w:noProof/>
        </w:rPr>
        <mc:AlternateContent>
          <mc:Choice Requires="wps">
            <w:drawing>
              <wp:anchor distT="4294967292" distB="4294967292" distL="114300" distR="114300" simplePos="0" relativeHeight="251659264" behindDoc="0" locked="0" layoutInCell="1" allowOverlap="1">
                <wp:simplePos x="0" y="0"/>
                <wp:positionH relativeFrom="column">
                  <wp:posOffset>120015</wp:posOffset>
                </wp:positionH>
                <wp:positionV relativeFrom="paragraph">
                  <wp:posOffset>86994</wp:posOffset>
                </wp:positionV>
                <wp:extent cx="6629400" cy="0"/>
                <wp:effectExtent l="0" t="0" r="19050" b="19050"/>
                <wp:wrapNone/>
                <wp:docPr id="98"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4C1189" id="Прямая соединительная линия 4"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" strokeweight="2pt"/>
            </w:pict>
          </mc:Fallback>
        </mc:AlternateContent>
      </w:r>
    </w:p>
    <w:p w:rsidR="00B94804" w:rsidRPr="006D249F" w:rsidRDefault="00B94804" w:rsidP="000370B3">
      <w:pPr>
        <w:keepNext/>
        <w:ind w:left="1701"/>
        <w:jc w:val="both"/>
        <w:outlineLvl w:val="2"/>
        <w:rPr>
          <w:rFonts w:cs="Arial"/>
          <w:b/>
          <w:bCs/>
          <w:caps/>
          <w:spacing w:val="-4"/>
        </w:rPr>
      </w:pPr>
      <w:r w:rsidRPr="000370B3">
        <w:rPr>
          <w:rFonts w:cs="Arial"/>
          <w:b/>
          <w:bCs/>
          <w:caps/>
          <w:spacing w:val="-4"/>
        </w:rPr>
        <w:t>Как Вы считаете, когда Вы достигнете пенсионного возраста, пенсии, которую Вы будете получать лично, хватит Вам для нормальной жизни или нет</w:t>
      </w:r>
      <w:r w:rsidRPr="00ED138F">
        <w:rPr>
          <w:rFonts w:cs="Arial"/>
          <w:b/>
          <w:bCs/>
          <w:caps/>
          <w:spacing w:val="-4"/>
        </w:rPr>
        <w:t>?</w:t>
      </w:r>
    </w:p>
    <w:p w:rsidR="00B94804" w:rsidRPr="0054468E" w:rsidRDefault="00B94804" w:rsidP="000370B3">
      <w:pPr>
        <w:jc w:val="right"/>
        <w:rPr>
          <w:i/>
          <w:lang w:eastAsia="en-US"/>
        </w:rPr>
      </w:pPr>
      <w:r w:rsidRPr="001F22A8">
        <w:rPr>
          <w:i/>
          <w:lang w:eastAsia="en-US"/>
        </w:rPr>
        <w:t xml:space="preserve">Таблица </w:t>
      </w:r>
      <w:r>
        <w:rPr>
          <w:i/>
          <w:lang w:val="en-US" w:eastAsia="en-US"/>
        </w:rPr>
        <w:t>1</w:t>
      </w:r>
      <w:r>
        <w:rPr>
          <w:i/>
          <w:lang w:eastAsia="en-US"/>
        </w:rPr>
        <w:t>5</w:t>
      </w:r>
    </w:p>
    <w:bookmarkStart w:id="29" w:name="_MON_1411456947"/>
    <w:bookmarkEnd w:id="29"/>
    <w:bookmarkStart w:id="30" w:name="_MON_1411897523"/>
    <w:bookmarkEnd w:id="30"/>
    <w:p w:rsidR="00B94804" w:rsidRDefault="00B94804" w:rsidP="000370B3">
      <w:pPr>
        <w:jc w:val="center"/>
        <w:rPr>
          <w:i/>
          <w:lang w:eastAsia="en-US"/>
        </w:rPr>
      </w:pPr>
      <w:r w:rsidRPr="00D17F30">
        <w:rPr>
          <w:rFonts w:ascii="Arial" w:hAnsi="Arial" w:cs="Arial"/>
          <w:lang w:eastAsia="en-US"/>
        </w:rPr>
        <w:object w:dxaOrig="9155" w:dyaOrig="6609">
          <v:shape id="_x0000_i1039" type="#_x0000_t75" style="width:426pt;height:311.25pt" o:ole="" fillcolor="window">
            <v:imagedata r:id="rId49" o:title=""/>
          </v:shape>
          <o:OLEObject Type="Embed" ProgID="Excel.Sheet.12" ShapeID="_x0000_i1039" DrawAspect="Content" ObjectID="_1413718660" r:id="rId50"/>
        </w:object>
      </w:r>
    </w:p>
    <w:p w:rsidR="00B94804" w:rsidRPr="00D17F30" w:rsidRDefault="00B94804" w:rsidP="000370B3">
      <w:pPr>
        <w:jc w:val="center"/>
        <w:rPr>
          <w:i/>
          <w:lang w:eastAsia="en-US"/>
        </w:rPr>
      </w:pPr>
      <w:r w:rsidRPr="006D249F">
        <w:rPr>
          <w:i/>
          <w:lang w:eastAsia="en-US"/>
        </w:rPr>
        <w:t>(Примечание: распределение ответов респондентов по строке составляет 100%)</w:t>
      </w:r>
    </w:p>
    <w:p w:rsidR="00B94804" w:rsidRDefault="00B94804" w:rsidP="00D52965">
      <w:pPr>
        <w:ind w:firstLine="540"/>
        <w:jc w:val="both"/>
      </w:pPr>
      <w:r w:rsidRPr="00B867C1">
        <w:rPr>
          <w:lang w:eastAsia="en-US"/>
        </w:rPr>
        <w:t xml:space="preserve">На этот вопрос отвечали те респонденты, которые ещё не достигли пенсионного возраста (в нашей выборке – 467 человек). </w:t>
      </w:r>
      <w:r>
        <w:rPr>
          <w:lang w:eastAsia="en-US"/>
        </w:rPr>
        <w:t xml:space="preserve">Лишь </w:t>
      </w:r>
      <w:r w:rsidRPr="00D02539">
        <w:rPr>
          <w:b/>
          <w:lang w:eastAsia="en-US"/>
        </w:rPr>
        <w:t>13%</w:t>
      </w:r>
      <w:r>
        <w:rPr>
          <w:lang w:eastAsia="en-US"/>
        </w:rPr>
        <w:t xml:space="preserve"> респондентов полагают, что будущая пенсия обеспечит им нормальную жизнь. Известно, что </w:t>
      </w:r>
      <w:r>
        <w:t xml:space="preserve">прожиточный уровень в третьем  квартале текущего года в Воронеже составил 5672 рубля (это средний показатель в расчете на душу населения),  для работающего человека он чуть выше - 6121 </w:t>
      </w:r>
      <w:r w:rsidRPr="004E78FC">
        <w:t>рубл</w:t>
      </w:r>
      <w:r w:rsidR="00161D5C" w:rsidRPr="004E78FC">
        <w:t>ей</w:t>
      </w:r>
      <w:r w:rsidRPr="004E78FC">
        <w:t xml:space="preserve"> в</w:t>
      </w:r>
      <w:r>
        <w:t> месяц, а для пенсионера чуть ниже - 4601 рубля.</w:t>
      </w:r>
    </w:p>
    <w:p w:rsidR="00B94804" w:rsidRDefault="00B94804" w:rsidP="00D52965">
      <w:pPr>
        <w:ind w:firstLine="540"/>
        <w:jc w:val="both"/>
      </w:pPr>
      <w:r>
        <w:t>Подавляющее большинство воронежцев (</w:t>
      </w:r>
      <w:r w:rsidRPr="00D02539">
        <w:rPr>
          <w:b/>
        </w:rPr>
        <w:t>82%</w:t>
      </w:r>
      <w:r>
        <w:t xml:space="preserve">) полагают, что будущей пенсии им не будет хватать для жизни. Среди самых бедных этот показатель возрастает до </w:t>
      </w:r>
      <w:r w:rsidRPr="00D02539">
        <w:rPr>
          <w:b/>
        </w:rPr>
        <w:t>100%</w:t>
      </w:r>
      <w:r>
        <w:t xml:space="preserve">. </w:t>
      </w:r>
    </w:p>
    <w:p w:rsidR="00B94804" w:rsidRPr="00F54F63" w:rsidRDefault="00B94804" w:rsidP="00D52965">
      <w:pPr>
        <w:ind w:firstLine="540"/>
        <w:jc w:val="both"/>
        <w:rPr>
          <w:lang w:eastAsia="en-US"/>
        </w:rPr>
      </w:pPr>
      <w:r>
        <w:t xml:space="preserve">Сравним ответы воронежцев на этот же вопрос сегодня и два года назад </w:t>
      </w:r>
      <w:r w:rsidRPr="00735FF1">
        <w:t>[</w:t>
      </w:r>
      <w:r>
        <w:t>Бюллетень 2010-11</w:t>
      </w:r>
      <w:r w:rsidRPr="00735FF1">
        <w:t>]</w:t>
      </w:r>
      <w:r>
        <w:t xml:space="preserve">. </w:t>
      </w:r>
    </w:p>
    <w:p w:rsidR="00B94804" w:rsidRPr="007A7437" w:rsidRDefault="00B94804" w:rsidP="00735FF1">
      <w:pPr>
        <w:ind w:firstLine="540"/>
        <w:jc w:val="both"/>
        <w:rPr>
          <w:b/>
          <w:i/>
        </w:rPr>
      </w:pPr>
      <w:r w:rsidRPr="007A7437">
        <w:rPr>
          <w:b/>
          <w:i/>
        </w:rPr>
        <w:t>Как Вы считаете, когда Вы достигнете пенсионного возраста, пенсии, которую Вы будете получать лично, хватит Вам для нормальной жизни или нет?</w:t>
      </w:r>
    </w:p>
    <w:p w:rsidR="00B94804" w:rsidRDefault="00015D2E" w:rsidP="00D52965">
      <w:pPr>
        <w:ind w:firstLine="540"/>
        <w:jc w:val="center"/>
        <w:rPr>
          <w:color w:val="548DD4"/>
          <w:lang w:val="en-US" w:eastAsia="en-US"/>
        </w:rPr>
      </w:pPr>
      <w:r>
        <w:rPr>
          <w:noProof/>
          <w:color w:val="548DD4"/>
        </w:rPr>
        <w:drawing>
          <wp:inline distT="0" distB="0" distL="0" distR="0">
            <wp:extent cx="6019800" cy="2105025"/>
            <wp:effectExtent l="0" t="0" r="0" b="0"/>
            <wp:docPr id="44" name="Диаграмма 1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rsidR="00B94804" w:rsidRPr="00D41526" w:rsidRDefault="00B94804" w:rsidP="00622AB8">
      <w:pPr>
        <w:ind w:firstLine="567"/>
        <w:rPr>
          <w:rFonts w:ascii="Arial" w:hAnsi="Arial" w:cs="Arial"/>
          <w:b/>
          <w:sz w:val="22"/>
          <w:szCs w:val="22"/>
        </w:rPr>
      </w:pPr>
      <w:r w:rsidRPr="009C7B37">
        <w:rPr>
          <w:lang w:eastAsia="en-US"/>
        </w:rPr>
        <w:t xml:space="preserve">Число воронежцев, которые </w:t>
      </w:r>
      <w:r>
        <w:rPr>
          <w:lang w:eastAsia="en-US"/>
        </w:rPr>
        <w:t xml:space="preserve">полагают, что будущей пенсии им хватит для нормальной жизни, за два последних года увеличилось с </w:t>
      </w:r>
      <w:r w:rsidRPr="00D02539">
        <w:rPr>
          <w:b/>
          <w:lang w:eastAsia="en-US"/>
        </w:rPr>
        <w:t>5%</w:t>
      </w:r>
      <w:r>
        <w:rPr>
          <w:lang w:eastAsia="en-US"/>
        </w:rPr>
        <w:t xml:space="preserve"> до </w:t>
      </w:r>
      <w:r w:rsidRPr="00D02539">
        <w:rPr>
          <w:b/>
          <w:lang w:eastAsia="en-US"/>
        </w:rPr>
        <w:t>13%</w:t>
      </w:r>
      <w:r>
        <w:rPr>
          <w:lang w:eastAsia="en-US"/>
        </w:rPr>
        <w:t xml:space="preserve">. Для остальных пенсия продолжает оставаться роковым рубежом между нормальной и нищенской жизнью. </w:t>
      </w:r>
      <w:r w:rsidRPr="009C7B37">
        <w:rPr>
          <w:color w:val="548DD4"/>
          <w:lang w:eastAsia="en-US"/>
        </w:rPr>
        <w:br w:type="page"/>
      </w:r>
      <w:r w:rsidRPr="00D41526">
        <w:rPr>
          <w:rFonts w:ascii="Arial" w:hAnsi="Arial" w:cs="Arial"/>
          <w:b/>
          <w:sz w:val="22"/>
          <w:szCs w:val="22"/>
        </w:rPr>
        <w:lastRenderedPageBreak/>
        <w:t>ИНСТИТУТ ОБЩЕСТВЕННОГО МНЕНИЯ «</w:t>
      </w:r>
      <w:r w:rsidRPr="00D41526">
        <w:rPr>
          <w:rFonts w:ascii="Arial" w:hAnsi="Arial" w:cs="Arial"/>
          <w:b/>
          <w:caps/>
          <w:sz w:val="22"/>
          <w:szCs w:val="22"/>
        </w:rPr>
        <w:t>квалитас</w:t>
      </w:r>
      <w:r w:rsidRPr="00D41526">
        <w:rPr>
          <w:rFonts w:ascii="Arial" w:hAnsi="Arial" w:cs="Arial"/>
          <w:b/>
          <w:sz w:val="22"/>
          <w:szCs w:val="22"/>
        </w:rPr>
        <w:t>». Тел.: (473) 251-90-75, 251-20-75</w:t>
      </w:r>
    </w:p>
    <w:p w:rsidR="00B94804" w:rsidRPr="00D41526" w:rsidRDefault="00015D2E" w:rsidP="000370B3">
      <w:pPr>
        <w:framePr w:hSpace="180" w:wrap="around" w:vAnchor="text" w:hAnchor="page" w:x="922" w:y="-250"/>
        <w:jc w:val="center"/>
      </w:pPr>
      <w:r>
        <w:rPr>
          <w:b/>
          <w:caps/>
          <w:noProof/>
          <w:sz w:val="28"/>
          <w:szCs w:val="28"/>
        </w:rPr>
        <w:drawing>
          <wp:inline distT="0" distB="0" distL="0" distR="0">
            <wp:extent cx="457200" cy="504825"/>
            <wp:effectExtent l="0" t="0" r="0" b="9525"/>
            <wp:docPr id="45" name="Рисунок 101"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1" descr="Описание: Logo_bul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7200" cy="504825"/>
                    </a:xfrm>
                    <a:prstGeom prst="rect">
                      <a:avLst/>
                    </a:prstGeom>
                    <a:noFill/>
                    <a:ln>
                      <a:noFill/>
                    </a:ln>
                  </pic:spPr>
                </pic:pic>
              </a:graphicData>
            </a:graphic>
          </wp:inline>
        </w:drawing>
      </w:r>
    </w:p>
    <w:p w:rsidR="00B94804" w:rsidRPr="00D41526" w:rsidRDefault="00B94804" w:rsidP="00D90FDF">
      <w:pPr>
        <w:jc w:val="center"/>
        <w:rPr>
          <w:rFonts w:ascii="Arial" w:hAnsi="Arial" w:cs="Arial"/>
          <w:sz w:val="20"/>
          <w:szCs w:val="20"/>
        </w:rPr>
      </w:pPr>
      <w:r w:rsidRPr="00D41526">
        <w:rPr>
          <w:rFonts w:ascii="Arial" w:hAnsi="Arial" w:cs="Arial"/>
          <w:sz w:val="20"/>
          <w:szCs w:val="20"/>
        </w:rPr>
        <w:t xml:space="preserve">Опрос проведён ИОМ "Квалитас" </w:t>
      </w:r>
      <w:r>
        <w:rPr>
          <w:rFonts w:ascii="Arial" w:hAnsi="Arial" w:cs="Arial"/>
          <w:sz w:val="20"/>
          <w:szCs w:val="20"/>
        </w:rPr>
        <w:t>11-16 октября</w:t>
      </w:r>
      <w:r w:rsidRPr="00D41526">
        <w:rPr>
          <w:rFonts w:ascii="Arial" w:hAnsi="Arial" w:cs="Arial"/>
          <w:sz w:val="20"/>
          <w:szCs w:val="20"/>
        </w:rPr>
        <w:t xml:space="preserve"> 2012 года методом </w:t>
      </w:r>
      <w:r w:rsidRPr="005D7DFD">
        <w:rPr>
          <w:rFonts w:ascii="Arial" w:hAnsi="Arial" w:cs="Arial"/>
          <w:sz w:val="20"/>
          <w:szCs w:val="20"/>
        </w:rPr>
        <w:t>телефонного интервью</w:t>
      </w:r>
      <w:r w:rsidRPr="00D41526">
        <w:rPr>
          <w:rFonts w:ascii="Arial" w:hAnsi="Arial" w:cs="Arial"/>
          <w:sz w:val="20"/>
          <w:szCs w:val="20"/>
        </w:rPr>
        <w:t>.</w:t>
      </w:r>
    </w:p>
    <w:p w:rsidR="00B94804" w:rsidRPr="00D0418A" w:rsidRDefault="00B94804" w:rsidP="00D90FDF">
      <w:pPr>
        <w:jc w:val="center"/>
        <w:rPr>
          <w:rFonts w:ascii="Arial" w:hAnsi="Arial" w:cs="Arial"/>
          <w:sz w:val="20"/>
          <w:szCs w:val="20"/>
        </w:rPr>
      </w:pPr>
      <w:r w:rsidRPr="00D41526">
        <w:rPr>
          <w:rFonts w:ascii="Arial" w:hAnsi="Arial" w:cs="Arial"/>
          <w:sz w:val="20"/>
          <w:szCs w:val="20"/>
        </w:rPr>
        <w:t>Выборка репрезентативна для населения г. Воронежа старше 18 лет по полу</w:t>
      </w:r>
      <w:r>
        <w:rPr>
          <w:rFonts w:ascii="Arial" w:hAnsi="Arial" w:cs="Arial"/>
          <w:sz w:val="20"/>
          <w:szCs w:val="20"/>
        </w:rPr>
        <w:t xml:space="preserve"> </w:t>
      </w:r>
      <w:r w:rsidRPr="005D7DFD">
        <w:rPr>
          <w:rFonts w:ascii="Arial" w:hAnsi="Arial" w:cs="Arial"/>
          <w:sz w:val="20"/>
          <w:szCs w:val="20"/>
        </w:rPr>
        <w:t xml:space="preserve">и </w:t>
      </w:r>
      <w:r>
        <w:rPr>
          <w:rFonts w:ascii="Arial" w:hAnsi="Arial" w:cs="Arial"/>
          <w:sz w:val="20"/>
          <w:szCs w:val="20"/>
        </w:rPr>
        <w:t>возрасту.</w:t>
      </w:r>
      <w:r w:rsidRPr="0013500D">
        <w:rPr>
          <w:rFonts w:ascii="Arial" w:hAnsi="Arial" w:cs="Arial"/>
          <w:sz w:val="20"/>
          <w:szCs w:val="20"/>
          <w:highlight w:val="red"/>
        </w:rPr>
        <w:t xml:space="preserve"> </w:t>
      </w:r>
    </w:p>
    <w:p w:rsidR="00B94804" w:rsidRPr="005D7DFD" w:rsidRDefault="00B94804" w:rsidP="00D90FDF">
      <w:pPr>
        <w:jc w:val="center"/>
        <w:rPr>
          <w:rFonts w:ascii="Arial" w:hAnsi="Arial" w:cs="Arial"/>
          <w:sz w:val="20"/>
          <w:szCs w:val="20"/>
        </w:rPr>
      </w:pPr>
      <w:r w:rsidRPr="00D41526">
        <w:rPr>
          <w:rFonts w:ascii="Arial" w:hAnsi="Arial" w:cs="Arial"/>
          <w:sz w:val="20"/>
          <w:szCs w:val="20"/>
        </w:rPr>
        <w:t>Опрошен</w:t>
      </w:r>
      <w:r>
        <w:rPr>
          <w:rFonts w:ascii="Arial" w:hAnsi="Arial" w:cs="Arial"/>
          <w:sz w:val="20"/>
          <w:szCs w:val="20"/>
        </w:rPr>
        <w:t>о</w:t>
      </w:r>
      <w:r w:rsidRPr="00D41526">
        <w:rPr>
          <w:rFonts w:ascii="Arial" w:hAnsi="Arial" w:cs="Arial"/>
          <w:sz w:val="20"/>
          <w:szCs w:val="20"/>
        </w:rPr>
        <w:t xml:space="preserve"> 6</w:t>
      </w:r>
      <w:r>
        <w:rPr>
          <w:rFonts w:ascii="Arial" w:hAnsi="Arial" w:cs="Arial"/>
          <w:sz w:val="20"/>
          <w:szCs w:val="20"/>
        </w:rPr>
        <w:t>61</w:t>
      </w:r>
      <w:r w:rsidRPr="00D41526">
        <w:rPr>
          <w:rFonts w:ascii="Arial" w:hAnsi="Arial" w:cs="Arial"/>
          <w:sz w:val="20"/>
          <w:szCs w:val="20"/>
        </w:rPr>
        <w:t xml:space="preserve"> человек.</w:t>
      </w:r>
    </w:p>
    <w:p w:rsidR="00B94804" w:rsidRPr="00D41526" w:rsidRDefault="00015D2E" w:rsidP="000370B3">
      <w:pPr>
        <w:jc w:val="center"/>
      </w:pPr>
      <w:r>
        <w:rPr>
          <w:noProof/>
        </w:rPr>
        <mc:AlternateContent>
          <mc:Choice Requires="wps">
            <w:drawing>
              <wp:anchor distT="4294967292" distB="4294967292" distL="114300" distR="114300" simplePos="0" relativeHeight="251660288" behindDoc="0" locked="0" layoutInCell="1" allowOverlap="1">
                <wp:simplePos x="0" y="0"/>
                <wp:positionH relativeFrom="column">
                  <wp:posOffset>120015</wp:posOffset>
                </wp:positionH>
                <wp:positionV relativeFrom="paragraph">
                  <wp:posOffset>86994</wp:posOffset>
                </wp:positionV>
                <wp:extent cx="6629400" cy="0"/>
                <wp:effectExtent l="0" t="0" r="19050" b="19050"/>
                <wp:wrapNone/>
                <wp:docPr id="100"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1E3182" id="Прямая соединительная линия 4" o:spid="_x0000_s1026" style="position:absolute;z-index:25166028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" strokeweight="2pt"/>
            </w:pict>
          </mc:Fallback>
        </mc:AlternateContent>
      </w:r>
    </w:p>
    <w:p w:rsidR="00B94804" w:rsidRPr="006D249F" w:rsidRDefault="00B94804" w:rsidP="000370B3">
      <w:pPr>
        <w:keepNext/>
        <w:ind w:left="1701"/>
        <w:jc w:val="both"/>
        <w:outlineLvl w:val="2"/>
        <w:rPr>
          <w:rFonts w:cs="Arial"/>
          <w:b/>
          <w:bCs/>
          <w:caps/>
          <w:spacing w:val="-4"/>
        </w:rPr>
      </w:pPr>
      <w:r w:rsidRPr="000370B3">
        <w:rPr>
          <w:rFonts w:cs="Arial"/>
          <w:b/>
          <w:bCs/>
          <w:caps/>
          <w:spacing w:val="-4"/>
        </w:rPr>
        <w:t>Как Вы считаете, после достижения пенсионного возраста Вы будете или не будете работать</w:t>
      </w:r>
      <w:r w:rsidRPr="00ED138F">
        <w:rPr>
          <w:rFonts w:cs="Arial"/>
          <w:b/>
          <w:bCs/>
          <w:caps/>
          <w:spacing w:val="-4"/>
        </w:rPr>
        <w:t>?</w:t>
      </w:r>
    </w:p>
    <w:p w:rsidR="00B94804" w:rsidRPr="0054468E" w:rsidRDefault="00B94804" w:rsidP="000370B3">
      <w:pPr>
        <w:jc w:val="right"/>
        <w:rPr>
          <w:i/>
          <w:lang w:eastAsia="en-US"/>
        </w:rPr>
      </w:pPr>
      <w:r w:rsidRPr="001F22A8">
        <w:rPr>
          <w:i/>
          <w:lang w:eastAsia="en-US"/>
        </w:rPr>
        <w:t xml:space="preserve">Таблица </w:t>
      </w:r>
      <w:r>
        <w:rPr>
          <w:i/>
          <w:lang w:val="en-US" w:eastAsia="en-US"/>
        </w:rPr>
        <w:t>1</w:t>
      </w:r>
      <w:r>
        <w:rPr>
          <w:i/>
          <w:lang w:eastAsia="en-US"/>
        </w:rPr>
        <w:t>6</w:t>
      </w:r>
    </w:p>
    <w:bookmarkStart w:id="31" w:name="_MON_1411457069"/>
    <w:bookmarkEnd w:id="31"/>
    <w:bookmarkStart w:id="32" w:name="_MON_1411897436"/>
    <w:bookmarkEnd w:id="32"/>
    <w:p w:rsidR="00B94804" w:rsidRDefault="00B94804" w:rsidP="000370B3">
      <w:pPr>
        <w:jc w:val="center"/>
        <w:rPr>
          <w:i/>
          <w:lang w:eastAsia="en-US"/>
        </w:rPr>
      </w:pPr>
      <w:r w:rsidRPr="00D17F30">
        <w:rPr>
          <w:rFonts w:ascii="Arial" w:hAnsi="Arial" w:cs="Arial"/>
          <w:lang w:eastAsia="en-US"/>
        </w:rPr>
        <w:object w:dxaOrig="10863" w:dyaOrig="6348">
          <v:shape id="_x0000_i1040" type="#_x0000_t75" style="width:499.5pt;height:301.5pt" o:ole="" fillcolor="window">
            <v:imagedata r:id="rId52" o:title=""/>
          </v:shape>
          <o:OLEObject Type="Embed" ProgID="Excel.Sheet.12" ShapeID="_x0000_i1040" DrawAspect="Content" ObjectID="_1413718661" r:id="rId53"/>
        </w:object>
      </w:r>
    </w:p>
    <w:p w:rsidR="00B94804" w:rsidRPr="00D17F30" w:rsidRDefault="00B94804" w:rsidP="000370B3">
      <w:pPr>
        <w:jc w:val="center"/>
        <w:rPr>
          <w:i/>
          <w:lang w:eastAsia="en-US"/>
        </w:rPr>
      </w:pPr>
      <w:r w:rsidRPr="006D249F">
        <w:rPr>
          <w:i/>
          <w:lang w:eastAsia="en-US"/>
        </w:rPr>
        <w:t>(Примечание: распределение ответов респондентов по строке составляет 100%)</w:t>
      </w:r>
    </w:p>
    <w:p w:rsidR="00B94804" w:rsidRPr="00B674E2" w:rsidRDefault="00B94804" w:rsidP="00B674E2">
      <w:pPr>
        <w:ind w:firstLine="540"/>
        <w:jc w:val="both"/>
        <w:rPr>
          <w:color w:val="548DD4"/>
          <w:lang w:eastAsia="en-US"/>
        </w:rPr>
      </w:pPr>
      <w:r w:rsidRPr="00F25942">
        <w:rPr>
          <w:lang w:eastAsia="en-US"/>
        </w:rPr>
        <w:t xml:space="preserve">На этот вопрос отвечали только горожане, не достигшие пенсионного возраста (в нашей выборке – 467 человек). </w:t>
      </w:r>
      <w:r w:rsidRPr="003D635F">
        <w:rPr>
          <w:lang w:eastAsia="en-US"/>
        </w:rPr>
        <w:t xml:space="preserve">В общей сложности </w:t>
      </w:r>
      <w:r w:rsidRPr="00D02539">
        <w:rPr>
          <w:b/>
          <w:lang w:eastAsia="en-US"/>
        </w:rPr>
        <w:t>76%</w:t>
      </w:r>
      <w:r w:rsidRPr="003D635F">
        <w:rPr>
          <w:lang w:eastAsia="en-US"/>
        </w:rPr>
        <w:t xml:space="preserve"> воронежцев собираются работать и после выхода на пенсию.</w:t>
      </w:r>
    </w:p>
    <w:p w:rsidR="00B94804" w:rsidRPr="006B1D19" w:rsidRDefault="00B94804" w:rsidP="006B1D19">
      <w:pPr>
        <w:ind w:firstLine="540"/>
        <w:jc w:val="both"/>
        <w:rPr>
          <w:lang w:eastAsia="en-US"/>
        </w:rPr>
      </w:pPr>
      <w:r w:rsidRPr="000D67A7">
        <w:rPr>
          <w:lang w:eastAsia="en-US"/>
        </w:rPr>
        <w:t xml:space="preserve">Из них </w:t>
      </w:r>
      <w:r w:rsidRPr="000D67A7">
        <w:rPr>
          <w:b/>
          <w:lang w:eastAsia="en-US"/>
        </w:rPr>
        <w:t>35%</w:t>
      </w:r>
      <w:r w:rsidRPr="000D67A7">
        <w:rPr>
          <w:lang w:eastAsia="en-US"/>
        </w:rPr>
        <w:t xml:space="preserve"> жителей города будут продолжать трудиться в прежнем объеме (особенно часто так отвечали наиболее состоятельные респонденты – </w:t>
      </w:r>
      <w:r w:rsidRPr="00D02539">
        <w:rPr>
          <w:b/>
          <w:lang w:eastAsia="en-US"/>
        </w:rPr>
        <w:t>47%</w:t>
      </w:r>
      <w:r w:rsidRPr="000D67A7">
        <w:rPr>
          <w:lang w:eastAsia="en-US"/>
        </w:rPr>
        <w:t xml:space="preserve">). А </w:t>
      </w:r>
      <w:r w:rsidRPr="000D67A7">
        <w:rPr>
          <w:b/>
          <w:lang w:eastAsia="en-US"/>
        </w:rPr>
        <w:t>41%</w:t>
      </w:r>
      <w:r w:rsidRPr="000D67A7">
        <w:rPr>
          <w:lang w:eastAsia="en-US"/>
        </w:rPr>
        <w:t xml:space="preserve"> потенциальных пенсионеров постараются перейти на более щадящий режим работы. </w:t>
      </w:r>
      <w:r w:rsidRPr="00F37668">
        <w:rPr>
          <w:lang w:eastAsia="en-US"/>
        </w:rPr>
        <w:t>Чаще всего так намерены поступить люди с высшим образованием (</w:t>
      </w:r>
      <w:r w:rsidRPr="00F37668">
        <w:rPr>
          <w:b/>
          <w:lang w:eastAsia="en-US"/>
        </w:rPr>
        <w:t>45%</w:t>
      </w:r>
      <w:r w:rsidRPr="00F37668">
        <w:rPr>
          <w:lang w:eastAsia="en-US"/>
        </w:rPr>
        <w:t xml:space="preserve">). </w:t>
      </w:r>
      <w:r>
        <w:rPr>
          <w:lang w:eastAsia="en-US"/>
        </w:rPr>
        <w:t xml:space="preserve">Не только деньги, но </w:t>
      </w:r>
      <w:r w:rsidRPr="006B1D19">
        <w:rPr>
          <w:lang w:eastAsia="en-US"/>
        </w:rPr>
        <w:t>и привычка к определенному кругу общения и ритму жизни привязыва</w:t>
      </w:r>
      <w:r w:rsidRPr="00622AB8">
        <w:rPr>
          <w:lang w:eastAsia="en-US"/>
        </w:rPr>
        <w:t xml:space="preserve">ют </w:t>
      </w:r>
      <w:r w:rsidRPr="006B1D19">
        <w:rPr>
          <w:lang w:eastAsia="en-US"/>
        </w:rPr>
        <w:t xml:space="preserve">человека к рабочему месту и после достижения им пенсионного возраста. </w:t>
      </w:r>
    </w:p>
    <w:p w:rsidR="00B94804" w:rsidRDefault="00B94804" w:rsidP="00B674E2">
      <w:pPr>
        <w:ind w:firstLine="540"/>
        <w:jc w:val="both"/>
        <w:rPr>
          <w:color w:val="548DD4"/>
          <w:lang w:eastAsia="en-US"/>
        </w:rPr>
      </w:pPr>
      <w:r w:rsidRPr="00F37668">
        <w:rPr>
          <w:lang w:eastAsia="en-US"/>
        </w:rPr>
        <w:t xml:space="preserve">Откажутся продолжить трудовую деятельность только </w:t>
      </w:r>
      <w:r w:rsidRPr="00F37668">
        <w:rPr>
          <w:b/>
          <w:lang w:eastAsia="en-US"/>
        </w:rPr>
        <w:t>16%</w:t>
      </w:r>
      <w:r w:rsidRPr="00F37668">
        <w:rPr>
          <w:lang w:eastAsia="en-US"/>
        </w:rPr>
        <w:t xml:space="preserve"> воронежцев. Остальные горожане (</w:t>
      </w:r>
      <w:r w:rsidRPr="00F37668">
        <w:rPr>
          <w:b/>
          <w:lang w:eastAsia="en-US"/>
        </w:rPr>
        <w:t>9%</w:t>
      </w:r>
      <w:r w:rsidRPr="00F37668">
        <w:rPr>
          <w:lang w:eastAsia="en-US"/>
        </w:rPr>
        <w:t>) ещё не решили, что будут делать после выхода на пенсию</w:t>
      </w:r>
      <w:r w:rsidRPr="00B674E2">
        <w:rPr>
          <w:color w:val="548DD4"/>
          <w:lang w:eastAsia="en-US"/>
        </w:rPr>
        <w:t xml:space="preserve">. </w:t>
      </w:r>
    </w:p>
    <w:p w:rsidR="00B94804" w:rsidRDefault="00B94804" w:rsidP="00D02BD9">
      <w:pPr>
        <w:ind w:firstLine="540"/>
        <w:jc w:val="center"/>
        <w:rPr>
          <w:rFonts w:cs="Arial"/>
          <w:b/>
          <w:bCs/>
          <w:i/>
          <w:caps/>
          <w:spacing w:val="-6"/>
        </w:rPr>
      </w:pPr>
      <w:r w:rsidRPr="00D02539">
        <w:rPr>
          <w:rFonts w:cs="Arial"/>
          <w:b/>
          <w:bCs/>
          <w:i/>
          <w:spacing w:val="-6"/>
        </w:rPr>
        <w:t>Как Вы считаете, после достижения пенсионного возраста Вы будете или не будете работать</w:t>
      </w:r>
      <w:r w:rsidRPr="00D02539">
        <w:rPr>
          <w:rFonts w:cs="Arial"/>
          <w:b/>
          <w:bCs/>
          <w:i/>
          <w:caps/>
          <w:spacing w:val="-6"/>
        </w:rPr>
        <w:t>?</w:t>
      </w:r>
    </w:p>
    <w:p w:rsidR="00B94804" w:rsidRPr="00D02539" w:rsidRDefault="00B94804" w:rsidP="00D02BD9">
      <w:pPr>
        <w:ind w:firstLine="540"/>
        <w:jc w:val="center"/>
        <w:rPr>
          <w:rFonts w:cs="Arial"/>
          <w:b/>
          <w:bCs/>
          <w:i/>
          <w:caps/>
          <w:spacing w:val="-6"/>
          <w:sz w:val="12"/>
          <w:szCs w:val="12"/>
        </w:rPr>
      </w:pPr>
    </w:p>
    <w:p w:rsidR="00B94804" w:rsidRPr="00D02BD9" w:rsidRDefault="00015D2E" w:rsidP="00D02539">
      <w:pPr>
        <w:jc w:val="center"/>
        <w:rPr>
          <w:i/>
          <w:color w:val="548DD4"/>
          <w:lang w:eastAsia="en-US"/>
        </w:rPr>
      </w:pPr>
      <w:r>
        <w:rPr>
          <w:i/>
          <w:noProof/>
          <w:color w:val="548DD4"/>
        </w:rPr>
        <w:drawing>
          <wp:inline distT="0" distB="0" distL="0" distR="0">
            <wp:extent cx="6334125" cy="2228850"/>
            <wp:effectExtent l="0" t="0" r="0" b="0"/>
            <wp:docPr id="47" name="Диаграмма 3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rsidR="00B94804" w:rsidRPr="00D41526" w:rsidRDefault="00B94804" w:rsidP="00622AB8">
      <w:pPr>
        <w:ind w:firstLine="567"/>
        <w:rPr>
          <w:rFonts w:ascii="Arial" w:hAnsi="Arial" w:cs="Arial"/>
          <w:b/>
          <w:sz w:val="22"/>
          <w:szCs w:val="22"/>
        </w:rPr>
      </w:pPr>
      <w:r>
        <w:rPr>
          <w:lang w:eastAsia="en-US"/>
        </w:rPr>
        <w:t xml:space="preserve">Два последних года внесли определенность в планы будущих пенсионеров: те, кто раньше ещё сомневались, теперь решили, что скорее останутся на рабочем месте, чем уйдут на заслуженный отдых. </w:t>
      </w:r>
      <w:r>
        <w:rPr>
          <w:lang w:eastAsia="en-US"/>
        </w:rPr>
        <w:br w:type="page"/>
      </w:r>
      <w:r w:rsidRPr="00D41526">
        <w:rPr>
          <w:rFonts w:ascii="Arial" w:hAnsi="Arial" w:cs="Arial"/>
          <w:b/>
          <w:sz w:val="22"/>
          <w:szCs w:val="22"/>
        </w:rPr>
        <w:lastRenderedPageBreak/>
        <w:t>ИНСТИТУТ ОБЩЕСТВЕННОГО МНЕНИЯ «</w:t>
      </w:r>
      <w:r w:rsidRPr="00D41526">
        <w:rPr>
          <w:rFonts w:ascii="Arial" w:hAnsi="Arial" w:cs="Arial"/>
          <w:b/>
          <w:caps/>
          <w:sz w:val="22"/>
          <w:szCs w:val="22"/>
        </w:rPr>
        <w:t>квалитас</w:t>
      </w:r>
      <w:r w:rsidRPr="00D41526">
        <w:rPr>
          <w:rFonts w:ascii="Arial" w:hAnsi="Arial" w:cs="Arial"/>
          <w:b/>
          <w:sz w:val="22"/>
          <w:szCs w:val="22"/>
        </w:rPr>
        <w:t>». Тел.: (473) 251-90-75, 251-20-75</w:t>
      </w:r>
    </w:p>
    <w:p w:rsidR="00B94804" w:rsidRPr="00D41526" w:rsidRDefault="00015D2E" w:rsidP="00686941">
      <w:pPr>
        <w:framePr w:hSpace="180" w:wrap="around" w:vAnchor="text" w:hAnchor="page" w:x="922" w:y="-250"/>
        <w:jc w:val="center"/>
      </w:pPr>
      <w:r>
        <w:rPr>
          <w:b/>
          <w:caps/>
          <w:noProof/>
          <w:sz w:val="28"/>
          <w:szCs w:val="28"/>
        </w:rPr>
        <w:drawing>
          <wp:inline distT="0" distB="0" distL="0" distR="0">
            <wp:extent cx="457200" cy="504825"/>
            <wp:effectExtent l="0" t="0" r="0" b="9525"/>
            <wp:docPr id="48" name="Рисунок 103"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3" descr="Описание: Logo_bul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7200" cy="504825"/>
                    </a:xfrm>
                    <a:prstGeom prst="rect">
                      <a:avLst/>
                    </a:prstGeom>
                    <a:noFill/>
                    <a:ln>
                      <a:noFill/>
                    </a:ln>
                  </pic:spPr>
                </pic:pic>
              </a:graphicData>
            </a:graphic>
          </wp:inline>
        </w:drawing>
      </w:r>
    </w:p>
    <w:p w:rsidR="00B94804" w:rsidRPr="00D41526" w:rsidRDefault="00B94804" w:rsidP="00D90FDF">
      <w:pPr>
        <w:jc w:val="center"/>
        <w:rPr>
          <w:rFonts w:ascii="Arial" w:hAnsi="Arial" w:cs="Arial"/>
          <w:sz w:val="20"/>
          <w:szCs w:val="20"/>
        </w:rPr>
      </w:pPr>
      <w:r w:rsidRPr="00D41526">
        <w:rPr>
          <w:rFonts w:ascii="Arial" w:hAnsi="Arial" w:cs="Arial"/>
          <w:sz w:val="20"/>
          <w:szCs w:val="20"/>
        </w:rPr>
        <w:t xml:space="preserve">Опрос проведён ИОМ "Квалитас" </w:t>
      </w:r>
      <w:r>
        <w:rPr>
          <w:rFonts w:ascii="Arial" w:hAnsi="Arial" w:cs="Arial"/>
          <w:sz w:val="20"/>
          <w:szCs w:val="20"/>
        </w:rPr>
        <w:t>11-16 октября</w:t>
      </w:r>
      <w:r w:rsidRPr="00D41526">
        <w:rPr>
          <w:rFonts w:ascii="Arial" w:hAnsi="Arial" w:cs="Arial"/>
          <w:sz w:val="20"/>
          <w:szCs w:val="20"/>
        </w:rPr>
        <w:t xml:space="preserve"> 2012 года методом </w:t>
      </w:r>
      <w:r w:rsidRPr="005D7DFD">
        <w:rPr>
          <w:rFonts w:ascii="Arial" w:hAnsi="Arial" w:cs="Arial"/>
          <w:sz w:val="20"/>
          <w:szCs w:val="20"/>
        </w:rPr>
        <w:t>телефонного интервью</w:t>
      </w:r>
      <w:r w:rsidRPr="00D41526">
        <w:rPr>
          <w:rFonts w:ascii="Arial" w:hAnsi="Arial" w:cs="Arial"/>
          <w:sz w:val="20"/>
          <w:szCs w:val="20"/>
        </w:rPr>
        <w:t>.</w:t>
      </w:r>
    </w:p>
    <w:p w:rsidR="00B94804" w:rsidRPr="00D0418A" w:rsidRDefault="00B94804" w:rsidP="00D90FDF">
      <w:pPr>
        <w:jc w:val="center"/>
        <w:rPr>
          <w:rFonts w:ascii="Arial" w:hAnsi="Arial" w:cs="Arial"/>
          <w:sz w:val="20"/>
          <w:szCs w:val="20"/>
        </w:rPr>
      </w:pPr>
      <w:r w:rsidRPr="00D41526">
        <w:rPr>
          <w:rFonts w:ascii="Arial" w:hAnsi="Arial" w:cs="Arial"/>
          <w:sz w:val="20"/>
          <w:szCs w:val="20"/>
        </w:rPr>
        <w:t>Выборка репрезентативна для населения г. Воронежа старше 18 лет по полу</w:t>
      </w:r>
      <w:r>
        <w:rPr>
          <w:rFonts w:ascii="Arial" w:hAnsi="Arial" w:cs="Arial"/>
          <w:sz w:val="20"/>
          <w:szCs w:val="20"/>
        </w:rPr>
        <w:t xml:space="preserve"> </w:t>
      </w:r>
      <w:r w:rsidRPr="005D7DFD">
        <w:rPr>
          <w:rFonts w:ascii="Arial" w:hAnsi="Arial" w:cs="Arial"/>
          <w:sz w:val="20"/>
          <w:szCs w:val="20"/>
        </w:rPr>
        <w:t xml:space="preserve">и </w:t>
      </w:r>
      <w:r>
        <w:rPr>
          <w:rFonts w:ascii="Arial" w:hAnsi="Arial" w:cs="Arial"/>
          <w:sz w:val="20"/>
          <w:szCs w:val="20"/>
        </w:rPr>
        <w:t>возрасту.</w:t>
      </w:r>
      <w:r w:rsidRPr="0013500D">
        <w:rPr>
          <w:rFonts w:ascii="Arial" w:hAnsi="Arial" w:cs="Arial"/>
          <w:sz w:val="20"/>
          <w:szCs w:val="20"/>
          <w:highlight w:val="red"/>
        </w:rPr>
        <w:t xml:space="preserve"> </w:t>
      </w:r>
    </w:p>
    <w:p w:rsidR="00B94804" w:rsidRPr="005D7DFD" w:rsidRDefault="00B94804" w:rsidP="00D90FDF">
      <w:pPr>
        <w:jc w:val="center"/>
        <w:rPr>
          <w:rFonts w:ascii="Arial" w:hAnsi="Arial" w:cs="Arial"/>
          <w:sz w:val="20"/>
          <w:szCs w:val="20"/>
        </w:rPr>
      </w:pPr>
      <w:r w:rsidRPr="00D41526">
        <w:rPr>
          <w:rFonts w:ascii="Arial" w:hAnsi="Arial" w:cs="Arial"/>
          <w:sz w:val="20"/>
          <w:szCs w:val="20"/>
        </w:rPr>
        <w:t>Опрошен</w:t>
      </w:r>
      <w:r>
        <w:rPr>
          <w:rFonts w:ascii="Arial" w:hAnsi="Arial" w:cs="Arial"/>
          <w:sz w:val="20"/>
          <w:szCs w:val="20"/>
        </w:rPr>
        <w:t>о</w:t>
      </w:r>
      <w:r w:rsidRPr="00D41526">
        <w:rPr>
          <w:rFonts w:ascii="Arial" w:hAnsi="Arial" w:cs="Arial"/>
          <w:sz w:val="20"/>
          <w:szCs w:val="20"/>
        </w:rPr>
        <w:t xml:space="preserve"> 6</w:t>
      </w:r>
      <w:r>
        <w:rPr>
          <w:rFonts w:ascii="Arial" w:hAnsi="Arial" w:cs="Arial"/>
          <w:sz w:val="20"/>
          <w:szCs w:val="20"/>
        </w:rPr>
        <w:t>61</w:t>
      </w:r>
      <w:r w:rsidRPr="00D41526">
        <w:rPr>
          <w:rFonts w:ascii="Arial" w:hAnsi="Arial" w:cs="Arial"/>
          <w:sz w:val="20"/>
          <w:szCs w:val="20"/>
        </w:rPr>
        <w:t xml:space="preserve"> человек.</w:t>
      </w:r>
    </w:p>
    <w:p w:rsidR="00B94804" w:rsidRPr="00D41526" w:rsidRDefault="00015D2E" w:rsidP="00686941">
      <w:pPr>
        <w:jc w:val="center"/>
      </w:pPr>
      <w:r>
        <w:rPr>
          <w:noProof/>
        </w:rPr>
        <mc:AlternateContent>
          <mc:Choice Requires="wps">
            <w:drawing>
              <wp:anchor distT="4294967292" distB="4294967292" distL="114300" distR="114300" simplePos="0" relativeHeight="251661312" behindDoc="0" locked="0" layoutInCell="1" allowOverlap="1">
                <wp:simplePos x="0" y="0"/>
                <wp:positionH relativeFrom="column">
                  <wp:posOffset>120015</wp:posOffset>
                </wp:positionH>
                <wp:positionV relativeFrom="paragraph">
                  <wp:posOffset>86994</wp:posOffset>
                </wp:positionV>
                <wp:extent cx="6629400" cy="0"/>
                <wp:effectExtent l="0" t="0" r="19050" b="19050"/>
                <wp:wrapNone/>
                <wp:docPr id="102"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FDA70C" id="Прямая соединительная линия 4" o:spid="_x0000_s1026" style="position:absolute;z-index:25166131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" strokeweight="2pt"/>
            </w:pict>
          </mc:Fallback>
        </mc:AlternateContent>
      </w:r>
    </w:p>
    <w:p w:rsidR="00B94804" w:rsidRPr="00933756" w:rsidRDefault="00B94804" w:rsidP="00933756">
      <w:pPr>
        <w:keepNext/>
        <w:tabs>
          <w:tab w:val="left" w:pos="6480"/>
        </w:tabs>
        <w:jc w:val="center"/>
        <w:outlineLvl w:val="0"/>
        <w:rPr>
          <w:b/>
          <w:i/>
          <w:caps/>
          <w:spacing w:val="-4"/>
        </w:rPr>
      </w:pPr>
      <w:r w:rsidRPr="00933756">
        <w:rPr>
          <w:b/>
          <w:i/>
          <w:caps/>
          <w:spacing w:val="-4"/>
        </w:rPr>
        <w:t>5 раздел: ПРОТЕСТНЫЕ НАСТРОЕНИЯ ВОРОНЕЖЦЕВ</w:t>
      </w:r>
    </w:p>
    <w:p w:rsidR="00B94804" w:rsidRPr="006D249F" w:rsidRDefault="00B94804" w:rsidP="00686941">
      <w:pPr>
        <w:keepNext/>
        <w:ind w:left="1701"/>
        <w:jc w:val="both"/>
        <w:outlineLvl w:val="2"/>
        <w:rPr>
          <w:rFonts w:cs="Arial"/>
          <w:b/>
          <w:bCs/>
          <w:caps/>
          <w:spacing w:val="-4"/>
        </w:rPr>
      </w:pPr>
      <w:r w:rsidRPr="00686941">
        <w:rPr>
          <w:rFonts w:cs="Arial"/>
          <w:b/>
          <w:bCs/>
          <w:caps/>
          <w:spacing w:val="-4"/>
        </w:rPr>
        <w:t>Как Вы думаете, насколько возможны (вероятны) сейчас в нашем городе массовые выступления населения против роста цен, падения уровня жизни</w:t>
      </w:r>
      <w:r w:rsidRPr="00ED138F">
        <w:rPr>
          <w:rFonts w:cs="Arial"/>
          <w:b/>
          <w:bCs/>
          <w:caps/>
          <w:spacing w:val="-4"/>
        </w:rPr>
        <w:t>?</w:t>
      </w:r>
    </w:p>
    <w:p w:rsidR="00B94804" w:rsidRPr="0054468E" w:rsidRDefault="00B94804" w:rsidP="00686941">
      <w:pPr>
        <w:jc w:val="right"/>
        <w:rPr>
          <w:i/>
          <w:lang w:eastAsia="en-US"/>
        </w:rPr>
      </w:pPr>
      <w:r w:rsidRPr="001F22A8">
        <w:rPr>
          <w:i/>
          <w:lang w:eastAsia="en-US"/>
        </w:rPr>
        <w:t xml:space="preserve">Таблица </w:t>
      </w:r>
      <w:r>
        <w:rPr>
          <w:i/>
          <w:lang w:val="en-US" w:eastAsia="en-US"/>
        </w:rPr>
        <w:t>1</w:t>
      </w:r>
      <w:r>
        <w:rPr>
          <w:i/>
          <w:lang w:eastAsia="en-US"/>
        </w:rPr>
        <w:t>7</w:t>
      </w:r>
    </w:p>
    <w:bookmarkStart w:id="33" w:name="_MON_1411457157"/>
    <w:bookmarkEnd w:id="33"/>
    <w:bookmarkStart w:id="34" w:name="_MON_1411897639"/>
    <w:bookmarkEnd w:id="34"/>
    <w:p w:rsidR="00B94804" w:rsidRDefault="00B94804" w:rsidP="00686941">
      <w:pPr>
        <w:jc w:val="center"/>
        <w:rPr>
          <w:i/>
          <w:lang w:eastAsia="en-US"/>
        </w:rPr>
      </w:pPr>
      <w:r w:rsidRPr="00D17F30">
        <w:rPr>
          <w:rFonts w:ascii="Arial" w:hAnsi="Arial" w:cs="Arial"/>
          <w:lang w:eastAsia="en-US"/>
        </w:rPr>
        <w:object w:dxaOrig="9155" w:dyaOrig="6552">
          <v:shape id="_x0000_i1041" type="#_x0000_t75" style="width:426pt;height:304.5pt" o:ole="" fillcolor="window">
            <v:imagedata r:id="rId55" o:title=""/>
          </v:shape>
          <o:OLEObject Type="Embed" ProgID="Excel.Sheet.12" ShapeID="_x0000_i1041" DrawAspect="Content" ObjectID="_1413718662" r:id="rId56"/>
        </w:object>
      </w:r>
    </w:p>
    <w:p w:rsidR="00B94804" w:rsidRPr="00D17F30" w:rsidRDefault="00B94804" w:rsidP="00686941">
      <w:pPr>
        <w:jc w:val="center"/>
        <w:rPr>
          <w:i/>
          <w:lang w:eastAsia="en-US"/>
        </w:rPr>
      </w:pPr>
      <w:r w:rsidRPr="006D249F">
        <w:rPr>
          <w:i/>
          <w:lang w:eastAsia="en-US"/>
        </w:rPr>
        <w:t>(Примечание: распределение ответов респондентов по строке составляет 100%)</w:t>
      </w:r>
    </w:p>
    <w:p w:rsidR="00B94804" w:rsidRPr="004E7992" w:rsidRDefault="00B94804" w:rsidP="00A82918">
      <w:pPr>
        <w:ind w:firstLine="540"/>
        <w:rPr>
          <w:color w:val="00B0F0"/>
          <w:lang w:eastAsia="en-US"/>
        </w:rPr>
      </w:pPr>
      <w:r w:rsidRPr="008364E4">
        <w:rPr>
          <w:lang w:eastAsia="en-US"/>
        </w:rPr>
        <w:t xml:space="preserve">Сегодня </w:t>
      </w:r>
      <w:r w:rsidRPr="00EE0D09">
        <w:rPr>
          <w:b/>
          <w:lang w:eastAsia="en-US"/>
        </w:rPr>
        <w:t>51%</w:t>
      </w:r>
      <w:r w:rsidRPr="008364E4">
        <w:rPr>
          <w:lang w:eastAsia="en-US"/>
        </w:rPr>
        <w:t xml:space="preserve"> воронежцев полагают, что в городе возможны массовые выступления населения против роста цен и падения уровня жизни. Отрицают такую вероятность </w:t>
      </w:r>
      <w:r w:rsidRPr="00EE0D09">
        <w:rPr>
          <w:b/>
          <w:lang w:eastAsia="en-US"/>
        </w:rPr>
        <w:t>45%</w:t>
      </w:r>
      <w:r w:rsidRPr="008364E4">
        <w:rPr>
          <w:lang w:eastAsia="en-US"/>
        </w:rPr>
        <w:t xml:space="preserve"> жителей города. </w:t>
      </w:r>
    </w:p>
    <w:p w:rsidR="00B94804" w:rsidRPr="00CB2BD4" w:rsidRDefault="00B94804" w:rsidP="00A82918">
      <w:pPr>
        <w:ind w:firstLine="540"/>
      </w:pPr>
      <w:r w:rsidRPr="00CB2BD4">
        <w:t xml:space="preserve">Сравним ответы воронежцев на этот вопрос за последние годы. </w:t>
      </w:r>
    </w:p>
    <w:p w:rsidR="00B94804" w:rsidRDefault="00B94804" w:rsidP="00A82918">
      <w:pPr>
        <w:ind w:right="49"/>
        <w:jc w:val="center"/>
        <w:rPr>
          <w:b/>
          <w:i/>
        </w:rPr>
      </w:pPr>
    </w:p>
    <w:p w:rsidR="00B94804" w:rsidRDefault="00B94804" w:rsidP="00A82918">
      <w:pPr>
        <w:ind w:right="49"/>
        <w:jc w:val="center"/>
        <w:rPr>
          <w:b/>
          <w:i/>
        </w:rPr>
      </w:pPr>
      <w:r w:rsidRPr="00CB2BD4">
        <w:rPr>
          <w:b/>
          <w:i/>
        </w:rPr>
        <w:t>Как Вы думаете, насколько возможны сейчас в Вашем городе массовые выступления населения против роста цен, падения уровня жизни?</w:t>
      </w:r>
    </w:p>
    <w:p w:rsidR="00B94804" w:rsidRPr="00CB2BD4" w:rsidRDefault="00B94804" w:rsidP="00A82918">
      <w:pPr>
        <w:ind w:right="49"/>
        <w:jc w:val="center"/>
        <w:rPr>
          <w:b/>
          <w:i/>
        </w:rPr>
      </w:pPr>
    </w:p>
    <w:p w:rsidR="00B94804" w:rsidRPr="00CB2BD4" w:rsidRDefault="00015D2E" w:rsidP="00A82918">
      <w:pPr>
        <w:jc w:val="center"/>
        <w:rPr>
          <w:i/>
          <w:lang w:eastAsia="en-US"/>
        </w:rPr>
      </w:pPr>
      <w:r>
        <w:rPr>
          <w:i/>
          <w:noProof/>
        </w:rPr>
        <w:drawing>
          <wp:inline distT="0" distB="0" distL="0" distR="0">
            <wp:extent cx="5676900" cy="2628900"/>
            <wp:effectExtent l="0" t="0" r="0" b="0"/>
            <wp:docPr id="50" name="Диаграмма 3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rsidR="00B94804" w:rsidRDefault="00B94804" w:rsidP="0007791A">
      <w:pPr>
        <w:ind w:firstLine="540"/>
        <w:rPr>
          <w:lang w:eastAsia="en-US"/>
        </w:rPr>
      </w:pPr>
      <w:r w:rsidRPr="00664ECD">
        <w:rPr>
          <w:lang w:eastAsia="en-US"/>
        </w:rPr>
        <w:t xml:space="preserve">Потенциальная возможность массовых выступлений воронежцев из-за падения уровня жизни за последний год </w:t>
      </w:r>
      <w:r w:rsidRPr="00426C30">
        <w:rPr>
          <w:lang w:eastAsia="en-US"/>
        </w:rPr>
        <w:t>возросла с</w:t>
      </w:r>
      <w:r w:rsidRPr="00FD275A">
        <w:rPr>
          <w:color w:val="FF0000"/>
          <w:lang w:eastAsia="en-US"/>
        </w:rPr>
        <w:t xml:space="preserve"> </w:t>
      </w:r>
      <w:r w:rsidRPr="0007791A">
        <w:rPr>
          <w:b/>
          <w:lang w:eastAsia="en-US"/>
        </w:rPr>
        <w:t>44%</w:t>
      </w:r>
      <w:r w:rsidRPr="00664ECD">
        <w:rPr>
          <w:lang w:eastAsia="en-US"/>
        </w:rPr>
        <w:t xml:space="preserve"> до </w:t>
      </w:r>
      <w:r w:rsidRPr="0007791A">
        <w:rPr>
          <w:b/>
          <w:lang w:eastAsia="en-US"/>
        </w:rPr>
        <w:t>51%</w:t>
      </w:r>
      <w:r w:rsidRPr="00664ECD">
        <w:rPr>
          <w:lang w:eastAsia="en-US"/>
        </w:rPr>
        <w:t xml:space="preserve"> (</w:t>
      </w:r>
      <w:r>
        <w:rPr>
          <w:lang w:eastAsia="en-US"/>
        </w:rPr>
        <w:t>как в 2010 году</w:t>
      </w:r>
      <w:r w:rsidRPr="00664ECD">
        <w:rPr>
          <w:lang w:eastAsia="en-US"/>
        </w:rPr>
        <w:t xml:space="preserve">).  </w:t>
      </w:r>
      <w:r>
        <w:rPr>
          <w:lang w:eastAsia="en-US"/>
        </w:rPr>
        <w:br w:type="page"/>
      </w:r>
    </w:p>
    <w:p w:rsidR="00B94804" w:rsidRPr="00D41526" w:rsidRDefault="00B94804" w:rsidP="00686941">
      <w:pPr>
        <w:ind w:right="51"/>
        <w:jc w:val="both"/>
        <w:rPr>
          <w:rFonts w:ascii="Arial" w:hAnsi="Arial" w:cs="Arial"/>
          <w:b/>
          <w:sz w:val="22"/>
          <w:szCs w:val="22"/>
        </w:rPr>
      </w:pPr>
      <w:r w:rsidRPr="00D41526">
        <w:rPr>
          <w:rFonts w:ascii="Arial" w:hAnsi="Arial" w:cs="Arial"/>
          <w:b/>
          <w:sz w:val="22"/>
          <w:szCs w:val="22"/>
        </w:rPr>
        <w:lastRenderedPageBreak/>
        <w:t>ИНСТИТУТ ОБЩЕСТВЕННОГО МНЕНИЯ «</w:t>
      </w:r>
      <w:r w:rsidRPr="00D41526">
        <w:rPr>
          <w:rFonts w:ascii="Arial" w:hAnsi="Arial" w:cs="Arial"/>
          <w:b/>
          <w:caps/>
          <w:sz w:val="22"/>
          <w:szCs w:val="22"/>
        </w:rPr>
        <w:t>квалитас</w:t>
      </w:r>
      <w:r w:rsidRPr="00D41526">
        <w:rPr>
          <w:rFonts w:ascii="Arial" w:hAnsi="Arial" w:cs="Arial"/>
          <w:b/>
          <w:sz w:val="22"/>
          <w:szCs w:val="22"/>
        </w:rPr>
        <w:t>». Тел.: (473) 251-90-75, 251-20-75</w:t>
      </w:r>
    </w:p>
    <w:p w:rsidR="00B94804" w:rsidRPr="00D41526" w:rsidRDefault="00015D2E" w:rsidP="00686941">
      <w:pPr>
        <w:framePr w:hSpace="180" w:wrap="around" w:vAnchor="text" w:hAnchor="page" w:x="922" w:y="-250"/>
        <w:jc w:val="center"/>
      </w:pPr>
      <w:r>
        <w:rPr>
          <w:b/>
          <w:caps/>
          <w:noProof/>
          <w:sz w:val="28"/>
          <w:szCs w:val="28"/>
        </w:rPr>
        <w:drawing>
          <wp:inline distT="0" distB="0" distL="0" distR="0">
            <wp:extent cx="457200" cy="504825"/>
            <wp:effectExtent l="0" t="0" r="0" b="9525"/>
            <wp:docPr id="51" name="Рисунок 105"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5" descr="Описание: Logo_bul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7200" cy="504825"/>
                    </a:xfrm>
                    <a:prstGeom prst="rect">
                      <a:avLst/>
                    </a:prstGeom>
                    <a:noFill/>
                    <a:ln>
                      <a:noFill/>
                    </a:ln>
                  </pic:spPr>
                </pic:pic>
              </a:graphicData>
            </a:graphic>
          </wp:inline>
        </w:drawing>
      </w:r>
    </w:p>
    <w:p w:rsidR="00B94804" w:rsidRPr="00D41526" w:rsidRDefault="00B94804" w:rsidP="00D90FDF">
      <w:pPr>
        <w:jc w:val="center"/>
        <w:rPr>
          <w:rFonts w:ascii="Arial" w:hAnsi="Arial" w:cs="Arial"/>
          <w:sz w:val="20"/>
          <w:szCs w:val="20"/>
        </w:rPr>
      </w:pPr>
      <w:r w:rsidRPr="00D41526">
        <w:rPr>
          <w:rFonts w:ascii="Arial" w:hAnsi="Arial" w:cs="Arial"/>
          <w:sz w:val="20"/>
          <w:szCs w:val="20"/>
        </w:rPr>
        <w:t xml:space="preserve">Опрос проведён ИОМ "Квалитас" </w:t>
      </w:r>
      <w:r>
        <w:rPr>
          <w:rFonts w:ascii="Arial" w:hAnsi="Arial" w:cs="Arial"/>
          <w:sz w:val="20"/>
          <w:szCs w:val="20"/>
        </w:rPr>
        <w:t>11-16 октября</w:t>
      </w:r>
      <w:r w:rsidRPr="00D41526">
        <w:rPr>
          <w:rFonts w:ascii="Arial" w:hAnsi="Arial" w:cs="Arial"/>
          <w:sz w:val="20"/>
          <w:szCs w:val="20"/>
        </w:rPr>
        <w:t xml:space="preserve"> 2012 года методом </w:t>
      </w:r>
      <w:r w:rsidRPr="005D7DFD">
        <w:rPr>
          <w:rFonts w:ascii="Arial" w:hAnsi="Arial" w:cs="Arial"/>
          <w:sz w:val="20"/>
          <w:szCs w:val="20"/>
        </w:rPr>
        <w:t>телефонного интервью</w:t>
      </w:r>
      <w:r w:rsidRPr="00D41526">
        <w:rPr>
          <w:rFonts w:ascii="Arial" w:hAnsi="Arial" w:cs="Arial"/>
          <w:sz w:val="20"/>
          <w:szCs w:val="20"/>
        </w:rPr>
        <w:t>.</w:t>
      </w:r>
    </w:p>
    <w:p w:rsidR="00B94804" w:rsidRPr="00D0418A" w:rsidRDefault="00B94804" w:rsidP="00D90FDF">
      <w:pPr>
        <w:jc w:val="center"/>
        <w:rPr>
          <w:rFonts w:ascii="Arial" w:hAnsi="Arial" w:cs="Arial"/>
          <w:sz w:val="20"/>
          <w:szCs w:val="20"/>
        </w:rPr>
      </w:pPr>
      <w:r w:rsidRPr="00D41526">
        <w:rPr>
          <w:rFonts w:ascii="Arial" w:hAnsi="Arial" w:cs="Arial"/>
          <w:sz w:val="20"/>
          <w:szCs w:val="20"/>
        </w:rPr>
        <w:t>Выборка репрезентативна для населения г. Воронежа старше 18 лет по полу</w:t>
      </w:r>
      <w:r>
        <w:rPr>
          <w:rFonts w:ascii="Arial" w:hAnsi="Arial" w:cs="Arial"/>
          <w:sz w:val="20"/>
          <w:szCs w:val="20"/>
        </w:rPr>
        <w:t xml:space="preserve"> </w:t>
      </w:r>
      <w:r w:rsidRPr="005D7DFD">
        <w:rPr>
          <w:rFonts w:ascii="Arial" w:hAnsi="Arial" w:cs="Arial"/>
          <w:sz w:val="20"/>
          <w:szCs w:val="20"/>
        </w:rPr>
        <w:t xml:space="preserve">и </w:t>
      </w:r>
      <w:r>
        <w:rPr>
          <w:rFonts w:ascii="Arial" w:hAnsi="Arial" w:cs="Arial"/>
          <w:sz w:val="20"/>
          <w:szCs w:val="20"/>
        </w:rPr>
        <w:t>возрасту.</w:t>
      </w:r>
      <w:r w:rsidRPr="0013500D">
        <w:rPr>
          <w:rFonts w:ascii="Arial" w:hAnsi="Arial" w:cs="Arial"/>
          <w:sz w:val="20"/>
          <w:szCs w:val="20"/>
          <w:highlight w:val="red"/>
        </w:rPr>
        <w:t xml:space="preserve"> </w:t>
      </w:r>
    </w:p>
    <w:p w:rsidR="00B94804" w:rsidRPr="005D7DFD" w:rsidRDefault="00B94804" w:rsidP="00D90FDF">
      <w:pPr>
        <w:jc w:val="center"/>
        <w:rPr>
          <w:rFonts w:ascii="Arial" w:hAnsi="Arial" w:cs="Arial"/>
          <w:sz w:val="20"/>
          <w:szCs w:val="20"/>
        </w:rPr>
      </w:pPr>
      <w:r w:rsidRPr="00D41526">
        <w:rPr>
          <w:rFonts w:ascii="Arial" w:hAnsi="Arial" w:cs="Arial"/>
          <w:sz w:val="20"/>
          <w:szCs w:val="20"/>
        </w:rPr>
        <w:t>Опрошен</w:t>
      </w:r>
      <w:r>
        <w:rPr>
          <w:rFonts w:ascii="Arial" w:hAnsi="Arial" w:cs="Arial"/>
          <w:sz w:val="20"/>
          <w:szCs w:val="20"/>
        </w:rPr>
        <w:t>о</w:t>
      </w:r>
      <w:r w:rsidRPr="00D41526">
        <w:rPr>
          <w:rFonts w:ascii="Arial" w:hAnsi="Arial" w:cs="Arial"/>
          <w:sz w:val="20"/>
          <w:szCs w:val="20"/>
        </w:rPr>
        <w:t xml:space="preserve"> 6</w:t>
      </w:r>
      <w:r>
        <w:rPr>
          <w:rFonts w:ascii="Arial" w:hAnsi="Arial" w:cs="Arial"/>
          <w:sz w:val="20"/>
          <w:szCs w:val="20"/>
        </w:rPr>
        <w:t>61</w:t>
      </w:r>
      <w:r w:rsidRPr="00D41526">
        <w:rPr>
          <w:rFonts w:ascii="Arial" w:hAnsi="Arial" w:cs="Arial"/>
          <w:sz w:val="20"/>
          <w:szCs w:val="20"/>
        </w:rPr>
        <w:t xml:space="preserve"> человек.</w:t>
      </w:r>
    </w:p>
    <w:p w:rsidR="00B94804" w:rsidRPr="00D41526" w:rsidRDefault="00015D2E" w:rsidP="00686941">
      <w:pPr>
        <w:jc w:val="center"/>
      </w:pPr>
      <w:r>
        <w:rPr>
          <w:noProof/>
        </w:rPr>
        <mc:AlternateContent>
          <mc:Choice Requires="wps">
            <w:drawing>
              <wp:anchor distT="4294967292" distB="4294967292" distL="114300" distR="114300" simplePos="0" relativeHeight="251662336" behindDoc="0" locked="0" layoutInCell="1" allowOverlap="1">
                <wp:simplePos x="0" y="0"/>
                <wp:positionH relativeFrom="column">
                  <wp:posOffset>120015</wp:posOffset>
                </wp:positionH>
                <wp:positionV relativeFrom="paragraph">
                  <wp:posOffset>86994</wp:posOffset>
                </wp:positionV>
                <wp:extent cx="6629400" cy="0"/>
                <wp:effectExtent l="0" t="0" r="19050" b="19050"/>
                <wp:wrapNone/>
                <wp:docPr id="10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9EB0F6" id="Прямая соединительная линия 4" o:spid="_x0000_s1026" style="position:absolute;z-index:25166233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" strokeweight="2pt"/>
            </w:pict>
          </mc:Fallback>
        </mc:AlternateContent>
      </w:r>
    </w:p>
    <w:p w:rsidR="00B94804" w:rsidRPr="006D249F" w:rsidRDefault="00B94804" w:rsidP="00686941">
      <w:pPr>
        <w:keepNext/>
        <w:ind w:left="1701"/>
        <w:jc w:val="both"/>
        <w:outlineLvl w:val="2"/>
        <w:rPr>
          <w:rFonts w:cs="Arial"/>
          <w:b/>
          <w:bCs/>
          <w:caps/>
          <w:spacing w:val="-4"/>
        </w:rPr>
      </w:pPr>
      <w:r w:rsidRPr="00686941">
        <w:rPr>
          <w:rFonts w:cs="Arial"/>
          <w:b/>
          <w:bCs/>
          <w:caps/>
          <w:spacing w:val="-4"/>
        </w:rPr>
        <w:t>Вы лично допускаете или исключаете для себя возможность принять участие в каких-либо акциях протеста</w:t>
      </w:r>
      <w:r w:rsidRPr="00ED138F">
        <w:rPr>
          <w:rFonts w:cs="Arial"/>
          <w:b/>
          <w:bCs/>
          <w:caps/>
          <w:spacing w:val="-4"/>
        </w:rPr>
        <w:t>?</w:t>
      </w:r>
    </w:p>
    <w:p w:rsidR="00B94804" w:rsidRPr="0054468E" w:rsidRDefault="00B94804" w:rsidP="00686941">
      <w:pPr>
        <w:jc w:val="right"/>
        <w:rPr>
          <w:i/>
          <w:lang w:eastAsia="en-US"/>
        </w:rPr>
      </w:pPr>
      <w:r w:rsidRPr="001F22A8">
        <w:rPr>
          <w:i/>
          <w:lang w:eastAsia="en-US"/>
        </w:rPr>
        <w:t xml:space="preserve">Таблица </w:t>
      </w:r>
      <w:r>
        <w:rPr>
          <w:i/>
          <w:lang w:eastAsia="en-US"/>
        </w:rPr>
        <w:t>18</w:t>
      </w:r>
    </w:p>
    <w:bookmarkStart w:id="35" w:name="_MON_1411457211"/>
    <w:bookmarkEnd w:id="35"/>
    <w:p w:rsidR="00B94804" w:rsidRDefault="00B94804" w:rsidP="00686941">
      <w:pPr>
        <w:jc w:val="center"/>
        <w:rPr>
          <w:i/>
          <w:lang w:eastAsia="en-US"/>
        </w:rPr>
      </w:pPr>
      <w:r w:rsidRPr="00D17F30">
        <w:rPr>
          <w:rFonts w:ascii="Arial" w:hAnsi="Arial" w:cs="Arial"/>
          <w:lang w:eastAsia="en-US"/>
        </w:rPr>
        <w:object w:dxaOrig="9208" w:dyaOrig="6173">
          <v:shape id="_x0000_i1042" type="#_x0000_t75" style="width:423.75pt;height:293.25pt" o:ole="" fillcolor="window">
            <v:imagedata r:id="rId58" o:title=""/>
          </v:shape>
          <o:OLEObject Type="Embed" ProgID="Excel.Sheet.12" ShapeID="_x0000_i1042" DrawAspect="Content" ObjectID="_1413718663" r:id="rId59"/>
        </w:object>
      </w:r>
    </w:p>
    <w:p w:rsidR="00B94804" w:rsidRPr="00D17F30" w:rsidRDefault="00B94804" w:rsidP="00686941">
      <w:pPr>
        <w:jc w:val="center"/>
        <w:rPr>
          <w:i/>
          <w:lang w:eastAsia="en-US"/>
        </w:rPr>
      </w:pPr>
      <w:r w:rsidRPr="006D249F">
        <w:rPr>
          <w:i/>
          <w:lang w:eastAsia="en-US"/>
        </w:rPr>
        <w:t>(Примечание: распределение ответов респондентов по строке составляет 100%)</w:t>
      </w:r>
    </w:p>
    <w:p w:rsidR="00B94804" w:rsidRDefault="00B94804" w:rsidP="00CA59DB">
      <w:pPr>
        <w:ind w:firstLine="540"/>
        <w:rPr>
          <w:lang w:eastAsia="en-US"/>
        </w:rPr>
      </w:pPr>
      <w:r w:rsidRPr="00CA59DB">
        <w:rPr>
          <w:lang w:eastAsia="en-US"/>
        </w:rPr>
        <w:t xml:space="preserve">Сегодня большинство воронежцев </w:t>
      </w:r>
      <w:r>
        <w:rPr>
          <w:lang w:eastAsia="en-US"/>
        </w:rPr>
        <w:t>(</w:t>
      </w:r>
      <w:r w:rsidRPr="00AD7621">
        <w:rPr>
          <w:b/>
          <w:lang w:eastAsia="en-US"/>
        </w:rPr>
        <w:t>57%</w:t>
      </w:r>
      <w:r>
        <w:rPr>
          <w:lang w:eastAsia="en-US"/>
        </w:rPr>
        <w:t xml:space="preserve">) </w:t>
      </w:r>
      <w:r w:rsidRPr="00CA59DB">
        <w:rPr>
          <w:lang w:eastAsia="en-US"/>
        </w:rPr>
        <w:t>исключает вероятность личного участия в</w:t>
      </w:r>
      <w:r>
        <w:rPr>
          <w:lang w:eastAsia="en-US"/>
        </w:rPr>
        <w:t xml:space="preserve"> акциях протеста. А среди самых богатых три четверти (</w:t>
      </w:r>
      <w:r w:rsidRPr="00AD7621">
        <w:rPr>
          <w:b/>
          <w:lang w:eastAsia="en-US"/>
        </w:rPr>
        <w:t>75%</w:t>
      </w:r>
      <w:r>
        <w:rPr>
          <w:lang w:eastAsia="en-US"/>
        </w:rPr>
        <w:t xml:space="preserve">) респондентов заверили, что останутся дома, что бы ни происходило на улице. Допускают вероятность своего участия </w:t>
      </w:r>
      <w:r w:rsidRPr="00AD7621">
        <w:rPr>
          <w:b/>
          <w:lang w:eastAsia="en-US"/>
        </w:rPr>
        <w:t>40%</w:t>
      </w:r>
      <w:r>
        <w:rPr>
          <w:lang w:eastAsia="en-US"/>
        </w:rPr>
        <w:t xml:space="preserve"> горожан. Среди самых бедных число участников протеста может возрасти до </w:t>
      </w:r>
      <w:r w:rsidRPr="00AD7621">
        <w:rPr>
          <w:b/>
          <w:lang w:eastAsia="en-US"/>
        </w:rPr>
        <w:t>65%</w:t>
      </w:r>
      <w:r>
        <w:rPr>
          <w:lang w:eastAsia="en-US"/>
        </w:rPr>
        <w:t xml:space="preserve">. </w:t>
      </w:r>
    </w:p>
    <w:p w:rsidR="00B94804" w:rsidRPr="003E3F87" w:rsidRDefault="00B94804" w:rsidP="003E3F87">
      <w:pPr>
        <w:ind w:firstLine="540"/>
        <w:jc w:val="both"/>
        <w:rPr>
          <w:lang w:eastAsia="en-US"/>
        </w:rPr>
      </w:pPr>
      <w:r w:rsidRPr="003E3F87">
        <w:rPr>
          <w:lang w:eastAsia="en-US"/>
        </w:rPr>
        <w:t xml:space="preserve">Сравним результаты опросов </w:t>
      </w:r>
      <w:r>
        <w:rPr>
          <w:lang w:eastAsia="en-US"/>
        </w:rPr>
        <w:t>за</w:t>
      </w:r>
      <w:r w:rsidRPr="003E3F87">
        <w:rPr>
          <w:lang w:eastAsia="en-US"/>
        </w:rPr>
        <w:t xml:space="preserve"> прошедшие годы. </w:t>
      </w:r>
    </w:p>
    <w:p w:rsidR="00B94804" w:rsidRPr="006E651F" w:rsidRDefault="00B94804" w:rsidP="003E3F87">
      <w:pPr>
        <w:jc w:val="center"/>
        <w:rPr>
          <w:b/>
          <w:i/>
          <w:sz w:val="12"/>
          <w:szCs w:val="12"/>
        </w:rPr>
      </w:pPr>
    </w:p>
    <w:p w:rsidR="00B94804" w:rsidRPr="003E3F87" w:rsidRDefault="00B94804" w:rsidP="003E3F87">
      <w:pPr>
        <w:jc w:val="center"/>
        <w:rPr>
          <w:b/>
          <w:i/>
        </w:rPr>
      </w:pPr>
      <w:r w:rsidRPr="003E3F87">
        <w:rPr>
          <w:b/>
          <w:i/>
        </w:rPr>
        <w:t xml:space="preserve">Вы лично допускаете или исключаете для себя возможность принять участие </w:t>
      </w:r>
    </w:p>
    <w:p w:rsidR="00B94804" w:rsidRPr="003E3F87" w:rsidRDefault="00B94804" w:rsidP="003E3F87">
      <w:pPr>
        <w:jc w:val="center"/>
        <w:rPr>
          <w:b/>
          <w:i/>
        </w:rPr>
      </w:pPr>
      <w:r w:rsidRPr="003E3F87">
        <w:rPr>
          <w:b/>
          <w:i/>
        </w:rPr>
        <w:t>в каких-либо акциях протеста?</w:t>
      </w:r>
    </w:p>
    <w:p w:rsidR="00B94804" w:rsidRPr="003E3F87" w:rsidRDefault="00B94804" w:rsidP="003E3F87">
      <w:pPr>
        <w:jc w:val="center"/>
        <w:rPr>
          <w:b/>
          <w:i/>
          <w:sz w:val="12"/>
          <w:szCs w:val="12"/>
        </w:rPr>
      </w:pPr>
    </w:p>
    <w:p w:rsidR="00B94804" w:rsidRPr="003E3F87" w:rsidRDefault="00015D2E" w:rsidP="003E3F87">
      <w:pPr>
        <w:jc w:val="center"/>
        <w:rPr>
          <w:i/>
          <w:lang w:eastAsia="en-US"/>
        </w:rPr>
      </w:pPr>
      <w:r>
        <w:rPr>
          <w:rFonts w:ascii="Arial" w:hAnsi="Arial" w:cs="Arial"/>
          <w:i/>
          <w:noProof/>
          <w:sz w:val="20"/>
          <w:szCs w:val="20"/>
        </w:rPr>
        <w:drawing>
          <wp:inline distT="0" distB="0" distL="0" distR="0">
            <wp:extent cx="6324600" cy="2647950"/>
            <wp:effectExtent l="0" t="0" r="0" b="0"/>
            <wp:docPr id="53" name="Диаграмма 3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rsidR="00B94804" w:rsidRPr="00D214A6" w:rsidRDefault="00B94804" w:rsidP="006E651F">
      <w:pPr>
        <w:ind w:firstLine="567"/>
        <w:jc w:val="both"/>
      </w:pPr>
      <w:r w:rsidRPr="00D214A6">
        <w:t xml:space="preserve">Прекратился начатый в 2009 году процесс снижения числа потенциальных участников акций протеста. За последний год число желающих лично участвовать в массовых протестах в Воронеже взлетело с </w:t>
      </w:r>
      <w:r w:rsidRPr="006E651F">
        <w:rPr>
          <w:b/>
        </w:rPr>
        <w:t>29%</w:t>
      </w:r>
      <w:r w:rsidRPr="00D214A6">
        <w:t xml:space="preserve"> до </w:t>
      </w:r>
      <w:r w:rsidRPr="006E651F">
        <w:rPr>
          <w:b/>
        </w:rPr>
        <w:t>40%</w:t>
      </w:r>
      <w:r w:rsidRPr="00D214A6">
        <w:t xml:space="preserve">. </w:t>
      </w:r>
      <w:r>
        <w:t xml:space="preserve">И это уже серьезно…  </w:t>
      </w:r>
    </w:p>
    <w:p w:rsidR="00B94804" w:rsidRPr="00D41526" w:rsidRDefault="00B94804" w:rsidP="00426C30">
      <w:pPr>
        <w:rPr>
          <w:rFonts w:ascii="Arial" w:hAnsi="Arial" w:cs="Arial"/>
          <w:b/>
          <w:sz w:val="22"/>
          <w:szCs w:val="22"/>
        </w:rPr>
      </w:pPr>
      <w:r>
        <w:br w:type="page"/>
      </w:r>
      <w:r w:rsidRPr="00D41526">
        <w:rPr>
          <w:rFonts w:ascii="Arial" w:hAnsi="Arial" w:cs="Arial"/>
          <w:b/>
          <w:sz w:val="22"/>
          <w:szCs w:val="22"/>
        </w:rPr>
        <w:lastRenderedPageBreak/>
        <w:t>ИНСТИТУТ ОБЩЕСТВЕННОГО МНЕНИЯ «</w:t>
      </w:r>
      <w:r w:rsidRPr="00D41526">
        <w:rPr>
          <w:rFonts w:ascii="Arial" w:hAnsi="Arial" w:cs="Arial"/>
          <w:b/>
          <w:caps/>
          <w:sz w:val="22"/>
          <w:szCs w:val="22"/>
        </w:rPr>
        <w:t>квалитас</w:t>
      </w:r>
      <w:r w:rsidRPr="00D41526">
        <w:rPr>
          <w:rFonts w:ascii="Arial" w:hAnsi="Arial" w:cs="Arial"/>
          <w:b/>
          <w:sz w:val="22"/>
          <w:szCs w:val="22"/>
        </w:rPr>
        <w:t>». Тел.: (473) 251-90-75, 251-20-75</w:t>
      </w:r>
    </w:p>
    <w:p w:rsidR="00B94804" w:rsidRPr="00D41526" w:rsidRDefault="00015D2E" w:rsidP="00CE27E1">
      <w:pPr>
        <w:framePr w:hSpace="180" w:wrap="around" w:vAnchor="text" w:hAnchor="page" w:x="922" w:y="-250"/>
        <w:jc w:val="center"/>
      </w:pPr>
      <w:r>
        <w:rPr>
          <w:b/>
          <w:caps/>
          <w:noProof/>
          <w:sz w:val="28"/>
          <w:szCs w:val="28"/>
        </w:rPr>
        <w:drawing>
          <wp:inline distT="0" distB="0" distL="0" distR="0">
            <wp:extent cx="457200" cy="504825"/>
            <wp:effectExtent l="0" t="0" r="0" b="9525"/>
            <wp:docPr id="54" name="Рисунок 107"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 descr="Описание: Logo_bul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7200" cy="504825"/>
                    </a:xfrm>
                    <a:prstGeom prst="rect">
                      <a:avLst/>
                    </a:prstGeom>
                    <a:noFill/>
                    <a:ln>
                      <a:noFill/>
                    </a:ln>
                  </pic:spPr>
                </pic:pic>
              </a:graphicData>
            </a:graphic>
          </wp:inline>
        </w:drawing>
      </w:r>
    </w:p>
    <w:p w:rsidR="00B94804" w:rsidRPr="00D41526" w:rsidRDefault="00B94804" w:rsidP="00D90FDF">
      <w:pPr>
        <w:jc w:val="center"/>
        <w:rPr>
          <w:rFonts w:ascii="Arial" w:hAnsi="Arial" w:cs="Arial"/>
          <w:sz w:val="20"/>
          <w:szCs w:val="20"/>
        </w:rPr>
      </w:pPr>
      <w:r w:rsidRPr="00D41526">
        <w:rPr>
          <w:rFonts w:ascii="Arial" w:hAnsi="Arial" w:cs="Arial"/>
          <w:sz w:val="20"/>
          <w:szCs w:val="20"/>
        </w:rPr>
        <w:t xml:space="preserve">Опрос проведён ИОМ "Квалитас" </w:t>
      </w:r>
      <w:r>
        <w:rPr>
          <w:rFonts w:ascii="Arial" w:hAnsi="Arial" w:cs="Arial"/>
          <w:sz w:val="20"/>
          <w:szCs w:val="20"/>
        </w:rPr>
        <w:t>11-16 октября</w:t>
      </w:r>
      <w:r w:rsidRPr="00D41526">
        <w:rPr>
          <w:rFonts w:ascii="Arial" w:hAnsi="Arial" w:cs="Arial"/>
          <w:sz w:val="20"/>
          <w:szCs w:val="20"/>
        </w:rPr>
        <w:t xml:space="preserve"> 2012 года методом </w:t>
      </w:r>
      <w:r w:rsidRPr="005D7DFD">
        <w:rPr>
          <w:rFonts w:ascii="Arial" w:hAnsi="Arial" w:cs="Arial"/>
          <w:sz w:val="20"/>
          <w:szCs w:val="20"/>
        </w:rPr>
        <w:t>телефонного интервью</w:t>
      </w:r>
      <w:r w:rsidRPr="00D41526">
        <w:rPr>
          <w:rFonts w:ascii="Arial" w:hAnsi="Arial" w:cs="Arial"/>
          <w:sz w:val="20"/>
          <w:szCs w:val="20"/>
        </w:rPr>
        <w:t>.</w:t>
      </w:r>
    </w:p>
    <w:p w:rsidR="00B94804" w:rsidRPr="00D0418A" w:rsidRDefault="00B94804" w:rsidP="00D90FDF">
      <w:pPr>
        <w:jc w:val="center"/>
        <w:rPr>
          <w:rFonts w:ascii="Arial" w:hAnsi="Arial" w:cs="Arial"/>
          <w:sz w:val="20"/>
          <w:szCs w:val="20"/>
        </w:rPr>
      </w:pPr>
      <w:r w:rsidRPr="00D41526">
        <w:rPr>
          <w:rFonts w:ascii="Arial" w:hAnsi="Arial" w:cs="Arial"/>
          <w:sz w:val="20"/>
          <w:szCs w:val="20"/>
        </w:rPr>
        <w:t>Выборка репрезентативна для населения г. Воронежа старше 18 лет по полу</w:t>
      </w:r>
      <w:r>
        <w:rPr>
          <w:rFonts w:ascii="Arial" w:hAnsi="Arial" w:cs="Arial"/>
          <w:sz w:val="20"/>
          <w:szCs w:val="20"/>
        </w:rPr>
        <w:t xml:space="preserve"> </w:t>
      </w:r>
      <w:r w:rsidRPr="005D7DFD">
        <w:rPr>
          <w:rFonts w:ascii="Arial" w:hAnsi="Arial" w:cs="Arial"/>
          <w:sz w:val="20"/>
          <w:szCs w:val="20"/>
        </w:rPr>
        <w:t xml:space="preserve">и </w:t>
      </w:r>
      <w:r>
        <w:rPr>
          <w:rFonts w:ascii="Arial" w:hAnsi="Arial" w:cs="Arial"/>
          <w:sz w:val="20"/>
          <w:szCs w:val="20"/>
        </w:rPr>
        <w:t>возрасту.</w:t>
      </w:r>
      <w:r w:rsidRPr="0013500D">
        <w:rPr>
          <w:rFonts w:ascii="Arial" w:hAnsi="Arial" w:cs="Arial"/>
          <w:sz w:val="20"/>
          <w:szCs w:val="20"/>
          <w:highlight w:val="red"/>
        </w:rPr>
        <w:t xml:space="preserve"> </w:t>
      </w:r>
    </w:p>
    <w:p w:rsidR="00B94804" w:rsidRPr="005D7DFD" w:rsidRDefault="00B94804" w:rsidP="00D90FDF">
      <w:pPr>
        <w:jc w:val="center"/>
        <w:rPr>
          <w:rFonts w:ascii="Arial" w:hAnsi="Arial" w:cs="Arial"/>
          <w:sz w:val="20"/>
          <w:szCs w:val="20"/>
        </w:rPr>
      </w:pPr>
      <w:r w:rsidRPr="00D41526">
        <w:rPr>
          <w:rFonts w:ascii="Arial" w:hAnsi="Arial" w:cs="Arial"/>
          <w:sz w:val="20"/>
          <w:szCs w:val="20"/>
        </w:rPr>
        <w:t>Опрошен</w:t>
      </w:r>
      <w:r>
        <w:rPr>
          <w:rFonts w:ascii="Arial" w:hAnsi="Arial" w:cs="Arial"/>
          <w:sz w:val="20"/>
          <w:szCs w:val="20"/>
        </w:rPr>
        <w:t>о</w:t>
      </w:r>
      <w:r w:rsidRPr="00D41526">
        <w:rPr>
          <w:rFonts w:ascii="Arial" w:hAnsi="Arial" w:cs="Arial"/>
          <w:sz w:val="20"/>
          <w:szCs w:val="20"/>
        </w:rPr>
        <w:t xml:space="preserve"> 6</w:t>
      </w:r>
      <w:r>
        <w:rPr>
          <w:rFonts w:ascii="Arial" w:hAnsi="Arial" w:cs="Arial"/>
          <w:sz w:val="20"/>
          <w:szCs w:val="20"/>
        </w:rPr>
        <w:t>61</w:t>
      </w:r>
      <w:r w:rsidRPr="00D41526">
        <w:rPr>
          <w:rFonts w:ascii="Arial" w:hAnsi="Arial" w:cs="Arial"/>
          <w:sz w:val="20"/>
          <w:szCs w:val="20"/>
        </w:rPr>
        <w:t xml:space="preserve"> человек.</w:t>
      </w:r>
    </w:p>
    <w:p w:rsidR="00B94804" w:rsidRPr="00D41526" w:rsidRDefault="00015D2E" w:rsidP="00CE27E1">
      <w:pPr>
        <w:jc w:val="center"/>
      </w:pPr>
      <w:r>
        <w:rPr>
          <w:noProof/>
        </w:rPr>
        <mc:AlternateContent>
          <mc:Choice Requires="wps">
            <w:drawing>
              <wp:anchor distT="4294967292" distB="4294967292" distL="114300" distR="114300" simplePos="0" relativeHeight="251663360" behindDoc="0" locked="0" layoutInCell="1" allowOverlap="1">
                <wp:simplePos x="0" y="0"/>
                <wp:positionH relativeFrom="column">
                  <wp:posOffset>120015</wp:posOffset>
                </wp:positionH>
                <wp:positionV relativeFrom="paragraph">
                  <wp:posOffset>86994</wp:posOffset>
                </wp:positionV>
                <wp:extent cx="6629400" cy="0"/>
                <wp:effectExtent l="0" t="0" r="19050" b="19050"/>
                <wp:wrapNone/>
                <wp:docPr id="106"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85F50F" id="Прямая соединительная линия 4" o:spid="_x0000_s1026" style="position:absolute;z-index:25166336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" strokeweight="2pt"/>
            </w:pict>
          </mc:Fallback>
        </mc:AlternateContent>
      </w:r>
    </w:p>
    <w:p w:rsidR="00B94804" w:rsidRPr="00933756" w:rsidRDefault="00B94804" w:rsidP="00933756">
      <w:pPr>
        <w:keepNext/>
        <w:tabs>
          <w:tab w:val="left" w:pos="6480"/>
        </w:tabs>
        <w:jc w:val="center"/>
        <w:outlineLvl w:val="0"/>
        <w:rPr>
          <w:b/>
          <w:i/>
          <w:caps/>
          <w:spacing w:val="-4"/>
        </w:rPr>
      </w:pPr>
      <w:r w:rsidRPr="00933756">
        <w:rPr>
          <w:b/>
          <w:i/>
          <w:caps/>
          <w:spacing w:val="-4"/>
        </w:rPr>
        <w:t>6 раздел: ЗАПЛУТАВШИЕ ВО ВРЕМЕНИ</w:t>
      </w:r>
    </w:p>
    <w:p w:rsidR="00B94804" w:rsidRPr="007659D9" w:rsidRDefault="00B94804" w:rsidP="00AB44E7">
      <w:pPr>
        <w:keepNext/>
        <w:ind w:left="1134"/>
        <w:jc w:val="both"/>
        <w:outlineLvl w:val="2"/>
        <w:rPr>
          <w:rFonts w:cs="Arial"/>
          <w:b/>
          <w:bCs/>
          <w:caps/>
          <w:spacing w:val="-4"/>
        </w:rPr>
      </w:pPr>
      <w:r w:rsidRPr="007659D9">
        <w:rPr>
          <w:b/>
          <w:bCs/>
          <w:caps/>
          <w:spacing w:val="-4"/>
        </w:rPr>
        <w:t>ОСЕНЬЮ 2011 ГОДА ПО УКАЗУ ПРЕЗИДЕНТА Д. МЕДВЕДЕВА В РОССИИ БЫЛ ОТМЕНЁН ПЕРЕХОД С «ЛЕТНЕГО» ВРЕМЕНИ НА «ЗИМНЕЕ». СЕЙЧАС СНОВА ПОДНЯТ ВОПРОС О ЦЕЛЕСООБРАЗНОСТИ ПЕРЕВОДА ЧАСОВ. КАК ВЫ СЧИТАЕТЕ, НАДО ИЛИ НЕ НАДО ВНОВЬ ВОЗВРАЩАТЬСЯ К ЭТОМУ ВОПРОСУ</w:t>
      </w:r>
      <w:r w:rsidRPr="007659D9">
        <w:rPr>
          <w:rFonts w:cs="Arial"/>
          <w:b/>
          <w:bCs/>
          <w:caps/>
          <w:spacing w:val="-4"/>
        </w:rPr>
        <w:t>?</w:t>
      </w:r>
    </w:p>
    <w:p w:rsidR="00B94804" w:rsidRPr="0054468E" w:rsidRDefault="00B94804" w:rsidP="007659D9">
      <w:pPr>
        <w:jc w:val="right"/>
        <w:rPr>
          <w:i/>
          <w:lang w:eastAsia="en-US"/>
        </w:rPr>
      </w:pPr>
      <w:r w:rsidRPr="001F22A8">
        <w:rPr>
          <w:i/>
          <w:lang w:eastAsia="en-US"/>
        </w:rPr>
        <w:t xml:space="preserve">Таблица </w:t>
      </w:r>
      <w:r>
        <w:rPr>
          <w:i/>
          <w:lang w:eastAsia="en-US"/>
        </w:rPr>
        <w:t>19</w:t>
      </w:r>
    </w:p>
    <w:bookmarkStart w:id="36" w:name="_MON_1411457904"/>
    <w:bookmarkEnd w:id="36"/>
    <w:p w:rsidR="00B94804" w:rsidRDefault="00B94804" w:rsidP="007659D9">
      <w:pPr>
        <w:jc w:val="center"/>
        <w:rPr>
          <w:i/>
          <w:lang w:eastAsia="en-US"/>
        </w:rPr>
      </w:pPr>
      <w:r w:rsidRPr="00D17F30">
        <w:rPr>
          <w:rFonts w:ascii="Arial" w:hAnsi="Arial" w:cs="Arial"/>
          <w:lang w:eastAsia="en-US"/>
        </w:rPr>
        <w:object w:dxaOrig="9208" w:dyaOrig="5564">
          <v:shape id="_x0000_i1043" type="#_x0000_t75" style="width:423.75pt;height:261.75pt" o:ole="" fillcolor="window">
            <v:imagedata r:id="rId61" o:title=""/>
          </v:shape>
          <o:OLEObject Type="Embed" ProgID="Excel.Sheet.12" ShapeID="_x0000_i1043" DrawAspect="Content" ObjectID="_1413718664" r:id="rId62"/>
        </w:object>
      </w:r>
    </w:p>
    <w:p w:rsidR="00B94804" w:rsidRPr="00D17F30" w:rsidRDefault="00B94804" w:rsidP="007659D9">
      <w:pPr>
        <w:jc w:val="center"/>
        <w:rPr>
          <w:i/>
          <w:lang w:eastAsia="en-US"/>
        </w:rPr>
      </w:pPr>
      <w:r w:rsidRPr="006D249F">
        <w:rPr>
          <w:i/>
          <w:lang w:eastAsia="en-US"/>
        </w:rPr>
        <w:t>(Примечание: распределение ответов респондентов по строке составляет 100%)</w:t>
      </w:r>
    </w:p>
    <w:p w:rsidR="00B94804" w:rsidRDefault="00B94804" w:rsidP="00E63DB8">
      <w:pPr>
        <w:ind w:firstLine="567"/>
        <w:rPr>
          <w:lang w:eastAsia="en-US"/>
        </w:rPr>
      </w:pPr>
      <w:r>
        <w:rPr>
          <w:lang w:eastAsia="en-US"/>
        </w:rPr>
        <w:t xml:space="preserve">Отмена перехода с «летнего» времени на «зимнее», осуществленная осенью 2011 года по распоряжению свыше, не вполне удовлетворила население. Среди воронежцев </w:t>
      </w:r>
      <w:r w:rsidRPr="00AB44E7">
        <w:rPr>
          <w:b/>
          <w:lang w:eastAsia="en-US"/>
        </w:rPr>
        <w:t>51%</w:t>
      </w:r>
      <w:r>
        <w:rPr>
          <w:lang w:eastAsia="en-US"/>
        </w:rPr>
        <w:t xml:space="preserve"> опрошенных требуют вернуться к этому вопросу, тогда как </w:t>
      </w:r>
      <w:r w:rsidRPr="00AB44E7">
        <w:rPr>
          <w:b/>
          <w:lang w:eastAsia="en-US"/>
        </w:rPr>
        <w:t>44%</w:t>
      </w:r>
      <w:r>
        <w:rPr>
          <w:lang w:eastAsia="en-US"/>
        </w:rPr>
        <w:t xml:space="preserve"> горожан предлагают оставить время в покое. Когда общество расколото почти пополам, очень трудно найти компромисс. </w:t>
      </w:r>
    </w:p>
    <w:p w:rsidR="00B94804" w:rsidRDefault="00B94804" w:rsidP="00E63DB8">
      <w:pPr>
        <w:ind w:firstLine="567"/>
        <w:rPr>
          <w:lang w:eastAsia="en-US"/>
        </w:rPr>
      </w:pPr>
      <w:r>
        <w:rPr>
          <w:lang w:eastAsia="en-US"/>
        </w:rPr>
        <w:t xml:space="preserve">А что говорят по этому поводу россияне в целом? Всероссийский опрос был проведен ФОМ в сентябре 2012 года, опрошено 1500 жителей в 43 субъектах РФ. </w:t>
      </w:r>
    </w:p>
    <w:p w:rsidR="00B94804" w:rsidRPr="00241CE2" w:rsidRDefault="00B94804" w:rsidP="00592785">
      <w:pPr>
        <w:ind w:firstLine="567"/>
        <w:jc w:val="center"/>
        <w:rPr>
          <w:b/>
          <w:bCs/>
          <w:i/>
          <w:spacing w:val="-4"/>
          <w:sz w:val="12"/>
          <w:szCs w:val="12"/>
        </w:rPr>
      </w:pPr>
    </w:p>
    <w:p w:rsidR="00B94804" w:rsidRDefault="00B94804" w:rsidP="00592785">
      <w:pPr>
        <w:ind w:firstLine="567"/>
        <w:jc w:val="center"/>
        <w:rPr>
          <w:b/>
          <w:bCs/>
          <w:i/>
          <w:spacing w:val="-4"/>
        </w:rPr>
      </w:pPr>
      <w:r w:rsidRPr="00592785">
        <w:rPr>
          <w:b/>
          <w:bCs/>
          <w:i/>
          <w:spacing w:val="-4"/>
        </w:rPr>
        <w:t xml:space="preserve">Осенью 2011 года по указу </w:t>
      </w:r>
      <w:r w:rsidRPr="00426C30">
        <w:rPr>
          <w:b/>
          <w:bCs/>
          <w:i/>
          <w:spacing w:val="-4"/>
        </w:rPr>
        <w:t>Пр</w:t>
      </w:r>
      <w:r w:rsidRPr="00592785">
        <w:rPr>
          <w:b/>
          <w:bCs/>
          <w:i/>
          <w:spacing w:val="-4"/>
        </w:rPr>
        <w:t xml:space="preserve">езидента </w:t>
      </w:r>
      <w:r>
        <w:rPr>
          <w:b/>
          <w:bCs/>
          <w:i/>
          <w:spacing w:val="-4"/>
        </w:rPr>
        <w:t>Д</w:t>
      </w:r>
      <w:r w:rsidRPr="00592785">
        <w:rPr>
          <w:b/>
          <w:bCs/>
          <w:i/>
          <w:spacing w:val="-4"/>
        </w:rPr>
        <w:t xml:space="preserve">. Медведева в </w:t>
      </w:r>
      <w:r>
        <w:rPr>
          <w:b/>
          <w:bCs/>
          <w:i/>
          <w:spacing w:val="-4"/>
        </w:rPr>
        <w:t>Р</w:t>
      </w:r>
      <w:r w:rsidRPr="00592785">
        <w:rPr>
          <w:b/>
          <w:bCs/>
          <w:i/>
          <w:spacing w:val="-4"/>
        </w:rPr>
        <w:t xml:space="preserve">оссии был отменён переход с «летнего» времени на «зимнее». Сейчас снова поднят вопрос о целесообразности перевода часов. </w:t>
      </w:r>
    </w:p>
    <w:p w:rsidR="00B94804" w:rsidRDefault="00B94804" w:rsidP="00592785">
      <w:pPr>
        <w:ind w:firstLine="567"/>
        <w:jc w:val="center"/>
        <w:rPr>
          <w:b/>
          <w:bCs/>
          <w:i/>
          <w:spacing w:val="-4"/>
        </w:rPr>
      </w:pPr>
      <w:r w:rsidRPr="00592785">
        <w:rPr>
          <w:b/>
          <w:bCs/>
          <w:i/>
          <w:spacing w:val="-4"/>
        </w:rPr>
        <w:t xml:space="preserve">Как </w:t>
      </w:r>
      <w:r>
        <w:rPr>
          <w:b/>
          <w:bCs/>
          <w:i/>
          <w:spacing w:val="-4"/>
        </w:rPr>
        <w:t>В</w:t>
      </w:r>
      <w:r w:rsidRPr="00592785">
        <w:rPr>
          <w:b/>
          <w:bCs/>
          <w:i/>
          <w:spacing w:val="-4"/>
        </w:rPr>
        <w:t>ы считаете, надо или не надо вновь возвращаться к этому вопросу</w:t>
      </w:r>
    </w:p>
    <w:p w:rsidR="00B94804" w:rsidRPr="00241CE2" w:rsidRDefault="00B94804" w:rsidP="00592785">
      <w:pPr>
        <w:ind w:firstLine="567"/>
        <w:jc w:val="center"/>
        <w:rPr>
          <w:i/>
          <w:sz w:val="12"/>
          <w:szCs w:val="12"/>
          <w:lang w:eastAsia="en-US"/>
        </w:rPr>
      </w:pPr>
    </w:p>
    <w:p w:rsidR="00B94804" w:rsidRDefault="00015D2E" w:rsidP="00592785">
      <w:pPr>
        <w:ind w:firstLine="567"/>
        <w:jc w:val="center"/>
        <w:rPr>
          <w:lang w:eastAsia="en-US"/>
        </w:rPr>
      </w:pPr>
      <w:r>
        <w:rPr>
          <w:noProof/>
        </w:rPr>
        <w:drawing>
          <wp:inline distT="0" distB="0" distL="0" distR="0">
            <wp:extent cx="5543550" cy="2362200"/>
            <wp:effectExtent l="0" t="0" r="0" b="0"/>
            <wp:docPr id="56" name="Диаграмма 4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rsidR="00B94804" w:rsidRDefault="00B94804" w:rsidP="00480F12">
      <w:pPr>
        <w:ind w:firstLine="567"/>
        <w:jc w:val="both"/>
        <w:rPr>
          <w:lang w:eastAsia="en-US"/>
        </w:rPr>
      </w:pPr>
      <w:r>
        <w:rPr>
          <w:lang w:eastAsia="en-US"/>
        </w:rPr>
        <w:t xml:space="preserve">Если в Воронеже преобладает требование вернуться к вопросу о времени (51/44), то по России в целом перевешивает желание не углубляться в дальнейшие эксперименты с переводом стрелок (33/48%). </w:t>
      </w:r>
      <w:r>
        <w:rPr>
          <w:lang w:eastAsia="en-US"/>
        </w:rPr>
        <w:br w:type="page"/>
      </w:r>
    </w:p>
    <w:p w:rsidR="00B94804" w:rsidRPr="00D41526" w:rsidRDefault="00B94804" w:rsidP="00E05DCD">
      <w:pPr>
        <w:ind w:right="51"/>
        <w:jc w:val="both"/>
        <w:rPr>
          <w:rFonts w:ascii="Arial" w:hAnsi="Arial" w:cs="Arial"/>
          <w:b/>
          <w:sz w:val="22"/>
          <w:szCs w:val="22"/>
        </w:rPr>
      </w:pPr>
      <w:r w:rsidRPr="00D41526">
        <w:rPr>
          <w:rFonts w:ascii="Arial" w:hAnsi="Arial" w:cs="Arial"/>
          <w:b/>
          <w:sz w:val="22"/>
          <w:szCs w:val="22"/>
        </w:rPr>
        <w:lastRenderedPageBreak/>
        <w:t>ИНСТИТУТ ОБЩЕСТВЕННОГО МНЕНИЯ «</w:t>
      </w:r>
      <w:r w:rsidRPr="00D41526">
        <w:rPr>
          <w:rFonts w:ascii="Arial" w:hAnsi="Arial" w:cs="Arial"/>
          <w:b/>
          <w:caps/>
          <w:sz w:val="22"/>
          <w:szCs w:val="22"/>
        </w:rPr>
        <w:t>квалитас</w:t>
      </w:r>
      <w:r w:rsidRPr="00D41526">
        <w:rPr>
          <w:rFonts w:ascii="Arial" w:hAnsi="Arial" w:cs="Arial"/>
          <w:b/>
          <w:sz w:val="22"/>
          <w:szCs w:val="22"/>
        </w:rPr>
        <w:t>». Тел.: (473) 251-90-75, 251-20-75</w:t>
      </w:r>
    </w:p>
    <w:p w:rsidR="00B94804" w:rsidRPr="00D41526" w:rsidRDefault="00015D2E" w:rsidP="00E05DCD">
      <w:pPr>
        <w:framePr w:hSpace="180" w:wrap="around" w:vAnchor="text" w:hAnchor="page" w:x="922" w:y="-250"/>
        <w:jc w:val="center"/>
      </w:pPr>
      <w:r>
        <w:rPr>
          <w:b/>
          <w:caps/>
          <w:noProof/>
          <w:sz w:val="28"/>
          <w:szCs w:val="28"/>
        </w:rPr>
        <w:drawing>
          <wp:inline distT="0" distB="0" distL="0" distR="0">
            <wp:extent cx="457200" cy="504825"/>
            <wp:effectExtent l="0" t="0" r="0" b="9525"/>
            <wp:docPr id="57" name="Рисунок 117"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7" descr="Описание: Logo_bul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7200" cy="504825"/>
                    </a:xfrm>
                    <a:prstGeom prst="rect">
                      <a:avLst/>
                    </a:prstGeom>
                    <a:noFill/>
                    <a:ln>
                      <a:noFill/>
                    </a:ln>
                  </pic:spPr>
                </pic:pic>
              </a:graphicData>
            </a:graphic>
          </wp:inline>
        </w:drawing>
      </w:r>
    </w:p>
    <w:p w:rsidR="00B94804" w:rsidRPr="00D41526" w:rsidRDefault="00B94804" w:rsidP="00D90FDF">
      <w:pPr>
        <w:jc w:val="center"/>
        <w:rPr>
          <w:rFonts w:ascii="Arial" w:hAnsi="Arial" w:cs="Arial"/>
          <w:sz w:val="20"/>
          <w:szCs w:val="20"/>
        </w:rPr>
      </w:pPr>
      <w:r w:rsidRPr="00D41526">
        <w:rPr>
          <w:rFonts w:ascii="Arial" w:hAnsi="Arial" w:cs="Arial"/>
          <w:sz w:val="20"/>
          <w:szCs w:val="20"/>
        </w:rPr>
        <w:t xml:space="preserve">Опрос проведён ИОМ "Квалитас" </w:t>
      </w:r>
      <w:r>
        <w:rPr>
          <w:rFonts w:ascii="Arial" w:hAnsi="Arial" w:cs="Arial"/>
          <w:sz w:val="20"/>
          <w:szCs w:val="20"/>
        </w:rPr>
        <w:t>11-16 октября</w:t>
      </w:r>
      <w:r w:rsidRPr="00D41526">
        <w:rPr>
          <w:rFonts w:ascii="Arial" w:hAnsi="Arial" w:cs="Arial"/>
          <w:sz w:val="20"/>
          <w:szCs w:val="20"/>
        </w:rPr>
        <w:t xml:space="preserve"> 2012 года методом </w:t>
      </w:r>
      <w:r w:rsidRPr="005D7DFD">
        <w:rPr>
          <w:rFonts w:ascii="Arial" w:hAnsi="Arial" w:cs="Arial"/>
          <w:sz w:val="20"/>
          <w:szCs w:val="20"/>
        </w:rPr>
        <w:t>телефонного интервью</w:t>
      </w:r>
      <w:r w:rsidRPr="00D41526">
        <w:rPr>
          <w:rFonts w:ascii="Arial" w:hAnsi="Arial" w:cs="Arial"/>
          <w:sz w:val="20"/>
          <w:szCs w:val="20"/>
        </w:rPr>
        <w:t>.</w:t>
      </w:r>
    </w:p>
    <w:p w:rsidR="00B94804" w:rsidRPr="00D0418A" w:rsidRDefault="00B94804" w:rsidP="00D90FDF">
      <w:pPr>
        <w:jc w:val="center"/>
        <w:rPr>
          <w:rFonts w:ascii="Arial" w:hAnsi="Arial" w:cs="Arial"/>
          <w:sz w:val="20"/>
          <w:szCs w:val="20"/>
        </w:rPr>
      </w:pPr>
      <w:r w:rsidRPr="00D41526">
        <w:rPr>
          <w:rFonts w:ascii="Arial" w:hAnsi="Arial" w:cs="Arial"/>
          <w:sz w:val="20"/>
          <w:szCs w:val="20"/>
        </w:rPr>
        <w:t>Выборка репрезентативна для населения г. Воронежа старше 18 лет по полу</w:t>
      </w:r>
      <w:r>
        <w:rPr>
          <w:rFonts w:ascii="Arial" w:hAnsi="Arial" w:cs="Arial"/>
          <w:sz w:val="20"/>
          <w:szCs w:val="20"/>
        </w:rPr>
        <w:t xml:space="preserve"> </w:t>
      </w:r>
      <w:r w:rsidRPr="005D7DFD">
        <w:rPr>
          <w:rFonts w:ascii="Arial" w:hAnsi="Arial" w:cs="Arial"/>
          <w:sz w:val="20"/>
          <w:szCs w:val="20"/>
        </w:rPr>
        <w:t xml:space="preserve">и </w:t>
      </w:r>
      <w:r>
        <w:rPr>
          <w:rFonts w:ascii="Arial" w:hAnsi="Arial" w:cs="Arial"/>
          <w:sz w:val="20"/>
          <w:szCs w:val="20"/>
        </w:rPr>
        <w:t>возрасту.</w:t>
      </w:r>
      <w:r w:rsidRPr="0013500D">
        <w:rPr>
          <w:rFonts w:ascii="Arial" w:hAnsi="Arial" w:cs="Arial"/>
          <w:sz w:val="20"/>
          <w:szCs w:val="20"/>
          <w:highlight w:val="red"/>
        </w:rPr>
        <w:t xml:space="preserve"> </w:t>
      </w:r>
    </w:p>
    <w:p w:rsidR="00B94804" w:rsidRPr="005D7DFD" w:rsidRDefault="00B94804" w:rsidP="00D90FDF">
      <w:pPr>
        <w:jc w:val="center"/>
        <w:rPr>
          <w:rFonts w:ascii="Arial" w:hAnsi="Arial" w:cs="Arial"/>
          <w:sz w:val="20"/>
          <w:szCs w:val="20"/>
        </w:rPr>
      </w:pPr>
      <w:r w:rsidRPr="00D41526">
        <w:rPr>
          <w:rFonts w:ascii="Arial" w:hAnsi="Arial" w:cs="Arial"/>
          <w:sz w:val="20"/>
          <w:szCs w:val="20"/>
        </w:rPr>
        <w:t>Опрошен</w:t>
      </w:r>
      <w:r>
        <w:rPr>
          <w:rFonts w:ascii="Arial" w:hAnsi="Arial" w:cs="Arial"/>
          <w:sz w:val="20"/>
          <w:szCs w:val="20"/>
        </w:rPr>
        <w:t>о</w:t>
      </w:r>
      <w:r w:rsidRPr="00D41526">
        <w:rPr>
          <w:rFonts w:ascii="Arial" w:hAnsi="Arial" w:cs="Arial"/>
          <w:sz w:val="20"/>
          <w:szCs w:val="20"/>
        </w:rPr>
        <w:t xml:space="preserve"> 6</w:t>
      </w:r>
      <w:r>
        <w:rPr>
          <w:rFonts w:ascii="Arial" w:hAnsi="Arial" w:cs="Arial"/>
          <w:sz w:val="20"/>
          <w:szCs w:val="20"/>
        </w:rPr>
        <w:t>61</w:t>
      </w:r>
      <w:r w:rsidRPr="00D41526">
        <w:rPr>
          <w:rFonts w:ascii="Arial" w:hAnsi="Arial" w:cs="Arial"/>
          <w:sz w:val="20"/>
          <w:szCs w:val="20"/>
        </w:rPr>
        <w:t xml:space="preserve"> человек.</w:t>
      </w:r>
    </w:p>
    <w:p w:rsidR="00B94804" w:rsidRPr="00D41526" w:rsidRDefault="00015D2E" w:rsidP="00E05DCD">
      <w:pPr>
        <w:jc w:val="center"/>
      </w:pPr>
      <w:r>
        <w:rPr>
          <w:noProof/>
        </w:rPr>
        <mc:AlternateContent>
          <mc:Choice Requires="wps">
            <w:drawing>
              <wp:anchor distT="4294967292" distB="4294967292" distL="114300" distR="114300" simplePos="0" relativeHeight="251664384" behindDoc="0" locked="0" layoutInCell="1" allowOverlap="1">
                <wp:simplePos x="0" y="0"/>
                <wp:positionH relativeFrom="column">
                  <wp:posOffset>120015</wp:posOffset>
                </wp:positionH>
                <wp:positionV relativeFrom="paragraph">
                  <wp:posOffset>86994</wp:posOffset>
                </wp:positionV>
                <wp:extent cx="6629400" cy="0"/>
                <wp:effectExtent l="0" t="0" r="19050" b="19050"/>
                <wp:wrapNone/>
                <wp:docPr id="116"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22CB46" id="Прямая соединительная линия 4" o:spid="_x0000_s1026" style="position:absolute;z-index:25166438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" strokeweight="2pt"/>
            </w:pict>
          </mc:Fallback>
        </mc:AlternateContent>
      </w:r>
    </w:p>
    <w:p w:rsidR="00B94804" w:rsidRPr="00E05DCD" w:rsidRDefault="00B94804" w:rsidP="00E05DCD">
      <w:pPr>
        <w:keepNext/>
        <w:ind w:left="1701"/>
        <w:jc w:val="both"/>
        <w:outlineLvl w:val="2"/>
        <w:rPr>
          <w:rFonts w:cs="Arial"/>
          <w:b/>
          <w:bCs/>
          <w:caps/>
          <w:spacing w:val="-4"/>
        </w:rPr>
      </w:pPr>
      <w:r w:rsidRPr="00E05DCD">
        <w:rPr>
          <w:b/>
          <w:bCs/>
          <w:caps/>
          <w:spacing w:val="-4"/>
        </w:rPr>
        <w:t>СКАЖИТЕ, ПОЖАЛУЙСТА, КАКОЙ ВАРИАНТ, НА ВАШ ВЗГЛЯД, БЫЛ БЫ САМЫМ ПРАВИЛЬНЫМ</w:t>
      </w:r>
      <w:r w:rsidRPr="00E05DCD">
        <w:rPr>
          <w:rFonts w:cs="Arial"/>
          <w:b/>
          <w:bCs/>
          <w:caps/>
          <w:spacing w:val="-4"/>
        </w:rPr>
        <w:t>?</w:t>
      </w:r>
    </w:p>
    <w:p w:rsidR="00B94804" w:rsidRPr="0054468E" w:rsidRDefault="00B94804" w:rsidP="00E05DCD">
      <w:pPr>
        <w:jc w:val="right"/>
        <w:rPr>
          <w:i/>
          <w:lang w:eastAsia="en-US"/>
        </w:rPr>
      </w:pPr>
      <w:r w:rsidRPr="001F22A8">
        <w:rPr>
          <w:i/>
          <w:lang w:eastAsia="en-US"/>
        </w:rPr>
        <w:t xml:space="preserve">Таблица </w:t>
      </w:r>
      <w:r>
        <w:rPr>
          <w:i/>
          <w:lang w:val="en-US" w:eastAsia="en-US"/>
        </w:rPr>
        <w:t>2</w:t>
      </w:r>
      <w:r>
        <w:rPr>
          <w:i/>
          <w:lang w:eastAsia="en-US"/>
        </w:rPr>
        <w:t>0</w:t>
      </w:r>
    </w:p>
    <w:bookmarkStart w:id="37" w:name="_MON_1411458044"/>
    <w:bookmarkEnd w:id="37"/>
    <w:p w:rsidR="00B94804" w:rsidRDefault="00B94804" w:rsidP="00E05DCD">
      <w:pPr>
        <w:jc w:val="center"/>
        <w:rPr>
          <w:i/>
          <w:lang w:eastAsia="en-US"/>
        </w:rPr>
      </w:pPr>
      <w:r w:rsidRPr="00D17F30">
        <w:rPr>
          <w:rFonts w:ascii="Arial" w:hAnsi="Arial" w:cs="Arial"/>
          <w:lang w:eastAsia="en-US"/>
        </w:rPr>
        <w:object w:dxaOrig="10805" w:dyaOrig="6885">
          <v:shape id="_x0000_i1044" type="#_x0000_t75" style="width:497.25pt;height:320.25pt" o:ole="" fillcolor="window">
            <v:imagedata r:id="rId64" o:title=""/>
          </v:shape>
          <o:OLEObject Type="Embed" ProgID="Excel.Sheet.12" ShapeID="_x0000_i1044" DrawAspect="Content" ObjectID="_1413718665" r:id="rId65"/>
        </w:object>
      </w:r>
    </w:p>
    <w:p w:rsidR="00B94804" w:rsidRPr="00D17F30" w:rsidRDefault="00B94804" w:rsidP="00E05DCD">
      <w:pPr>
        <w:jc w:val="center"/>
        <w:rPr>
          <w:i/>
          <w:lang w:eastAsia="en-US"/>
        </w:rPr>
      </w:pPr>
      <w:r w:rsidRPr="006D249F">
        <w:rPr>
          <w:i/>
          <w:lang w:eastAsia="en-US"/>
        </w:rPr>
        <w:t>(Примечание: распределение ответов респондентов по строке составляет 100%)</w:t>
      </w:r>
    </w:p>
    <w:p w:rsidR="00B94804" w:rsidRDefault="00B94804" w:rsidP="00A22BDE">
      <w:pPr>
        <w:ind w:firstLine="567"/>
        <w:jc w:val="both"/>
        <w:rPr>
          <w:lang w:eastAsia="en-US"/>
        </w:rPr>
      </w:pPr>
      <w:r>
        <w:rPr>
          <w:lang w:eastAsia="en-US"/>
        </w:rPr>
        <w:t>Менее всего людей устраивает суматоха с переводом часов дважды в год, хотя кое-</w:t>
      </w:r>
      <w:r w:rsidRPr="00426C30">
        <w:rPr>
          <w:lang w:eastAsia="en-US"/>
        </w:rPr>
        <w:t>кто</w:t>
      </w:r>
      <w:r>
        <w:rPr>
          <w:lang w:eastAsia="en-US"/>
        </w:rPr>
        <w:t xml:space="preserve"> успел привыкнуть и к этому режиму (</w:t>
      </w:r>
      <w:r w:rsidRPr="00480F12">
        <w:rPr>
          <w:b/>
          <w:lang w:eastAsia="en-US"/>
        </w:rPr>
        <w:t>19%</w:t>
      </w:r>
      <w:r>
        <w:rPr>
          <w:lang w:eastAsia="en-US"/>
        </w:rPr>
        <w:t xml:space="preserve">). Говорят, это постановление правительства о сдвиге времени труднее всего было объяснить коровам, дойка которых всегда начиналась строго по часам. </w:t>
      </w:r>
    </w:p>
    <w:p w:rsidR="00B94804" w:rsidRDefault="00B94804" w:rsidP="00A22BDE">
      <w:pPr>
        <w:ind w:firstLine="567"/>
        <w:jc w:val="both"/>
        <w:rPr>
          <w:lang w:eastAsia="en-US"/>
        </w:rPr>
      </w:pPr>
      <w:r>
        <w:rPr>
          <w:lang w:eastAsia="en-US"/>
        </w:rPr>
        <w:t>Главное противостояние наблюдается между теми, кто хотел бы жить, не переводя часовых стрелок вперед-назад. Кто-то хотел бы остаться на «летнем» времени (</w:t>
      </w:r>
      <w:r w:rsidRPr="00480F12">
        <w:rPr>
          <w:b/>
          <w:lang w:eastAsia="en-US"/>
        </w:rPr>
        <w:t>39%</w:t>
      </w:r>
      <w:r>
        <w:rPr>
          <w:lang w:eastAsia="en-US"/>
        </w:rPr>
        <w:t>), а кто-то вернуться в старое доброе «зимнее» время (</w:t>
      </w:r>
      <w:r w:rsidRPr="00480F12">
        <w:rPr>
          <w:b/>
          <w:lang w:eastAsia="en-US"/>
        </w:rPr>
        <w:t>38%</w:t>
      </w:r>
      <w:r>
        <w:rPr>
          <w:lang w:eastAsia="en-US"/>
        </w:rPr>
        <w:t xml:space="preserve">), т.е. перевести стрелки на час назад и продолжать жить так, как будто никаких прыжков во времени все эти годы не происходило. </w:t>
      </w:r>
    </w:p>
    <w:p w:rsidR="00B94804" w:rsidRDefault="00B94804" w:rsidP="003947D2">
      <w:pPr>
        <w:ind w:firstLine="567"/>
        <w:rPr>
          <w:lang w:eastAsia="en-US"/>
        </w:rPr>
      </w:pPr>
      <w:r>
        <w:rPr>
          <w:lang w:eastAsia="en-US"/>
        </w:rPr>
        <w:t>А россияне в целом предпочитают оставить все как есть (</w:t>
      </w:r>
      <w:r w:rsidRPr="00480F12">
        <w:rPr>
          <w:b/>
          <w:lang w:eastAsia="en-US"/>
        </w:rPr>
        <w:t>37%</w:t>
      </w:r>
      <w:r>
        <w:rPr>
          <w:lang w:eastAsia="en-US"/>
        </w:rPr>
        <w:t xml:space="preserve">), отказываясь даже однократно куда-то сдвигать время (см. график ниже).  Всероссийский опрос был проведен ФОМ в сентябре 2012 года, опрошено 1500 жителей в 43 субъектах РФ. </w:t>
      </w:r>
    </w:p>
    <w:p w:rsidR="00B94804" w:rsidRPr="00480F12" w:rsidRDefault="00B94804" w:rsidP="00480F12">
      <w:pPr>
        <w:jc w:val="center"/>
        <w:rPr>
          <w:b/>
          <w:i/>
        </w:rPr>
      </w:pPr>
      <w:r w:rsidRPr="00480F12">
        <w:rPr>
          <w:b/>
          <w:i/>
        </w:rPr>
        <w:t>Скажите, пожалуйста, какой вариант, на Ваш взгляд, был бы самым правильным?</w:t>
      </w:r>
    </w:p>
    <w:p w:rsidR="00B94804" w:rsidRDefault="00015D2E" w:rsidP="00480F12">
      <w:pPr>
        <w:jc w:val="center"/>
        <w:rPr>
          <w:i/>
          <w:lang w:eastAsia="en-US"/>
        </w:rPr>
      </w:pPr>
      <w:r>
        <w:rPr>
          <w:noProof/>
        </w:rPr>
        <w:drawing>
          <wp:inline distT="0" distB="0" distL="0" distR="0">
            <wp:extent cx="6334125" cy="2266950"/>
            <wp:effectExtent l="0" t="0" r="0" b="0"/>
            <wp:docPr id="59" name="Диаграмма 4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r w:rsidR="00B94804">
        <w:rPr>
          <w:i/>
          <w:lang w:eastAsia="en-US"/>
        </w:rPr>
        <w:br w:type="page"/>
      </w:r>
    </w:p>
    <w:p w:rsidR="00B94804" w:rsidRPr="003C1AE9" w:rsidRDefault="00B94804" w:rsidP="00E05DCD">
      <w:pPr>
        <w:rPr>
          <w:lang w:eastAsia="en-US"/>
        </w:rPr>
      </w:pPr>
    </w:p>
    <w:bookmarkEnd w:id="3"/>
    <w:p w:rsidR="00B94804" w:rsidRPr="00E12C00" w:rsidRDefault="00B94804" w:rsidP="00D90FDF">
      <w:pPr>
        <w:jc w:val="both"/>
      </w:pPr>
      <w:r w:rsidRPr="00E12C00">
        <w:rPr>
          <w:rFonts w:ascii="Arial" w:hAnsi="Arial" w:cs="Arial"/>
          <w:b/>
          <w:sz w:val="22"/>
          <w:szCs w:val="22"/>
        </w:rPr>
        <w:t>ИНСТИТУТ ОБЩЕСТВЕННОГО МНЕНИЯ «</w:t>
      </w:r>
      <w:r w:rsidRPr="00E12C00">
        <w:rPr>
          <w:rFonts w:ascii="Arial" w:hAnsi="Arial" w:cs="Arial"/>
          <w:b/>
          <w:caps/>
          <w:sz w:val="22"/>
          <w:szCs w:val="22"/>
        </w:rPr>
        <w:t>квалитас</w:t>
      </w:r>
      <w:r w:rsidRPr="00E12C00">
        <w:rPr>
          <w:rFonts w:ascii="Arial" w:hAnsi="Arial" w:cs="Arial"/>
          <w:b/>
          <w:sz w:val="22"/>
          <w:szCs w:val="22"/>
        </w:rPr>
        <w:t xml:space="preserve">». </w:t>
      </w:r>
      <w:r>
        <w:rPr>
          <w:rFonts w:ascii="Arial" w:hAnsi="Arial" w:cs="Arial"/>
          <w:b/>
          <w:sz w:val="22"/>
          <w:szCs w:val="22"/>
        </w:rPr>
        <w:t>т</w:t>
      </w:r>
      <w:r w:rsidRPr="00E12C00">
        <w:rPr>
          <w:rFonts w:ascii="Arial" w:hAnsi="Arial" w:cs="Arial"/>
          <w:b/>
          <w:sz w:val="22"/>
          <w:szCs w:val="22"/>
        </w:rPr>
        <w:t>ел.: (473) 251-90-75, 251-20-75</w:t>
      </w:r>
    </w:p>
    <w:p w:rsidR="00B94804" w:rsidRPr="00E12C00" w:rsidRDefault="00015D2E" w:rsidP="00D90FDF">
      <w:pPr>
        <w:framePr w:hSpace="180" w:wrap="around" w:vAnchor="text" w:hAnchor="page" w:x="922" w:y="-250"/>
        <w:jc w:val="center"/>
      </w:pPr>
      <w:r>
        <w:rPr>
          <w:b/>
          <w:caps/>
          <w:noProof/>
          <w:sz w:val="28"/>
          <w:szCs w:val="28"/>
        </w:rPr>
        <w:drawing>
          <wp:inline distT="0" distB="0" distL="0" distR="0">
            <wp:extent cx="457200" cy="504825"/>
            <wp:effectExtent l="0" t="0" r="0" b="9525"/>
            <wp:docPr id="60" name="Рисунок 25"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descr="Описание: Logo_bul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7200" cy="504825"/>
                    </a:xfrm>
                    <a:prstGeom prst="rect">
                      <a:avLst/>
                    </a:prstGeom>
                    <a:noFill/>
                    <a:ln>
                      <a:noFill/>
                    </a:ln>
                  </pic:spPr>
                </pic:pic>
              </a:graphicData>
            </a:graphic>
          </wp:inline>
        </w:drawing>
      </w:r>
    </w:p>
    <w:p w:rsidR="00B94804" w:rsidRPr="00D41526" w:rsidRDefault="00B94804" w:rsidP="00D90FDF">
      <w:pPr>
        <w:jc w:val="center"/>
        <w:rPr>
          <w:rFonts w:ascii="Arial" w:hAnsi="Arial" w:cs="Arial"/>
          <w:sz w:val="20"/>
          <w:szCs w:val="20"/>
        </w:rPr>
      </w:pPr>
      <w:r w:rsidRPr="00D41526">
        <w:rPr>
          <w:rFonts w:ascii="Arial" w:hAnsi="Arial" w:cs="Arial"/>
          <w:sz w:val="20"/>
          <w:szCs w:val="20"/>
        </w:rPr>
        <w:t xml:space="preserve">Опрос проведён ИОМ "Квалитас" </w:t>
      </w:r>
      <w:r>
        <w:rPr>
          <w:rFonts w:ascii="Arial" w:hAnsi="Arial" w:cs="Arial"/>
          <w:sz w:val="20"/>
          <w:szCs w:val="20"/>
        </w:rPr>
        <w:t>11-16 октября</w:t>
      </w:r>
      <w:r w:rsidRPr="00D41526">
        <w:rPr>
          <w:rFonts w:ascii="Arial" w:hAnsi="Arial" w:cs="Arial"/>
          <w:sz w:val="20"/>
          <w:szCs w:val="20"/>
        </w:rPr>
        <w:t xml:space="preserve"> 2012 года методом </w:t>
      </w:r>
      <w:r w:rsidRPr="005D7DFD">
        <w:rPr>
          <w:rFonts w:ascii="Arial" w:hAnsi="Arial" w:cs="Arial"/>
          <w:sz w:val="20"/>
          <w:szCs w:val="20"/>
        </w:rPr>
        <w:t>телефонного интервью</w:t>
      </w:r>
      <w:r w:rsidRPr="00D41526">
        <w:rPr>
          <w:rFonts w:ascii="Arial" w:hAnsi="Arial" w:cs="Arial"/>
          <w:sz w:val="20"/>
          <w:szCs w:val="20"/>
        </w:rPr>
        <w:t>.</w:t>
      </w:r>
    </w:p>
    <w:p w:rsidR="00B94804" w:rsidRPr="00D0418A" w:rsidRDefault="00B94804" w:rsidP="00D90FDF">
      <w:pPr>
        <w:jc w:val="center"/>
        <w:rPr>
          <w:rFonts w:ascii="Arial" w:hAnsi="Arial" w:cs="Arial"/>
          <w:sz w:val="20"/>
          <w:szCs w:val="20"/>
        </w:rPr>
      </w:pPr>
      <w:r w:rsidRPr="00D41526">
        <w:rPr>
          <w:rFonts w:ascii="Arial" w:hAnsi="Arial" w:cs="Arial"/>
          <w:sz w:val="20"/>
          <w:szCs w:val="20"/>
        </w:rPr>
        <w:t>Выборка репрезентативна для населения г. Воронежа старше 18 лет по полу</w:t>
      </w:r>
      <w:r>
        <w:rPr>
          <w:rFonts w:ascii="Arial" w:hAnsi="Arial" w:cs="Arial"/>
          <w:sz w:val="20"/>
          <w:szCs w:val="20"/>
        </w:rPr>
        <w:t xml:space="preserve"> </w:t>
      </w:r>
      <w:r w:rsidRPr="005D7DFD">
        <w:rPr>
          <w:rFonts w:ascii="Arial" w:hAnsi="Arial" w:cs="Arial"/>
          <w:sz w:val="20"/>
          <w:szCs w:val="20"/>
        </w:rPr>
        <w:t xml:space="preserve">и </w:t>
      </w:r>
      <w:r>
        <w:rPr>
          <w:rFonts w:ascii="Arial" w:hAnsi="Arial" w:cs="Arial"/>
          <w:sz w:val="20"/>
          <w:szCs w:val="20"/>
        </w:rPr>
        <w:t>возрасту.</w:t>
      </w:r>
      <w:r w:rsidRPr="0013500D">
        <w:rPr>
          <w:rFonts w:ascii="Arial" w:hAnsi="Arial" w:cs="Arial"/>
          <w:sz w:val="20"/>
          <w:szCs w:val="20"/>
          <w:highlight w:val="red"/>
        </w:rPr>
        <w:t xml:space="preserve"> </w:t>
      </w:r>
    </w:p>
    <w:p w:rsidR="00B94804" w:rsidRPr="005D7DFD" w:rsidRDefault="00B94804" w:rsidP="00D90FDF">
      <w:pPr>
        <w:jc w:val="center"/>
        <w:rPr>
          <w:rFonts w:ascii="Arial" w:hAnsi="Arial" w:cs="Arial"/>
          <w:sz w:val="20"/>
          <w:szCs w:val="20"/>
        </w:rPr>
      </w:pPr>
      <w:r w:rsidRPr="00D41526">
        <w:rPr>
          <w:rFonts w:ascii="Arial" w:hAnsi="Arial" w:cs="Arial"/>
          <w:sz w:val="20"/>
          <w:szCs w:val="20"/>
        </w:rPr>
        <w:t>Опрошен</w:t>
      </w:r>
      <w:r>
        <w:rPr>
          <w:rFonts w:ascii="Arial" w:hAnsi="Arial" w:cs="Arial"/>
          <w:sz w:val="20"/>
          <w:szCs w:val="20"/>
        </w:rPr>
        <w:t>о</w:t>
      </w:r>
      <w:r w:rsidRPr="00D41526">
        <w:rPr>
          <w:rFonts w:ascii="Arial" w:hAnsi="Arial" w:cs="Arial"/>
          <w:sz w:val="20"/>
          <w:szCs w:val="20"/>
        </w:rPr>
        <w:t xml:space="preserve"> 6</w:t>
      </w:r>
      <w:r>
        <w:rPr>
          <w:rFonts w:ascii="Arial" w:hAnsi="Arial" w:cs="Arial"/>
          <w:sz w:val="20"/>
          <w:szCs w:val="20"/>
        </w:rPr>
        <w:t>61</w:t>
      </w:r>
      <w:r w:rsidRPr="00D41526">
        <w:rPr>
          <w:rFonts w:ascii="Arial" w:hAnsi="Arial" w:cs="Arial"/>
          <w:sz w:val="20"/>
          <w:szCs w:val="20"/>
        </w:rPr>
        <w:t xml:space="preserve"> человек.</w:t>
      </w:r>
    </w:p>
    <w:p w:rsidR="00B94804" w:rsidRPr="00E12C00" w:rsidRDefault="00015D2E" w:rsidP="00D90FDF">
      <w:pPr>
        <w:jc w:val="center"/>
      </w:pPr>
      <w:r>
        <w:rPr>
          <w:noProof/>
        </w:rPr>
        <mc:AlternateContent>
          <mc:Choice Requires="wps">
            <w:drawing>
              <wp:anchor distT="4294967291" distB="4294967291" distL="114300" distR="114300" simplePos="0" relativeHeight="251665408" behindDoc="0" locked="0" layoutInCell="1" allowOverlap="1">
                <wp:simplePos x="0" y="0"/>
                <wp:positionH relativeFrom="column">
                  <wp:posOffset>111125</wp:posOffset>
                </wp:positionH>
                <wp:positionV relativeFrom="paragraph">
                  <wp:posOffset>86994</wp:posOffset>
                </wp:positionV>
                <wp:extent cx="6629400" cy="0"/>
                <wp:effectExtent l="0" t="0" r="19050" b="19050"/>
                <wp:wrapNone/>
                <wp:docPr id="3" name="Прямая соединительная линия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439787" id="Прямая соединительная линия 26" o:spid="_x0000_s1026" style="position:absolute;z-index:25166540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8.75pt,6.85pt" to="530.7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" strokeweight="2pt"/>
            </w:pict>
          </mc:Fallback>
        </mc:AlternateContent>
      </w:r>
    </w:p>
    <w:p w:rsidR="00B94804" w:rsidRPr="00E12C00" w:rsidRDefault="00B94804" w:rsidP="00D90FDF">
      <w:pPr>
        <w:keepNext/>
        <w:jc w:val="center"/>
        <w:outlineLvl w:val="2"/>
        <w:rPr>
          <w:rFonts w:cs="Arial"/>
          <w:b/>
          <w:bCs/>
          <w:caps/>
        </w:rPr>
      </w:pPr>
      <w:r w:rsidRPr="00E12C00">
        <w:rPr>
          <w:rFonts w:cs="Arial"/>
          <w:b/>
          <w:bCs/>
          <w:caps/>
        </w:rPr>
        <w:t>СОЦИАЛЬНО-ДЕМОГРАФИЧЕСКИЕ ХАРАКТЕРИСТИКИ РЕСПОНДЕНТОВ</w:t>
      </w:r>
    </w:p>
    <w:p w:rsidR="00B94804" w:rsidRPr="00E12C00" w:rsidRDefault="00B94804" w:rsidP="00D90FDF"/>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337"/>
        <w:gridCol w:w="1800"/>
      </w:tblGrid>
      <w:tr w:rsidR="00B94804" w:rsidRPr="00E24B04" w:rsidTr="006D7F0A">
        <w:trPr>
          <w:jc w:val="center"/>
        </w:trPr>
        <w:tc>
          <w:tcPr>
            <w:tcW w:w="5337" w:type="dxa"/>
            <w:tcBorders>
              <w:top w:val="single" w:sz="12" w:space="0" w:color="000000"/>
              <w:bottom w:val="single" w:sz="12" w:space="0" w:color="000000"/>
            </w:tcBorders>
            <w:vAlign w:val="center"/>
          </w:tcPr>
          <w:p w:rsidR="00B94804" w:rsidRPr="00E12C00" w:rsidRDefault="00B94804" w:rsidP="006D7F0A">
            <w:pPr>
              <w:jc w:val="center"/>
              <w:rPr>
                <w:rFonts w:ascii="Arial" w:hAnsi="Arial" w:cs="Arial"/>
                <w:b/>
                <w:sz w:val="20"/>
                <w:szCs w:val="20"/>
              </w:rPr>
            </w:pPr>
            <w:r w:rsidRPr="00E12C00">
              <w:rPr>
                <w:rFonts w:ascii="Arial" w:hAnsi="Arial" w:cs="Arial"/>
                <w:b/>
                <w:sz w:val="20"/>
                <w:szCs w:val="20"/>
              </w:rPr>
              <w:t>Пол</w:t>
            </w:r>
          </w:p>
        </w:tc>
        <w:tc>
          <w:tcPr>
            <w:tcW w:w="1800" w:type="dxa"/>
            <w:tcBorders>
              <w:top w:val="single" w:sz="12" w:space="0" w:color="000000"/>
              <w:bottom w:val="single" w:sz="12" w:space="0" w:color="000000"/>
            </w:tcBorders>
            <w:vAlign w:val="center"/>
          </w:tcPr>
          <w:p w:rsidR="00B94804" w:rsidRPr="00E12C00" w:rsidRDefault="00B94804" w:rsidP="006D7F0A">
            <w:pPr>
              <w:jc w:val="center"/>
              <w:rPr>
                <w:rFonts w:ascii="Arial" w:hAnsi="Arial" w:cs="Arial"/>
                <w:b/>
                <w:sz w:val="20"/>
                <w:szCs w:val="20"/>
              </w:rPr>
            </w:pPr>
            <w:r w:rsidRPr="00E12C00">
              <w:rPr>
                <w:rFonts w:ascii="Arial" w:hAnsi="Arial" w:cs="Arial"/>
                <w:b/>
                <w:sz w:val="20"/>
                <w:szCs w:val="20"/>
              </w:rPr>
              <w:t>%</w:t>
            </w:r>
          </w:p>
        </w:tc>
      </w:tr>
      <w:tr w:rsidR="00B94804" w:rsidRPr="00E24B04" w:rsidTr="006D7F0A">
        <w:trPr>
          <w:trHeight w:val="157"/>
          <w:jc w:val="center"/>
        </w:trPr>
        <w:tc>
          <w:tcPr>
            <w:tcW w:w="5337" w:type="dxa"/>
            <w:tcBorders>
              <w:top w:val="nil"/>
            </w:tcBorders>
            <w:vAlign w:val="center"/>
          </w:tcPr>
          <w:p w:rsidR="00B94804" w:rsidRPr="00E12C00" w:rsidRDefault="00B94804" w:rsidP="006D7F0A">
            <w:pPr>
              <w:jc w:val="center"/>
              <w:rPr>
                <w:rFonts w:ascii="Arial" w:hAnsi="Arial" w:cs="Arial"/>
                <w:sz w:val="20"/>
                <w:szCs w:val="20"/>
              </w:rPr>
            </w:pPr>
            <w:r w:rsidRPr="00E12C00">
              <w:rPr>
                <w:rFonts w:ascii="Arial" w:hAnsi="Arial" w:cs="Arial"/>
                <w:sz w:val="20"/>
                <w:szCs w:val="20"/>
              </w:rPr>
              <w:t>мужской</w:t>
            </w:r>
          </w:p>
        </w:tc>
        <w:tc>
          <w:tcPr>
            <w:tcW w:w="1800" w:type="dxa"/>
            <w:tcBorders>
              <w:top w:val="nil"/>
            </w:tcBorders>
          </w:tcPr>
          <w:p w:rsidR="00B94804" w:rsidRPr="005A2F53" w:rsidRDefault="00B94804" w:rsidP="00D90FDF">
            <w:pPr>
              <w:jc w:val="center"/>
            </w:pPr>
            <w:r w:rsidRPr="005A2F53">
              <w:t>43,7</w:t>
            </w:r>
          </w:p>
        </w:tc>
      </w:tr>
      <w:tr w:rsidR="00B94804" w:rsidRPr="00E24B04" w:rsidTr="006D7F0A">
        <w:trPr>
          <w:trHeight w:val="236"/>
          <w:jc w:val="center"/>
        </w:trPr>
        <w:tc>
          <w:tcPr>
            <w:tcW w:w="5337" w:type="dxa"/>
            <w:tcBorders>
              <w:bottom w:val="single" w:sz="12" w:space="0" w:color="000000"/>
            </w:tcBorders>
            <w:vAlign w:val="center"/>
          </w:tcPr>
          <w:p w:rsidR="00B94804" w:rsidRPr="00E12C00" w:rsidRDefault="00B94804" w:rsidP="006D7F0A">
            <w:pPr>
              <w:jc w:val="center"/>
              <w:rPr>
                <w:rFonts w:ascii="Arial" w:hAnsi="Arial" w:cs="Arial"/>
                <w:sz w:val="20"/>
                <w:szCs w:val="20"/>
              </w:rPr>
            </w:pPr>
            <w:r w:rsidRPr="00E12C00">
              <w:rPr>
                <w:rFonts w:ascii="Arial" w:hAnsi="Arial" w:cs="Arial"/>
                <w:sz w:val="20"/>
                <w:szCs w:val="20"/>
              </w:rPr>
              <w:t>женский</w:t>
            </w:r>
          </w:p>
        </w:tc>
        <w:tc>
          <w:tcPr>
            <w:tcW w:w="1800" w:type="dxa"/>
            <w:tcBorders>
              <w:bottom w:val="single" w:sz="12" w:space="0" w:color="000000"/>
            </w:tcBorders>
          </w:tcPr>
          <w:p w:rsidR="00B94804" w:rsidRDefault="00B94804" w:rsidP="00D90FDF">
            <w:pPr>
              <w:jc w:val="center"/>
            </w:pPr>
            <w:r w:rsidRPr="005A2F53">
              <w:t>56,3</w:t>
            </w:r>
          </w:p>
        </w:tc>
      </w:tr>
    </w:tbl>
    <w:p w:rsidR="00B94804" w:rsidRPr="00E12C00" w:rsidRDefault="00B94804" w:rsidP="00D90FDF">
      <w:pPr>
        <w:rPr>
          <w:rFonts w:ascii="Arial" w:hAnsi="Arial" w:cs="Arial"/>
          <w:sz w:val="20"/>
          <w:szCs w:val="20"/>
        </w:rPr>
      </w:pPr>
    </w:p>
    <w:p w:rsidR="00B94804" w:rsidRPr="00E12C00" w:rsidRDefault="00B94804" w:rsidP="00D90FDF">
      <w:pPr>
        <w:rPr>
          <w:rFonts w:ascii="Arial" w:hAnsi="Arial" w:cs="Arial"/>
          <w:sz w:val="20"/>
          <w:szCs w:val="20"/>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355"/>
        <w:gridCol w:w="1800"/>
      </w:tblGrid>
      <w:tr w:rsidR="00B94804" w:rsidRPr="00E24B04" w:rsidTr="006D7F0A">
        <w:trPr>
          <w:jc w:val="center"/>
        </w:trPr>
        <w:tc>
          <w:tcPr>
            <w:tcW w:w="5355" w:type="dxa"/>
            <w:tcBorders>
              <w:top w:val="single" w:sz="12" w:space="0" w:color="000000"/>
              <w:bottom w:val="single" w:sz="12" w:space="0" w:color="000000"/>
            </w:tcBorders>
            <w:vAlign w:val="center"/>
          </w:tcPr>
          <w:p w:rsidR="00B94804" w:rsidRPr="00E12C00" w:rsidRDefault="00B94804" w:rsidP="006D7F0A">
            <w:pPr>
              <w:jc w:val="center"/>
              <w:rPr>
                <w:rFonts w:ascii="Arial" w:hAnsi="Arial" w:cs="Arial"/>
                <w:b/>
                <w:sz w:val="20"/>
                <w:szCs w:val="20"/>
              </w:rPr>
            </w:pPr>
            <w:r w:rsidRPr="00E12C00">
              <w:rPr>
                <w:rFonts w:ascii="Arial" w:hAnsi="Arial" w:cs="Arial"/>
                <w:b/>
                <w:sz w:val="20"/>
                <w:szCs w:val="20"/>
              </w:rPr>
              <w:t>Возраст</w:t>
            </w:r>
          </w:p>
        </w:tc>
        <w:tc>
          <w:tcPr>
            <w:tcW w:w="1800" w:type="dxa"/>
            <w:tcBorders>
              <w:top w:val="single" w:sz="12" w:space="0" w:color="000000"/>
              <w:bottom w:val="single" w:sz="12" w:space="0" w:color="000000"/>
            </w:tcBorders>
            <w:vAlign w:val="center"/>
          </w:tcPr>
          <w:p w:rsidR="00B94804" w:rsidRPr="00E12C00" w:rsidRDefault="00B94804" w:rsidP="006D7F0A">
            <w:pPr>
              <w:jc w:val="center"/>
              <w:rPr>
                <w:rFonts w:ascii="Arial" w:hAnsi="Arial" w:cs="Arial"/>
                <w:b/>
                <w:sz w:val="20"/>
                <w:szCs w:val="20"/>
              </w:rPr>
            </w:pPr>
            <w:r w:rsidRPr="00E12C00">
              <w:rPr>
                <w:rFonts w:ascii="Arial" w:hAnsi="Arial" w:cs="Arial"/>
                <w:b/>
                <w:sz w:val="20"/>
                <w:szCs w:val="20"/>
              </w:rPr>
              <w:t>%</w:t>
            </w:r>
          </w:p>
        </w:tc>
      </w:tr>
      <w:tr w:rsidR="00B94804" w:rsidRPr="00E24B04" w:rsidTr="00D90FDF">
        <w:trPr>
          <w:trHeight w:val="284"/>
          <w:jc w:val="center"/>
        </w:trPr>
        <w:tc>
          <w:tcPr>
            <w:tcW w:w="5355" w:type="dxa"/>
            <w:vAlign w:val="center"/>
          </w:tcPr>
          <w:p w:rsidR="00B94804" w:rsidRPr="00E12C00" w:rsidRDefault="00B94804" w:rsidP="006D7F0A">
            <w:pPr>
              <w:jc w:val="center"/>
              <w:rPr>
                <w:rFonts w:ascii="Arial" w:hAnsi="Arial" w:cs="Arial"/>
                <w:sz w:val="20"/>
                <w:szCs w:val="20"/>
              </w:rPr>
            </w:pPr>
            <w:r w:rsidRPr="00E12C00">
              <w:rPr>
                <w:rFonts w:ascii="Arial" w:hAnsi="Arial" w:cs="Arial"/>
                <w:sz w:val="20"/>
                <w:szCs w:val="20"/>
              </w:rPr>
              <w:t>18 – 24 года</w:t>
            </w:r>
          </w:p>
        </w:tc>
        <w:tc>
          <w:tcPr>
            <w:tcW w:w="1800" w:type="dxa"/>
            <w:vAlign w:val="center"/>
          </w:tcPr>
          <w:p w:rsidR="00B94804" w:rsidRPr="001A0306" w:rsidRDefault="00B94804" w:rsidP="00D90FDF">
            <w:pPr>
              <w:jc w:val="center"/>
            </w:pPr>
            <w:r w:rsidRPr="001A0306">
              <w:t>11,0</w:t>
            </w:r>
          </w:p>
        </w:tc>
      </w:tr>
      <w:tr w:rsidR="00B94804" w:rsidRPr="00E24B04" w:rsidTr="00D90FDF">
        <w:trPr>
          <w:trHeight w:val="350"/>
          <w:jc w:val="center"/>
        </w:trPr>
        <w:tc>
          <w:tcPr>
            <w:tcW w:w="5355" w:type="dxa"/>
            <w:vAlign w:val="center"/>
          </w:tcPr>
          <w:p w:rsidR="00B94804" w:rsidRPr="00E12C00" w:rsidRDefault="00B94804" w:rsidP="006D7F0A">
            <w:pPr>
              <w:jc w:val="center"/>
              <w:rPr>
                <w:rFonts w:ascii="Arial" w:hAnsi="Arial" w:cs="Arial"/>
                <w:sz w:val="20"/>
                <w:szCs w:val="20"/>
              </w:rPr>
            </w:pPr>
            <w:r w:rsidRPr="00E12C00">
              <w:rPr>
                <w:rFonts w:ascii="Arial" w:hAnsi="Arial" w:cs="Arial"/>
                <w:sz w:val="20"/>
                <w:szCs w:val="20"/>
              </w:rPr>
              <w:t>25 – 29 лет</w:t>
            </w:r>
          </w:p>
        </w:tc>
        <w:tc>
          <w:tcPr>
            <w:tcW w:w="1800" w:type="dxa"/>
            <w:vAlign w:val="center"/>
          </w:tcPr>
          <w:p w:rsidR="00B94804" w:rsidRPr="001A0306" w:rsidRDefault="00B94804" w:rsidP="00D90FDF">
            <w:pPr>
              <w:jc w:val="center"/>
            </w:pPr>
            <w:r w:rsidRPr="001A0306">
              <w:t>8,2</w:t>
            </w:r>
          </w:p>
        </w:tc>
      </w:tr>
      <w:tr w:rsidR="00B94804" w:rsidRPr="00E24B04" w:rsidTr="00D90FDF">
        <w:trPr>
          <w:trHeight w:val="346"/>
          <w:jc w:val="center"/>
        </w:trPr>
        <w:tc>
          <w:tcPr>
            <w:tcW w:w="5355" w:type="dxa"/>
            <w:vAlign w:val="center"/>
          </w:tcPr>
          <w:p w:rsidR="00B94804" w:rsidRPr="00E12C00" w:rsidRDefault="00B94804" w:rsidP="006D7F0A">
            <w:pPr>
              <w:jc w:val="center"/>
              <w:rPr>
                <w:rFonts w:ascii="Arial" w:hAnsi="Arial" w:cs="Arial"/>
                <w:sz w:val="20"/>
                <w:szCs w:val="20"/>
              </w:rPr>
            </w:pPr>
            <w:r w:rsidRPr="00E12C00">
              <w:rPr>
                <w:rFonts w:ascii="Arial" w:hAnsi="Arial" w:cs="Arial"/>
                <w:sz w:val="20"/>
                <w:szCs w:val="20"/>
              </w:rPr>
              <w:t>30 – 39 лет</w:t>
            </w:r>
          </w:p>
        </w:tc>
        <w:tc>
          <w:tcPr>
            <w:tcW w:w="1800" w:type="dxa"/>
            <w:vAlign w:val="center"/>
          </w:tcPr>
          <w:p w:rsidR="00B94804" w:rsidRPr="001A0306" w:rsidRDefault="00B94804" w:rsidP="00D90FDF">
            <w:pPr>
              <w:jc w:val="center"/>
            </w:pPr>
            <w:r w:rsidRPr="001A0306">
              <w:t>20,3</w:t>
            </w:r>
          </w:p>
        </w:tc>
      </w:tr>
      <w:tr w:rsidR="00B94804" w:rsidRPr="00E24B04" w:rsidTr="00D90FDF">
        <w:trPr>
          <w:trHeight w:val="341"/>
          <w:jc w:val="center"/>
        </w:trPr>
        <w:tc>
          <w:tcPr>
            <w:tcW w:w="5355" w:type="dxa"/>
            <w:vAlign w:val="center"/>
          </w:tcPr>
          <w:p w:rsidR="00B94804" w:rsidRPr="00E12C00" w:rsidRDefault="00B94804" w:rsidP="006D7F0A">
            <w:pPr>
              <w:jc w:val="center"/>
              <w:rPr>
                <w:rFonts w:ascii="Arial" w:hAnsi="Arial" w:cs="Arial"/>
                <w:sz w:val="20"/>
                <w:szCs w:val="20"/>
              </w:rPr>
            </w:pPr>
            <w:r w:rsidRPr="00E12C00">
              <w:rPr>
                <w:rFonts w:ascii="Arial" w:hAnsi="Arial" w:cs="Arial"/>
                <w:sz w:val="20"/>
                <w:szCs w:val="20"/>
              </w:rPr>
              <w:t>40 – 49 лет</w:t>
            </w:r>
          </w:p>
        </w:tc>
        <w:tc>
          <w:tcPr>
            <w:tcW w:w="1800" w:type="dxa"/>
            <w:vAlign w:val="center"/>
          </w:tcPr>
          <w:p w:rsidR="00B94804" w:rsidRPr="001A0306" w:rsidRDefault="00B94804" w:rsidP="00D90FDF">
            <w:pPr>
              <w:jc w:val="center"/>
            </w:pPr>
            <w:r w:rsidRPr="001A0306">
              <w:t>21,3</w:t>
            </w:r>
          </w:p>
        </w:tc>
      </w:tr>
      <w:tr w:rsidR="00B94804" w:rsidRPr="00E24B04" w:rsidTr="00D90FDF">
        <w:trPr>
          <w:trHeight w:val="338"/>
          <w:jc w:val="center"/>
        </w:trPr>
        <w:tc>
          <w:tcPr>
            <w:tcW w:w="5355" w:type="dxa"/>
            <w:vAlign w:val="center"/>
          </w:tcPr>
          <w:p w:rsidR="00B94804" w:rsidRPr="00E12C00" w:rsidRDefault="00B94804" w:rsidP="006D7F0A">
            <w:pPr>
              <w:jc w:val="center"/>
              <w:rPr>
                <w:rFonts w:ascii="Arial" w:hAnsi="Arial" w:cs="Arial"/>
                <w:sz w:val="20"/>
                <w:szCs w:val="20"/>
              </w:rPr>
            </w:pPr>
            <w:r w:rsidRPr="00E12C00">
              <w:rPr>
                <w:rFonts w:ascii="Arial" w:hAnsi="Arial" w:cs="Arial"/>
                <w:sz w:val="20"/>
                <w:szCs w:val="20"/>
              </w:rPr>
              <w:t>50 – 59 лет</w:t>
            </w:r>
          </w:p>
        </w:tc>
        <w:tc>
          <w:tcPr>
            <w:tcW w:w="1800" w:type="dxa"/>
            <w:vAlign w:val="center"/>
          </w:tcPr>
          <w:p w:rsidR="00B94804" w:rsidRPr="001A0306" w:rsidRDefault="00B94804" w:rsidP="00D90FDF">
            <w:pPr>
              <w:jc w:val="center"/>
            </w:pPr>
            <w:r w:rsidRPr="001A0306">
              <w:t>14,7</w:t>
            </w:r>
          </w:p>
        </w:tc>
      </w:tr>
      <w:tr w:rsidR="00B94804" w:rsidRPr="00E24B04" w:rsidTr="00D90FDF">
        <w:trPr>
          <w:trHeight w:val="348"/>
          <w:jc w:val="center"/>
        </w:trPr>
        <w:tc>
          <w:tcPr>
            <w:tcW w:w="5355" w:type="dxa"/>
            <w:tcBorders>
              <w:bottom w:val="single" w:sz="12" w:space="0" w:color="000000"/>
            </w:tcBorders>
            <w:vAlign w:val="center"/>
          </w:tcPr>
          <w:p w:rsidR="00B94804" w:rsidRPr="00E12C00" w:rsidRDefault="00B94804" w:rsidP="006D7F0A">
            <w:pPr>
              <w:jc w:val="center"/>
              <w:rPr>
                <w:rFonts w:ascii="Arial" w:hAnsi="Arial" w:cs="Arial"/>
                <w:sz w:val="20"/>
                <w:szCs w:val="20"/>
              </w:rPr>
            </w:pPr>
            <w:r w:rsidRPr="00E12C00">
              <w:rPr>
                <w:rFonts w:ascii="Arial" w:hAnsi="Arial" w:cs="Arial"/>
                <w:sz w:val="20"/>
                <w:szCs w:val="20"/>
              </w:rPr>
              <w:t>60 лет и старше</w:t>
            </w:r>
          </w:p>
        </w:tc>
        <w:tc>
          <w:tcPr>
            <w:tcW w:w="1800" w:type="dxa"/>
            <w:tcBorders>
              <w:bottom w:val="single" w:sz="12" w:space="0" w:color="000000"/>
            </w:tcBorders>
            <w:vAlign w:val="center"/>
          </w:tcPr>
          <w:p w:rsidR="00B94804" w:rsidRDefault="00B94804" w:rsidP="00D90FDF">
            <w:pPr>
              <w:jc w:val="center"/>
            </w:pPr>
            <w:r w:rsidRPr="001A0306">
              <w:t>24,5</w:t>
            </w:r>
          </w:p>
        </w:tc>
      </w:tr>
    </w:tbl>
    <w:p w:rsidR="00B94804" w:rsidRPr="00E12C00" w:rsidRDefault="00B94804" w:rsidP="00D90FDF">
      <w:pPr>
        <w:rPr>
          <w:rFonts w:ascii="Arial" w:hAnsi="Arial" w:cs="Arial"/>
          <w:sz w:val="20"/>
          <w:szCs w:val="20"/>
        </w:rPr>
      </w:pPr>
    </w:p>
    <w:p w:rsidR="00B94804" w:rsidRPr="00E12C00" w:rsidRDefault="00B94804" w:rsidP="00D90FDF">
      <w:pPr>
        <w:rPr>
          <w:rFonts w:ascii="Arial" w:hAnsi="Arial" w:cs="Arial"/>
          <w:sz w:val="20"/>
          <w:szCs w:val="20"/>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490"/>
        <w:gridCol w:w="1800"/>
      </w:tblGrid>
      <w:tr w:rsidR="00B94804" w:rsidRPr="00E24B04" w:rsidTr="006D7F0A">
        <w:trPr>
          <w:jc w:val="center"/>
        </w:trPr>
        <w:tc>
          <w:tcPr>
            <w:tcW w:w="5490" w:type="dxa"/>
            <w:tcBorders>
              <w:top w:val="single" w:sz="12" w:space="0" w:color="000000"/>
              <w:bottom w:val="single" w:sz="12" w:space="0" w:color="000000"/>
            </w:tcBorders>
            <w:vAlign w:val="center"/>
          </w:tcPr>
          <w:p w:rsidR="00B94804" w:rsidRPr="00E12C00" w:rsidRDefault="00B94804" w:rsidP="006D7F0A">
            <w:pPr>
              <w:jc w:val="center"/>
              <w:rPr>
                <w:rFonts w:ascii="Arial" w:hAnsi="Arial" w:cs="Arial"/>
                <w:b/>
                <w:sz w:val="20"/>
                <w:szCs w:val="20"/>
              </w:rPr>
            </w:pPr>
            <w:r w:rsidRPr="00E12C00">
              <w:rPr>
                <w:rFonts w:ascii="Arial" w:hAnsi="Arial" w:cs="Arial"/>
                <w:b/>
                <w:sz w:val="20"/>
                <w:szCs w:val="20"/>
              </w:rPr>
              <w:t>Образование</w:t>
            </w:r>
          </w:p>
        </w:tc>
        <w:tc>
          <w:tcPr>
            <w:tcW w:w="1800" w:type="dxa"/>
            <w:tcBorders>
              <w:top w:val="single" w:sz="12" w:space="0" w:color="000000"/>
              <w:bottom w:val="single" w:sz="12" w:space="0" w:color="000000"/>
            </w:tcBorders>
            <w:vAlign w:val="center"/>
          </w:tcPr>
          <w:p w:rsidR="00B94804" w:rsidRPr="00E12C00" w:rsidRDefault="00B94804" w:rsidP="006D7F0A">
            <w:pPr>
              <w:jc w:val="center"/>
              <w:rPr>
                <w:rFonts w:ascii="Arial" w:hAnsi="Arial" w:cs="Arial"/>
                <w:b/>
                <w:sz w:val="20"/>
                <w:szCs w:val="20"/>
              </w:rPr>
            </w:pPr>
            <w:r w:rsidRPr="00E12C00">
              <w:rPr>
                <w:rFonts w:ascii="Arial" w:hAnsi="Arial" w:cs="Arial"/>
                <w:b/>
                <w:sz w:val="20"/>
                <w:szCs w:val="20"/>
              </w:rPr>
              <w:t>%</w:t>
            </w:r>
          </w:p>
        </w:tc>
      </w:tr>
      <w:tr w:rsidR="00B94804" w:rsidRPr="00E24B04" w:rsidTr="00D90FDF">
        <w:trPr>
          <w:trHeight w:val="280"/>
          <w:jc w:val="center"/>
        </w:trPr>
        <w:tc>
          <w:tcPr>
            <w:tcW w:w="5490" w:type="dxa"/>
            <w:vAlign w:val="center"/>
          </w:tcPr>
          <w:p w:rsidR="00B94804" w:rsidRPr="00E12C00" w:rsidRDefault="00B94804" w:rsidP="006D7F0A">
            <w:pPr>
              <w:jc w:val="center"/>
              <w:rPr>
                <w:rFonts w:ascii="Arial" w:hAnsi="Arial" w:cs="Arial"/>
                <w:sz w:val="20"/>
                <w:szCs w:val="20"/>
              </w:rPr>
            </w:pPr>
            <w:r w:rsidRPr="00E12C00">
              <w:rPr>
                <w:rFonts w:ascii="Arial" w:hAnsi="Arial" w:cs="Arial"/>
                <w:sz w:val="20"/>
                <w:szCs w:val="20"/>
              </w:rPr>
              <w:t>Неполное среднее</w:t>
            </w:r>
          </w:p>
        </w:tc>
        <w:tc>
          <w:tcPr>
            <w:tcW w:w="1800" w:type="dxa"/>
            <w:vAlign w:val="center"/>
          </w:tcPr>
          <w:p w:rsidR="00B94804" w:rsidRPr="00F267CC" w:rsidRDefault="00B94804" w:rsidP="00D90FDF">
            <w:pPr>
              <w:jc w:val="center"/>
            </w:pPr>
            <w:r>
              <w:t>0</w:t>
            </w:r>
            <w:r w:rsidRPr="00F267CC">
              <w:t>,9</w:t>
            </w:r>
          </w:p>
        </w:tc>
      </w:tr>
      <w:tr w:rsidR="00B94804" w:rsidRPr="00E24B04" w:rsidTr="00D90FDF">
        <w:trPr>
          <w:trHeight w:val="280"/>
          <w:jc w:val="center"/>
        </w:trPr>
        <w:tc>
          <w:tcPr>
            <w:tcW w:w="5490" w:type="dxa"/>
            <w:vAlign w:val="center"/>
          </w:tcPr>
          <w:p w:rsidR="00B94804" w:rsidRPr="00E12C00" w:rsidRDefault="00B94804" w:rsidP="006D7F0A">
            <w:pPr>
              <w:jc w:val="center"/>
              <w:rPr>
                <w:rFonts w:ascii="Arial" w:hAnsi="Arial" w:cs="Arial"/>
                <w:sz w:val="20"/>
                <w:szCs w:val="20"/>
              </w:rPr>
            </w:pPr>
            <w:r w:rsidRPr="00E12C00">
              <w:rPr>
                <w:rFonts w:ascii="Arial" w:hAnsi="Arial" w:cs="Arial"/>
                <w:sz w:val="20"/>
                <w:szCs w:val="20"/>
              </w:rPr>
              <w:t>Среднее</w:t>
            </w:r>
          </w:p>
        </w:tc>
        <w:tc>
          <w:tcPr>
            <w:tcW w:w="1800" w:type="dxa"/>
            <w:vAlign w:val="center"/>
          </w:tcPr>
          <w:p w:rsidR="00B94804" w:rsidRPr="00F267CC" w:rsidRDefault="00B94804" w:rsidP="00D90FDF">
            <w:pPr>
              <w:jc w:val="center"/>
            </w:pPr>
            <w:r w:rsidRPr="00F267CC">
              <w:t>13,8</w:t>
            </w:r>
          </w:p>
        </w:tc>
      </w:tr>
      <w:tr w:rsidR="00B94804" w:rsidRPr="00E24B04" w:rsidTr="00D90FDF">
        <w:trPr>
          <w:trHeight w:val="345"/>
          <w:jc w:val="center"/>
        </w:trPr>
        <w:tc>
          <w:tcPr>
            <w:tcW w:w="5490" w:type="dxa"/>
            <w:vAlign w:val="center"/>
          </w:tcPr>
          <w:p w:rsidR="00B94804" w:rsidRPr="00E12C00" w:rsidRDefault="00B94804" w:rsidP="006D7F0A">
            <w:pPr>
              <w:jc w:val="center"/>
              <w:rPr>
                <w:rFonts w:ascii="Arial" w:hAnsi="Arial" w:cs="Arial"/>
                <w:sz w:val="20"/>
                <w:szCs w:val="20"/>
              </w:rPr>
            </w:pPr>
            <w:r w:rsidRPr="00E12C00">
              <w:rPr>
                <w:rFonts w:ascii="Arial" w:hAnsi="Arial" w:cs="Arial"/>
                <w:sz w:val="20"/>
                <w:szCs w:val="20"/>
              </w:rPr>
              <w:t>Средне</w:t>
            </w:r>
            <w:r w:rsidRPr="0080662E">
              <w:rPr>
                <w:rFonts w:ascii="Arial" w:hAnsi="Arial" w:cs="Arial"/>
                <w:sz w:val="20"/>
                <w:szCs w:val="20"/>
              </w:rPr>
              <w:t>-с</w:t>
            </w:r>
            <w:r w:rsidRPr="00E12C00">
              <w:rPr>
                <w:rFonts w:ascii="Arial" w:hAnsi="Arial" w:cs="Arial"/>
                <w:sz w:val="20"/>
                <w:szCs w:val="20"/>
              </w:rPr>
              <w:t>пециальное и незаконченное высшее</w:t>
            </w:r>
          </w:p>
        </w:tc>
        <w:tc>
          <w:tcPr>
            <w:tcW w:w="1800" w:type="dxa"/>
            <w:vAlign w:val="center"/>
          </w:tcPr>
          <w:p w:rsidR="00B94804" w:rsidRPr="00F267CC" w:rsidRDefault="00B94804" w:rsidP="00D90FDF">
            <w:pPr>
              <w:jc w:val="center"/>
            </w:pPr>
            <w:r w:rsidRPr="00F267CC">
              <w:t>33,6</w:t>
            </w:r>
          </w:p>
        </w:tc>
      </w:tr>
      <w:tr w:rsidR="00B94804" w:rsidRPr="00E24B04" w:rsidTr="00D90FDF">
        <w:trPr>
          <w:trHeight w:val="336"/>
          <w:jc w:val="center"/>
        </w:trPr>
        <w:tc>
          <w:tcPr>
            <w:tcW w:w="5490" w:type="dxa"/>
            <w:tcBorders>
              <w:bottom w:val="single" w:sz="12" w:space="0" w:color="000000"/>
            </w:tcBorders>
            <w:vAlign w:val="center"/>
          </w:tcPr>
          <w:p w:rsidR="00B94804" w:rsidRPr="00E12C00" w:rsidRDefault="00B94804" w:rsidP="006D7F0A">
            <w:pPr>
              <w:jc w:val="center"/>
              <w:rPr>
                <w:rFonts w:ascii="Arial" w:hAnsi="Arial" w:cs="Arial"/>
                <w:sz w:val="20"/>
                <w:szCs w:val="20"/>
              </w:rPr>
            </w:pPr>
            <w:r w:rsidRPr="00E12C00">
              <w:rPr>
                <w:rFonts w:ascii="Arial" w:hAnsi="Arial" w:cs="Arial"/>
                <w:sz w:val="20"/>
                <w:szCs w:val="20"/>
              </w:rPr>
              <w:t>Высшее</w:t>
            </w:r>
          </w:p>
        </w:tc>
        <w:tc>
          <w:tcPr>
            <w:tcW w:w="1800" w:type="dxa"/>
            <w:tcBorders>
              <w:bottom w:val="single" w:sz="12" w:space="0" w:color="000000"/>
            </w:tcBorders>
            <w:vAlign w:val="center"/>
          </w:tcPr>
          <w:p w:rsidR="00B94804" w:rsidRDefault="00B94804" w:rsidP="00D90FDF">
            <w:pPr>
              <w:jc w:val="center"/>
            </w:pPr>
            <w:r w:rsidRPr="00F267CC">
              <w:t>51,7</w:t>
            </w:r>
          </w:p>
        </w:tc>
      </w:tr>
    </w:tbl>
    <w:p w:rsidR="00B94804" w:rsidRPr="00E12C00" w:rsidRDefault="00B94804" w:rsidP="00D90FDF">
      <w:pPr>
        <w:rPr>
          <w:rFonts w:ascii="Arial" w:hAnsi="Arial" w:cs="Arial"/>
          <w:sz w:val="20"/>
          <w:szCs w:val="20"/>
        </w:rPr>
      </w:pPr>
    </w:p>
    <w:p w:rsidR="00B94804" w:rsidRPr="00E12C00" w:rsidRDefault="00B94804" w:rsidP="00D90FDF">
      <w:pPr>
        <w:rPr>
          <w:rFonts w:ascii="Arial" w:hAnsi="Arial" w:cs="Arial"/>
          <w:sz w:val="20"/>
          <w:szCs w:val="20"/>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485"/>
        <w:gridCol w:w="1800"/>
      </w:tblGrid>
      <w:tr w:rsidR="00B94804" w:rsidRPr="00E24B04" w:rsidTr="006D7F0A">
        <w:trPr>
          <w:jc w:val="center"/>
        </w:trPr>
        <w:tc>
          <w:tcPr>
            <w:tcW w:w="5485" w:type="dxa"/>
            <w:tcBorders>
              <w:top w:val="single" w:sz="12" w:space="0" w:color="000000"/>
              <w:bottom w:val="single" w:sz="12" w:space="0" w:color="000000"/>
            </w:tcBorders>
            <w:vAlign w:val="center"/>
          </w:tcPr>
          <w:p w:rsidR="00B94804" w:rsidRPr="00E12C00" w:rsidRDefault="00B94804" w:rsidP="006D7F0A">
            <w:pPr>
              <w:jc w:val="center"/>
              <w:rPr>
                <w:rFonts w:ascii="Arial" w:hAnsi="Arial" w:cs="Arial"/>
                <w:b/>
                <w:sz w:val="20"/>
                <w:szCs w:val="20"/>
              </w:rPr>
            </w:pPr>
            <w:r w:rsidRPr="00E12C00">
              <w:rPr>
                <w:rFonts w:ascii="Arial" w:hAnsi="Arial" w:cs="Arial"/>
                <w:b/>
                <w:sz w:val="20"/>
                <w:szCs w:val="20"/>
              </w:rPr>
              <w:t>Материальное положение</w:t>
            </w:r>
          </w:p>
        </w:tc>
        <w:tc>
          <w:tcPr>
            <w:tcW w:w="1800" w:type="dxa"/>
            <w:tcBorders>
              <w:top w:val="single" w:sz="12" w:space="0" w:color="000000"/>
              <w:bottom w:val="single" w:sz="12" w:space="0" w:color="000000"/>
            </w:tcBorders>
            <w:vAlign w:val="center"/>
          </w:tcPr>
          <w:p w:rsidR="00B94804" w:rsidRPr="00E12C00" w:rsidRDefault="00B94804" w:rsidP="006D7F0A">
            <w:pPr>
              <w:jc w:val="center"/>
              <w:rPr>
                <w:rFonts w:ascii="Arial" w:hAnsi="Arial" w:cs="Arial"/>
                <w:b/>
                <w:sz w:val="20"/>
                <w:szCs w:val="20"/>
              </w:rPr>
            </w:pPr>
            <w:r w:rsidRPr="00E12C00">
              <w:rPr>
                <w:rFonts w:ascii="Arial" w:hAnsi="Arial" w:cs="Arial"/>
                <w:b/>
                <w:sz w:val="20"/>
                <w:szCs w:val="20"/>
              </w:rPr>
              <w:t>%</w:t>
            </w:r>
          </w:p>
        </w:tc>
      </w:tr>
      <w:tr w:rsidR="00B94804" w:rsidRPr="00E24B04" w:rsidTr="00D90FDF">
        <w:trPr>
          <w:trHeight w:val="495"/>
          <w:jc w:val="center"/>
        </w:trPr>
        <w:tc>
          <w:tcPr>
            <w:tcW w:w="5485" w:type="dxa"/>
            <w:vAlign w:val="center"/>
          </w:tcPr>
          <w:p w:rsidR="00B94804" w:rsidRPr="00E12C00" w:rsidRDefault="00B94804" w:rsidP="006D7F0A">
            <w:pPr>
              <w:jc w:val="center"/>
              <w:rPr>
                <w:rFonts w:ascii="Arial" w:hAnsi="Arial" w:cs="Arial"/>
                <w:sz w:val="20"/>
                <w:szCs w:val="20"/>
              </w:rPr>
            </w:pPr>
            <w:r w:rsidRPr="00E12C00">
              <w:rPr>
                <w:rFonts w:ascii="Arial" w:hAnsi="Arial" w:cs="Arial"/>
                <w:sz w:val="20"/>
                <w:szCs w:val="20"/>
              </w:rPr>
              <w:t>Бедственное / Денег не хватает даже на питание и квартплату/</w:t>
            </w:r>
          </w:p>
        </w:tc>
        <w:tc>
          <w:tcPr>
            <w:tcW w:w="1800" w:type="dxa"/>
            <w:vAlign w:val="center"/>
          </w:tcPr>
          <w:p w:rsidR="00B94804" w:rsidRPr="00A07D50" w:rsidRDefault="00B94804" w:rsidP="00D90FDF">
            <w:pPr>
              <w:jc w:val="center"/>
            </w:pPr>
            <w:r w:rsidRPr="00A07D50">
              <w:t>3,0</w:t>
            </w:r>
          </w:p>
        </w:tc>
      </w:tr>
      <w:tr w:rsidR="00B94804" w:rsidRPr="00E24B04" w:rsidTr="00D90FDF">
        <w:trPr>
          <w:trHeight w:val="495"/>
          <w:jc w:val="center"/>
        </w:trPr>
        <w:tc>
          <w:tcPr>
            <w:tcW w:w="5485" w:type="dxa"/>
            <w:vAlign w:val="center"/>
          </w:tcPr>
          <w:p w:rsidR="00B94804" w:rsidRPr="00E12C00" w:rsidRDefault="00B94804" w:rsidP="006D7F0A">
            <w:pPr>
              <w:jc w:val="center"/>
              <w:rPr>
                <w:rFonts w:ascii="Arial" w:hAnsi="Arial" w:cs="Arial"/>
                <w:sz w:val="20"/>
                <w:szCs w:val="20"/>
              </w:rPr>
            </w:pPr>
            <w:r w:rsidRPr="00E12C00">
              <w:rPr>
                <w:rFonts w:ascii="Arial" w:hAnsi="Arial" w:cs="Arial"/>
                <w:sz w:val="20"/>
                <w:szCs w:val="20"/>
              </w:rPr>
              <w:t>Плохое /Денег хватает только на питание и квартплату/</w:t>
            </w:r>
          </w:p>
        </w:tc>
        <w:tc>
          <w:tcPr>
            <w:tcW w:w="1800" w:type="dxa"/>
            <w:vAlign w:val="center"/>
          </w:tcPr>
          <w:p w:rsidR="00B94804" w:rsidRPr="00A07D50" w:rsidRDefault="00B94804" w:rsidP="00D90FDF">
            <w:pPr>
              <w:jc w:val="center"/>
            </w:pPr>
            <w:r w:rsidRPr="00A07D50">
              <w:t>14,5</w:t>
            </w:r>
          </w:p>
        </w:tc>
      </w:tr>
      <w:tr w:rsidR="00B94804" w:rsidRPr="00E24B04" w:rsidTr="00D90FDF">
        <w:trPr>
          <w:trHeight w:val="495"/>
          <w:jc w:val="center"/>
        </w:trPr>
        <w:tc>
          <w:tcPr>
            <w:tcW w:w="5485" w:type="dxa"/>
            <w:vAlign w:val="center"/>
          </w:tcPr>
          <w:p w:rsidR="00B94804" w:rsidRPr="00E12C00" w:rsidRDefault="00B94804" w:rsidP="006D7F0A">
            <w:pPr>
              <w:jc w:val="center"/>
              <w:rPr>
                <w:rFonts w:ascii="Arial" w:hAnsi="Arial" w:cs="Arial"/>
                <w:sz w:val="20"/>
                <w:szCs w:val="20"/>
              </w:rPr>
            </w:pPr>
            <w:r w:rsidRPr="00E12C00">
              <w:rPr>
                <w:rFonts w:ascii="Arial" w:hAnsi="Arial" w:cs="Arial"/>
                <w:sz w:val="20"/>
                <w:szCs w:val="20"/>
              </w:rPr>
              <w:t xml:space="preserve">Удовлетворительное /Кроме питания и квартплаты </w:t>
            </w:r>
          </w:p>
          <w:p w:rsidR="00B94804" w:rsidRPr="00E12C00" w:rsidRDefault="00B94804" w:rsidP="006D7F0A">
            <w:pPr>
              <w:jc w:val="center"/>
              <w:rPr>
                <w:rFonts w:ascii="Arial" w:hAnsi="Arial" w:cs="Arial"/>
                <w:sz w:val="20"/>
                <w:szCs w:val="20"/>
              </w:rPr>
            </w:pPr>
            <w:r w:rsidRPr="00E12C00">
              <w:rPr>
                <w:rFonts w:ascii="Arial" w:hAnsi="Arial" w:cs="Arial"/>
                <w:sz w:val="20"/>
                <w:szCs w:val="20"/>
              </w:rPr>
              <w:t>денег хватает на покупку недорогих вещей/</w:t>
            </w:r>
          </w:p>
        </w:tc>
        <w:tc>
          <w:tcPr>
            <w:tcW w:w="1800" w:type="dxa"/>
            <w:vAlign w:val="center"/>
          </w:tcPr>
          <w:p w:rsidR="00B94804" w:rsidRPr="00A07D50" w:rsidRDefault="00B94804" w:rsidP="00D90FDF">
            <w:pPr>
              <w:jc w:val="center"/>
            </w:pPr>
            <w:r w:rsidRPr="00A07D50">
              <w:t>49,5</w:t>
            </w:r>
          </w:p>
        </w:tc>
      </w:tr>
      <w:tr w:rsidR="00B94804" w:rsidRPr="00E24B04" w:rsidTr="00D90FDF">
        <w:trPr>
          <w:trHeight w:val="495"/>
          <w:jc w:val="center"/>
        </w:trPr>
        <w:tc>
          <w:tcPr>
            <w:tcW w:w="5485" w:type="dxa"/>
            <w:vAlign w:val="center"/>
          </w:tcPr>
          <w:p w:rsidR="00B94804" w:rsidRPr="00E12C00" w:rsidRDefault="00B94804" w:rsidP="006D7F0A">
            <w:pPr>
              <w:jc w:val="center"/>
              <w:rPr>
                <w:rFonts w:ascii="Arial" w:hAnsi="Arial" w:cs="Arial"/>
                <w:sz w:val="20"/>
                <w:szCs w:val="20"/>
              </w:rPr>
            </w:pPr>
            <w:r w:rsidRPr="00E12C00">
              <w:rPr>
                <w:rFonts w:ascii="Arial" w:hAnsi="Arial" w:cs="Arial"/>
                <w:sz w:val="20"/>
                <w:szCs w:val="20"/>
              </w:rPr>
              <w:t>Хорошее /Могу покупать дорогие вещи, но далеко не всё по карману/</w:t>
            </w:r>
          </w:p>
        </w:tc>
        <w:tc>
          <w:tcPr>
            <w:tcW w:w="1800" w:type="dxa"/>
            <w:vAlign w:val="center"/>
          </w:tcPr>
          <w:p w:rsidR="00B94804" w:rsidRPr="00A07D50" w:rsidRDefault="00B94804" w:rsidP="00D90FDF">
            <w:pPr>
              <w:jc w:val="center"/>
            </w:pPr>
            <w:r w:rsidRPr="00A07D50">
              <w:t>30,6</w:t>
            </w:r>
          </w:p>
        </w:tc>
      </w:tr>
      <w:tr w:rsidR="00B94804" w:rsidRPr="00E24B04" w:rsidTr="00D90FDF">
        <w:trPr>
          <w:trHeight w:val="495"/>
          <w:jc w:val="center"/>
        </w:trPr>
        <w:tc>
          <w:tcPr>
            <w:tcW w:w="5485" w:type="dxa"/>
            <w:tcBorders>
              <w:bottom w:val="single" w:sz="12" w:space="0" w:color="000000"/>
            </w:tcBorders>
            <w:vAlign w:val="center"/>
          </w:tcPr>
          <w:p w:rsidR="00B94804" w:rsidRPr="00E12C00" w:rsidRDefault="00B94804" w:rsidP="006D7F0A">
            <w:pPr>
              <w:jc w:val="center"/>
              <w:rPr>
                <w:rFonts w:ascii="Arial" w:hAnsi="Arial" w:cs="Arial"/>
                <w:sz w:val="20"/>
                <w:szCs w:val="20"/>
              </w:rPr>
            </w:pPr>
            <w:r w:rsidRPr="00E12C00">
              <w:rPr>
                <w:rFonts w:ascii="Arial" w:hAnsi="Arial" w:cs="Arial"/>
                <w:sz w:val="20"/>
                <w:szCs w:val="20"/>
              </w:rPr>
              <w:t>Отличное / Мы можем позволить себе достаточно дорогостоящие вещи – квартиру, дачу и др. /</w:t>
            </w:r>
          </w:p>
        </w:tc>
        <w:tc>
          <w:tcPr>
            <w:tcW w:w="1800" w:type="dxa"/>
            <w:tcBorders>
              <w:bottom w:val="single" w:sz="12" w:space="0" w:color="000000"/>
            </w:tcBorders>
            <w:vAlign w:val="center"/>
          </w:tcPr>
          <w:p w:rsidR="00B94804" w:rsidRDefault="00B94804" w:rsidP="00D90FDF">
            <w:pPr>
              <w:jc w:val="center"/>
            </w:pPr>
            <w:r w:rsidRPr="00A07D50">
              <w:t>2,4</w:t>
            </w:r>
          </w:p>
        </w:tc>
      </w:tr>
    </w:tbl>
    <w:p w:rsidR="00B94804" w:rsidRPr="00E12C00" w:rsidRDefault="00B94804" w:rsidP="00D90FDF">
      <w:pPr>
        <w:rPr>
          <w:i/>
        </w:rPr>
      </w:pPr>
    </w:p>
    <w:p w:rsidR="00B94804" w:rsidRPr="00E12C00" w:rsidRDefault="00B94804" w:rsidP="00D90FDF">
      <w:pPr>
        <w:rPr>
          <w:i/>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562"/>
        <w:gridCol w:w="1800"/>
      </w:tblGrid>
      <w:tr w:rsidR="00B94804" w:rsidRPr="00E24B04" w:rsidTr="006D7F0A">
        <w:trPr>
          <w:jc w:val="center"/>
        </w:trPr>
        <w:tc>
          <w:tcPr>
            <w:tcW w:w="5562" w:type="dxa"/>
            <w:tcBorders>
              <w:top w:val="single" w:sz="12" w:space="0" w:color="000000"/>
              <w:bottom w:val="single" w:sz="12" w:space="0" w:color="000000"/>
            </w:tcBorders>
            <w:vAlign w:val="center"/>
          </w:tcPr>
          <w:p w:rsidR="00B94804" w:rsidRPr="00E12C00" w:rsidRDefault="00B94804" w:rsidP="006D7F0A">
            <w:pPr>
              <w:jc w:val="center"/>
              <w:rPr>
                <w:rFonts w:ascii="Arial" w:hAnsi="Arial" w:cs="Arial"/>
                <w:b/>
                <w:sz w:val="20"/>
                <w:szCs w:val="20"/>
              </w:rPr>
            </w:pPr>
            <w:r w:rsidRPr="00E12C00">
              <w:rPr>
                <w:rFonts w:ascii="Arial" w:hAnsi="Arial" w:cs="Arial"/>
                <w:b/>
                <w:sz w:val="20"/>
                <w:szCs w:val="20"/>
              </w:rPr>
              <w:t>Семейное положение</w:t>
            </w:r>
          </w:p>
        </w:tc>
        <w:tc>
          <w:tcPr>
            <w:tcW w:w="1800" w:type="dxa"/>
            <w:tcBorders>
              <w:top w:val="single" w:sz="12" w:space="0" w:color="000000"/>
              <w:bottom w:val="single" w:sz="12" w:space="0" w:color="000000"/>
            </w:tcBorders>
            <w:vAlign w:val="center"/>
          </w:tcPr>
          <w:p w:rsidR="00B94804" w:rsidRPr="00E12C00" w:rsidRDefault="00B94804" w:rsidP="006D7F0A">
            <w:pPr>
              <w:jc w:val="center"/>
              <w:rPr>
                <w:rFonts w:ascii="Arial" w:hAnsi="Arial" w:cs="Arial"/>
                <w:b/>
                <w:sz w:val="20"/>
                <w:szCs w:val="20"/>
              </w:rPr>
            </w:pPr>
            <w:r w:rsidRPr="00E12C00">
              <w:rPr>
                <w:rFonts w:ascii="Arial" w:hAnsi="Arial" w:cs="Arial"/>
                <w:b/>
                <w:sz w:val="20"/>
                <w:szCs w:val="20"/>
              </w:rPr>
              <w:t>%</w:t>
            </w:r>
          </w:p>
        </w:tc>
      </w:tr>
      <w:tr w:rsidR="00B94804" w:rsidRPr="00E24B04" w:rsidTr="00D90FDF">
        <w:trPr>
          <w:trHeight w:val="280"/>
          <w:jc w:val="center"/>
        </w:trPr>
        <w:tc>
          <w:tcPr>
            <w:tcW w:w="5562" w:type="dxa"/>
            <w:vAlign w:val="center"/>
          </w:tcPr>
          <w:p w:rsidR="00B94804" w:rsidRPr="00E12C00" w:rsidRDefault="00B94804" w:rsidP="006D7F0A">
            <w:pPr>
              <w:jc w:val="center"/>
              <w:rPr>
                <w:rFonts w:ascii="Arial" w:hAnsi="Arial" w:cs="Arial"/>
                <w:sz w:val="20"/>
                <w:szCs w:val="20"/>
              </w:rPr>
            </w:pPr>
            <w:r w:rsidRPr="00E12C00">
              <w:rPr>
                <w:rFonts w:ascii="Arial" w:hAnsi="Arial" w:cs="Arial"/>
                <w:sz w:val="20"/>
                <w:szCs w:val="20"/>
              </w:rPr>
              <w:t>Женат /замужем/</w:t>
            </w:r>
          </w:p>
        </w:tc>
        <w:tc>
          <w:tcPr>
            <w:tcW w:w="1800" w:type="dxa"/>
            <w:vAlign w:val="center"/>
          </w:tcPr>
          <w:p w:rsidR="00B94804" w:rsidRPr="000B077A" w:rsidRDefault="00B94804" w:rsidP="00D90FDF">
            <w:pPr>
              <w:jc w:val="center"/>
            </w:pPr>
            <w:r w:rsidRPr="000B077A">
              <w:t>65,4</w:t>
            </w:r>
          </w:p>
        </w:tc>
      </w:tr>
      <w:tr w:rsidR="00B94804" w:rsidRPr="00E24B04" w:rsidTr="00D90FDF">
        <w:trPr>
          <w:trHeight w:val="280"/>
          <w:jc w:val="center"/>
        </w:trPr>
        <w:tc>
          <w:tcPr>
            <w:tcW w:w="5562" w:type="dxa"/>
            <w:vAlign w:val="center"/>
          </w:tcPr>
          <w:p w:rsidR="00B94804" w:rsidRPr="00E12C00" w:rsidRDefault="00B94804" w:rsidP="006D7F0A">
            <w:pPr>
              <w:jc w:val="center"/>
              <w:rPr>
                <w:rFonts w:ascii="Arial" w:hAnsi="Arial" w:cs="Arial"/>
                <w:sz w:val="20"/>
                <w:szCs w:val="20"/>
              </w:rPr>
            </w:pPr>
            <w:r w:rsidRPr="00E12C00">
              <w:rPr>
                <w:rFonts w:ascii="Arial" w:hAnsi="Arial" w:cs="Arial"/>
                <w:sz w:val="20"/>
                <w:szCs w:val="20"/>
              </w:rPr>
              <w:t>Не женаты, но живем вместе</w:t>
            </w:r>
          </w:p>
        </w:tc>
        <w:tc>
          <w:tcPr>
            <w:tcW w:w="1800" w:type="dxa"/>
            <w:vAlign w:val="center"/>
          </w:tcPr>
          <w:p w:rsidR="00B94804" w:rsidRPr="000B077A" w:rsidRDefault="00B94804" w:rsidP="00D90FDF">
            <w:pPr>
              <w:jc w:val="center"/>
            </w:pPr>
            <w:r w:rsidRPr="000B077A">
              <w:t>2,3</w:t>
            </w:r>
          </w:p>
        </w:tc>
      </w:tr>
      <w:tr w:rsidR="00B94804" w:rsidRPr="00E24B04" w:rsidTr="00D90FDF">
        <w:trPr>
          <w:trHeight w:val="345"/>
          <w:jc w:val="center"/>
        </w:trPr>
        <w:tc>
          <w:tcPr>
            <w:tcW w:w="5562" w:type="dxa"/>
            <w:vAlign w:val="center"/>
          </w:tcPr>
          <w:p w:rsidR="00B94804" w:rsidRPr="00E12C00" w:rsidRDefault="00B94804" w:rsidP="006D7F0A">
            <w:pPr>
              <w:jc w:val="center"/>
              <w:rPr>
                <w:rFonts w:ascii="Arial" w:hAnsi="Arial" w:cs="Arial"/>
                <w:sz w:val="20"/>
                <w:szCs w:val="20"/>
              </w:rPr>
            </w:pPr>
            <w:r w:rsidRPr="00E12C00">
              <w:rPr>
                <w:rFonts w:ascii="Arial" w:hAnsi="Arial" w:cs="Arial"/>
                <w:sz w:val="20"/>
                <w:szCs w:val="20"/>
              </w:rPr>
              <w:t>Холост /не замужем/</w:t>
            </w:r>
          </w:p>
        </w:tc>
        <w:tc>
          <w:tcPr>
            <w:tcW w:w="1800" w:type="dxa"/>
            <w:vAlign w:val="center"/>
          </w:tcPr>
          <w:p w:rsidR="00B94804" w:rsidRPr="000B077A" w:rsidRDefault="00B94804" w:rsidP="00D90FDF">
            <w:pPr>
              <w:jc w:val="center"/>
            </w:pPr>
            <w:r w:rsidRPr="000B077A">
              <w:t>15,1</w:t>
            </w:r>
          </w:p>
        </w:tc>
      </w:tr>
      <w:tr w:rsidR="00B94804" w:rsidRPr="00E24B04" w:rsidTr="00D90FDF">
        <w:trPr>
          <w:trHeight w:val="345"/>
          <w:jc w:val="center"/>
        </w:trPr>
        <w:tc>
          <w:tcPr>
            <w:tcW w:w="5562" w:type="dxa"/>
            <w:vAlign w:val="center"/>
          </w:tcPr>
          <w:p w:rsidR="00B94804" w:rsidRPr="00E12C00" w:rsidRDefault="00B94804" w:rsidP="006D7F0A">
            <w:pPr>
              <w:jc w:val="center"/>
              <w:rPr>
                <w:rFonts w:ascii="Arial" w:hAnsi="Arial" w:cs="Arial"/>
                <w:sz w:val="20"/>
                <w:szCs w:val="20"/>
              </w:rPr>
            </w:pPr>
            <w:r w:rsidRPr="00E12C00">
              <w:rPr>
                <w:rFonts w:ascii="Arial" w:hAnsi="Arial" w:cs="Arial"/>
                <w:sz w:val="20"/>
                <w:szCs w:val="20"/>
              </w:rPr>
              <w:t>Разведен /разведена/</w:t>
            </w:r>
          </w:p>
        </w:tc>
        <w:tc>
          <w:tcPr>
            <w:tcW w:w="1800" w:type="dxa"/>
            <w:vAlign w:val="center"/>
          </w:tcPr>
          <w:p w:rsidR="00B94804" w:rsidRPr="000B077A" w:rsidRDefault="00B94804" w:rsidP="00D90FDF">
            <w:pPr>
              <w:jc w:val="center"/>
            </w:pPr>
            <w:r w:rsidRPr="000B077A">
              <w:t>7,1</w:t>
            </w:r>
          </w:p>
        </w:tc>
      </w:tr>
      <w:tr w:rsidR="00B94804" w:rsidRPr="00E24B04" w:rsidTr="00D90FDF">
        <w:trPr>
          <w:trHeight w:val="336"/>
          <w:jc w:val="center"/>
        </w:trPr>
        <w:tc>
          <w:tcPr>
            <w:tcW w:w="5562" w:type="dxa"/>
            <w:tcBorders>
              <w:bottom w:val="single" w:sz="12" w:space="0" w:color="000000"/>
            </w:tcBorders>
            <w:vAlign w:val="center"/>
          </w:tcPr>
          <w:p w:rsidR="00B94804" w:rsidRPr="00E12C00" w:rsidRDefault="00B94804" w:rsidP="006D7F0A">
            <w:pPr>
              <w:jc w:val="center"/>
              <w:rPr>
                <w:rFonts w:ascii="Arial" w:hAnsi="Arial" w:cs="Arial"/>
                <w:sz w:val="20"/>
                <w:szCs w:val="20"/>
              </w:rPr>
            </w:pPr>
            <w:r w:rsidRPr="00E12C00">
              <w:rPr>
                <w:rFonts w:ascii="Arial" w:hAnsi="Arial" w:cs="Arial"/>
                <w:sz w:val="20"/>
                <w:szCs w:val="20"/>
              </w:rPr>
              <w:t>Вдовец /вдова/</w:t>
            </w:r>
          </w:p>
        </w:tc>
        <w:tc>
          <w:tcPr>
            <w:tcW w:w="1800" w:type="dxa"/>
            <w:tcBorders>
              <w:bottom w:val="single" w:sz="12" w:space="0" w:color="000000"/>
            </w:tcBorders>
            <w:vAlign w:val="center"/>
          </w:tcPr>
          <w:p w:rsidR="00B94804" w:rsidRDefault="00B94804" w:rsidP="00D90FDF">
            <w:pPr>
              <w:jc w:val="center"/>
            </w:pPr>
            <w:r w:rsidRPr="000B077A">
              <w:t>10,1</w:t>
            </w:r>
          </w:p>
        </w:tc>
      </w:tr>
    </w:tbl>
    <w:p w:rsidR="00B94804" w:rsidRPr="00E12C00" w:rsidRDefault="00B94804" w:rsidP="00D90FDF"/>
    <w:p w:rsidR="00B94804" w:rsidRPr="00E12C00" w:rsidRDefault="00B94804" w:rsidP="00D90FDF">
      <w:pPr>
        <w:rPr>
          <w:sz w:val="16"/>
          <w:szCs w:val="16"/>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553"/>
        <w:gridCol w:w="1800"/>
      </w:tblGrid>
      <w:tr w:rsidR="00B94804" w:rsidRPr="00E24B04" w:rsidTr="006D7F0A">
        <w:trPr>
          <w:jc w:val="center"/>
        </w:trPr>
        <w:tc>
          <w:tcPr>
            <w:tcW w:w="5553" w:type="dxa"/>
            <w:tcBorders>
              <w:top w:val="single" w:sz="12" w:space="0" w:color="000000"/>
              <w:bottom w:val="single" w:sz="12" w:space="0" w:color="000000"/>
            </w:tcBorders>
            <w:vAlign w:val="center"/>
          </w:tcPr>
          <w:p w:rsidR="00B94804" w:rsidRPr="00E12C00" w:rsidRDefault="00B94804" w:rsidP="006D7F0A">
            <w:pPr>
              <w:jc w:val="center"/>
              <w:rPr>
                <w:rFonts w:ascii="Arial" w:hAnsi="Arial" w:cs="Arial"/>
                <w:b/>
                <w:sz w:val="20"/>
                <w:szCs w:val="20"/>
              </w:rPr>
            </w:pPr>
            <w:r w:rsidRPr="00E12C00">
              <w:rPr>
                <w:rFonts w:ascii="Arial" w:hAnsi="Arial" w:cs="Arial"/>
                <w:b/>
                <w:sz w:val="20"/>
                <w:szCs w:val="20"/>
              </w:rPr>
              <w:t>Есть ли у Вас дети до 18 лет?</w:t>
            </w:r>
          </w:p>
        </w:tc>
        <w:tc>
          <w:tcPr>
            <w:tcW w:w="1800" w:type="dxa"/>
            <w:tcBorders>
              <w:top w:val="single" w:sz="12" w:space="0" w:color="000000"/>
              <w:bottom w:val="single" w:sz="12" w:space="0" w:color="000000"/>
            </w:tcBorders>
            <w:vAlign w:val="center"/>
          </w:tcPr>
          <w:p w:rsidR="00B94804" w:rsidRPr="00E12C00" w:rsidRDefault="00B94804" w:rsidP="006D7F0A">
            <w:pPr>
              <w:jc w:val="center"/>
              <w:rPr>
                <w:rFonts w:ascii="Arial" w:hAnsi="Arial" w:cs="Arial"/>
                <w:b/>
                <w:sz w:val="20"/>
                <w:szCs w:val="20"/>
              </w:rPr>
            </w:pPr>
            <w:r w:rsidRPr="00E12C00">
              <w:rPr>
                <w:rFonts w:ascii="Arial" w:hAnsi="Arial" w:cs="Arial"/>
                <w:b/>
                <w:sz w:val="20"/>
                <w:szCs w:val="20"/>
              </w:rPr>
              <w:t>%</w:t>
            </w:r>
          </w:p>
        </w:tc>
      </w:tr>
      <w:tr w:rsidR="00B94804" w:rsidRPr="00E24B04" w:rsidTr="00D90FDF">
        <w:trPr>
          <w:trHeight w:val="157"/>
          <w:jc w:val="center"/>
        </w:trPr>
        <w:tc>
          <w:tcPr>
            <w:tcW w:w="5553" w:type="dxa"/>
            <w:tcBorders>
              <w:top w:val="nil"/>
            </w:tcBorders>
            <w:vAlign w:val="center"/>
          </w:tcPr>
          <w:p w:rsidR="00B94804" w:rsidRPr="00E12C00" w:rsidRDefault="00B94804" w:rsidP="006D7F0A">
            <w:pPr>
              <w:jc w:val="center"/>
              <w:rPr>
                <w:rFonts w:ascii="Arial" w:hAnsi="Arial" w:cs="Arial"/>
                <w:sz w:val="20"/>
                <w:szCs w:val="20"/>
              </w:rPr>
            </w:pPr>
            <w:r w:rsidRPr="00E12C00">
              <w:rPr>
                <w:rFonts w:ascii="Arial" w:hAnsi="Arial" w:cs="Arial"/>
                <w:sz w:val="20"/>
                <w:szCs w:val="20"/>
              </w:rPr>
              <w:t>Да</w:t>
            </w:r>
          </w:p>
        </w:tc>
        <w:tc>
          <w:tcPr>
            <w:tcW w:w="1800" w:type="dxa"/>
            <w:tcBorders>
              <w:top w:val="nil"/>
            </w:tcBorders>
            <w:vAlign w:val="center"/>
          </w:tcPr>
          <w:p w:rsidR="00B94804" w:rsidRPr="00AD386F" w:rsidRDefault="00B94804" w:rsidP="00D90FDF">
            <w:pPr>
              <w:jc w:val="center"/>
            </w:pPr>
            <w:r w:rsidRPr="00AD386F">
              <w:t>31,5</w:t>
            </w:r>
          </w:p>
        </w:tc>
      </w:tr>
      <w:tr w:rsidR="00B94804" w:rsidRPr="00E24B04" w:rsidTr="00D90FDF">
        <w:trPr>
          <w:trHeight w:val="236"/>
          <w:jc w:val="center"/>
        </w:trPr>
        <w:tc>
          <w:tcPr>
            <w:tcW w:w="5553" w:type="dxa"/>
            <w:tcBorders>
              <w:bottom w:val="single" w:sz="12" w:space="0" w:color="000000"/>
            </w:tcBorders>
            <w:vAlign w:val="center"/>
          </w:tcPr>
          <w:p w:rsidR="00B94804" w:rsidRPr="00E12C00" w:rsidRDefault="00B94804" w:rsidP="006D7F0A">
            <w:pPr>
              <w:jc w:val="center"/>
              <w:rPr>
                <w:rFonts w:ascii="Arial" w:hAnsi="Arial" w:cs="Arial"/>
                <w:sz w:val="20"/>
                <w:szCs w:val="20"/>
              </w:rPr>
            </w:pPr>
            <w:r w:rsidRPr="00E12C00">
              <w:rPr>
                <w:rFonts w:ascii="Arial" w:hAnsi="Arial" w:cs="Arial"/>
                <w:sz w:val="20"/>
                <w:szCs w:val="20"/>
              </w:rPr>
              <w:t>Нет</w:t>
            </w:r>
          </w:p>
        </w:tc>
        <w:tc>
          <w:tcPr>
            <w:tcW w:w="1800" w:type="dxa"/>
            <w:tcBorders>
              <w:bottom w:val="single" w:sz="12" w:space="0" w:color="000000"/>
            </w:tcBorders>
            <w:vAlign w:val="center"/>
          </w:tcPr>
          <w:p w:rsidR="00B94804" w:rsidRDefault="00B94804" w:rsidP="00D90FDF">
            <w:pPr>
              <w:jc w:val="center"/>
            </w:pPr>
            <w:r w:rsidRPr="00AD386F">
              <w:t>68,5</w:t>
            </w:r>
          </w:p>
        </w:tc>
      </w:tr>
    </w:tbl>
    <w:p w:rsidR="00B94804" w:rsidRPr="00853058" w:rsidRDefault="00B94804" w:rsidP="00D90FDF">
      <w:pPr>
        <w:rPr>
          <w:lang w:eastAsia="en-US"/>
        </w:rPr>
      </w:pPr>
    </w:p>
    <w:p w:rsidR="00B94804" w:rsidRDefault="00B94804" w:rsidP="00D90FDF">
      <w:pPr>
        <w:rPr>
          <w:lang w:eastAsia="en-US"/>
        </w:rPr>
      </w:pPr>
      <w:r>
        <w:rPr>
          <w:lang w:eastAsia="en-US"/>
        </w:rPr>
        <w:br w:type="page"/>
      </w:r>
    </w:p>
    <w:p w:rsidR="00B94804" w:rsidRPr="00D17F30" w:rsidRDefault="00B94804" w:rsidP="001C3475">
      <w:pPr>
        <w:ind w:left="181"/>
        <w:jc w:val="center"/>
        <w:rPr>
          <w:i/>
          <w:lang w:eastAsia="en-US"/>
        </w:rPr>
      </w:pPr>
    </w:p>
    <w:sectPr w:rsidR="00B94804" w:rsidRPr="00D17F30" w:rsidSect="00C862F8">
      <w:footerReference w:type="even" r:id="rId67"/>
      <w:footerReference w:type="default" r:id="rId68"/>
      <w:pgSz w:w="11906" w:h="16838"/>
      <w:pgMar w:top="539" w:right="567" w:bottom="539" w:left="720" w:header="709" w:footer="21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2E1C" w:rsidRDefault="00BE2E1C">
      <w:r>
        <w:separator/>
      </w:r>
    </w:p>
  </w:endnote>
  <w:endnote w:type="continuationSeparator" w:id="0">
    <w:p w:rsidR="00BE2E1C" w:rsidRDefault="00BE2E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BarnaulGrotesk">
    <w:altName w:val="BarnaulGrotesk"/>
    <w:panose1 w:val="00000000000000000000"/>
    <w:charset w:val="CC"/>
    <w:family w:val="swiss"/>
    <w:notTrueType/>
    <w:pitch w:val="default"/>
    <w:sig w:usb0="00000201" w:usb1="00000000" w:usb2="00000000" w:usb3="00000000" w:csb0="00000004" w:csb1="00000000"/>
  </w:font>
  <w:font w:name="Times">
    <w:panose1 w:val="02020603050405020304"/>
    <w:charset w:val="CC"/>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74DD" w:rsidRDefault="00F874DD" w:rsidP="00CB75DA">
    <w:pPr>
      <w:pStyle w:val="ab"/>
      <w:framePr w:wrap="around" w:vAnchor="text" w:hAnchor="margin" w:xAlign="center" w:y="1"/>
      <w:rPr>
        <w:rStyle w:val="ad"/>
      </w:rPr>
    </w:pPr>
    <w:r>
      <w:rPr>
        <w:rStyle w:val="ad"/>
      </w:rPr>
      <w:fldChar w:fldCharType="begin"/>
    </w:r>
    <w:r>
      <w:rPr>
        <w:rStyle w:val="ad"/>
      </w:rPr>
      <w:instrText xml:space="preserve">PAGE  </w:instrText>
    </w:r>
    <w:r>
      <w:rPr>
        <w:rStyle w:val="ad"/>
      </w:rPr>
      <w:fldChar w:fldCharType="end"/>
    </w:r>
  </w:p>
  <w:p w:rsidR="00F874DD" w:rsidRDefault="00F874DD">
    <w:pPr>
      <w:pStyle w:val="a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74DD" w:rsidRDefault="00F874DD" w:rsidP="00CB75DA">
    <w:pPr>
      <w:pStyle w:val="ab"/>
      <w:framePr w:wrap="around" w:vAnchor="text" w:hAnchor="margin" w:xAlign="center" w:y="1"/>
      <w:rPr>
        <w:rStyle w:val="ad"/>
      </w:rPr>
    </w:pPr>
    <w:r>
      <w:rPr>
        <w:rStyle w:val="ad"/>
      </w:rPr>
      <w:fldChar w:fldCharType="begin"/>
    </w:r>
    <w:r>
      <w:rPr>
        <w:rStyle w:val="ad"/>
      </w:rPr>
      <w:instrText xml:space="preserve">PAGE  </w:instrText>
    </w:r>
    <w:r>
      <w:rPr>
        <w:rStyle w:val="ad"/>
      </w:rPr>
      <w:fldChar w:fldCharType="separate"/>
    </w:r>
    <w:r w:rsidR="00857BC8">
      <w:rPr>
        <w:rStyle w:val="ad"/>
        <w:noProof/>
      </w:rPr>
      <w:t>21</w:t>
    </w:r>
    <w:r>
      <w:rPr>
        <w:rStyle w:val="ad"/>
      </w:rPr>
      <w:fldChar w:fldCharType="end"/>
    </w:r>
  </w:p>
  <w:p w:rsidR="00F874DD" w:rsidRDefault="00F874DD">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2E1C" w:rsidRDefault="00BE2E1C">
      <w:r>
        <w:separator/>
      </w:r>
    </w:p>
  </w:footnote>
  <w:footnote w:type="continuationSeparator" w:id="0">
    <w:p w:rsidR="00BE2E1C" w:rsidRDefault="00BE2E1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0D762D"/>
    <w:multiLevelType w:val="hybridMultilevel"/>
    <w:tmpl w:val="F8489AA2"/>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nsid w:val="147045FC"/>
    <w:multiLevelType w:val="hybridMultilevel"/>
    <w:tmpl w:val="22C42FCC"/>
    <w:lvl w:ilvl="0" w:tplc="04190001">
      <w:start w:val="1"/>
      <w:numFmt w:val="bullet"/>
      <w:lvlText w:val=""/>
      <w:lvlJc w:val="left"/>
      <w:pPr>
        <w:tabs>
          <w:tab w:val="num" w:pos="540"/>
        </w:tabs>
        <w:ind w:left="540" w:hanging="360"/>
      </w:pPr>
      <w:rPr>
        <w:rFonts w:ascii="Symbol" w:hAnsi="Symbol" w:hint="default"/>
      </w:rPr>
    </w:lvl>
    <w:lvl w:ilvl="1" w:tplc="04190003" w:tentative="1">
      <w:start w:val="1"/>
      <w:numFmt w:val="bullet"/>
      <w:lvlText w:val="o"/>
      <w:lvlJc w:val="left"/>
      <w:pPr>
        <w:ind w:left="1797" w:hanging="360"/>
      </w:pPr>
      <w:rPr>
        <w:rFonts w:ascii="Courier New" w:hAnsi="Courier New" w:hint="default"/>
      </w:rPr>
    </w:lvl>
    <w:lvl w:ilvl="2" w:tplc="04190005" w:tentative="1">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2">
    <w:nsid w:val="1B0D7EB5"/>
    <w:multiLevelType w:val="hybridMultilevel"/>
    <w:tmpl w:val="55E4A17A"/>
    <w:lvl w:ilvl="0" w:tplc="C10C952A">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29B537F8"/>
    <w:multiLevelType w:val="hybridMultilevel"/>
    <w:tmpl w:val="D736ADCA"/>
    <w:lvl w:ilvl="0" w:tplc="FF4EEEAA">
      <w:start w:val="1"/>
      <w:numFmt w:val="bullet"/>
      <w:lvlText w:val=""/>
      <w:lvlJc w:val="left"/>
      <w:pPr>
        <w:ind w:left="720" w:hanging="360"/>
      </w:pPr>
      <w:rPr>
        <w:rFonts w:ascii="Symbol" w:hAnsi="Symbol" w:hint="default"/>
        <w:sz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2DC93DE5"/>
    <w:multiLevelType w:val="hybridMultilevel"/>
    <w:tmpl w:val="7674A1C0"/>
    <w:lvl w:ilvl="0" w:tplc="03B8E4BA">
      <w:start w:val="1"/>
      <w:numFmt w:val="bullet"/>
      <w:lvlText w:val="-"/>
      <w:lvlJc w:val="left"/>
      <w:pPr>
        <w:ind w:left="1287" w:hanging="360"/>
      </w:pPr>
      <w:rPr>
        <w:rFonts w:ascii="Times New Roman" w:hAnsi="Times New Roman"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373C3DE9"/>
    <w:multiLevelType w:val="hybridMultilevel"/>
    <w:tmpl w:val="969A3F96"/>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6">
    <w:nsid w:val="4D7C564C"/>
    <w:multiLevelType w:val="hybridMultilevel"/>
    <w:tmpl w:val="19787AE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5A1809C2"/>
    <w:multiLevelType w:val="hybridMultilevel"/>
    <w:tmpl w:val="0E24CB8C"/>
    <w:lvl w:ilvl="0" w:tplc="33E08FC0">
      <w:start w:val="1"/>
      <w:numFmt w:val="bullet"/>
      <w:lvlText w:val="•"/>
      <w:lvlJc w:val="left"/>
      <w:pPr>
        <w:tabs>
          <w:tab w:val="num" w:pos="720"/>
        </w:tabs>
        <w:ind w:left="720" w:hanging="360"/>
      </w:pPr>
      <w:rPr>
        <w:rFonts w:ascii="Times New Roman" w:hAnsi="Times New Roman" w:hint="default"/>
      </w:rPr>
    </w:lvl>
    <w:lvl w:ilvl="1" w:tplc="23F4A25C" w:tentative="1">
      <w:start w:val="1"/>
      <w:numFmt w:val="bullet"/>
      <w:lvlText w:val="•"/>
      <w:lvlJc w:val="left"/>
      <w:pPr>
        <w:tabs>
          <w:tab w:val="num" w:pos="1440"/>
        </w:tabs>
        <w:ind w:left="1440" w:hanging="360"/>
      </w:pPr>
      <w:rPr>
        <w:rFonts w:ascii="Times New Roman" w:hAnsi="Times New Roman" w:hint="default"/>
      </w:rPr>
    </w:lvl>
    <w:lvl w:ilvl="2" w:tplc="5244632C" w:tentative="1">
      <w:start w:val="1"/>
      <w:numFmt w:val="bullet"/>
      <w:lvlText w:val="•"/>
      <w:lvlJc w:val="left"/>
      <w:pPr>
        <w:tabs>
          <w:tab w:val="num" w:pos="2160"/>
        </w:tabs>
        <w:ind w:left="2160" w:hanging="360"/>
      </w:pPr>
      <w:rPr>
        <w:rFonts w:ascii="Times New Roman" w:hAnsi="Times New Roman" w:hint="default"/>
      </w:rPr>
    </w:lvl>
    <w:lvl w:ilvl="3" w:tplc="2C6EFE52" w:tentative="1">
      <w:start w:val="1"/>
      <w:numFmt w:val="bullet"/>
      <w:lvlText w:val="•"/>
      <w:lvlJc w:val="left"/>
      <w:pPr>
        <w:tabs>
          <w:tab w:val="num" w:pos="2880"/>
        </w:tabs>
        <w:ind w:left="2880" w:hanging="360"/>
      </w:pPr>
      <w:rPr>
        <w:rFonts w:ascii="Times New Roman" w:hAnsi="Times New Roman" w:hint="default"/>
      </w:rPr>
    </w:lvl>
    <w:lvl w:ilvl="4" w:tplc="2334D3E6" w:tentative="1">
      <w:start w:val="1"/>
      <w:numFmt w:val="bullet"/>
      <w:lvlText w:val="•"/>
      <w:lvlJc w:val="left"/>
      <w:pPr>
        <w:tabs>
          <w:tab w:val="num" w:pos="3600"/>
        </w:tabs>
        <w:ind w:left="3600" w:hanging="360"/>
      </w:pPr>
      <w:rPr>
        <w:rFonts w:ascii="Times New Roman" w:hAnsi="Times New Roman" w:hint="default"/>
      </w:rPr>
    </w:lvl>
    <w:lvl w:ilvl="5" w:tplc="BA12BA04" w:tentative="1">
      <w:start w:val="1"/>
      <w:numFmt w:val="bullet"/>
      <w:lvlText w:val="•"/>
      <w:lvlJc w:val="left"/>
      <w:pPr>
        <w:tabs>
          <w:tab w:val="num" w:pos="4320"/>
        </w:tabs>
        <w:ind w:left="4320" w:hanging="360"/>
      </w:pPr>
      <w:rPr>
        <w:rFonts w:ascii="Times New Roman" w:hAnsi="Times New Roman" w:hint="default"/>
      </w:rPr>
    </w:lvl>
    <w:lvl w:ilvl="6" w:tplc="CE400E44" w:tentative="1">
      <w:start w:val="1"/>
      <w:numFmt w:val="bullet"/>
      <w:lvlText w:val="•"/>
      <w:lvlJc w:val="left"/>
      <w:pPr>
        <w:tabs>
          <w:tab w:val="num" w:pos="5040"/>
        </w:tabs>
        <w:ind w:left="5040" w:hanging="360"/>
      </w:pPr>
      <w:rPr>
        <w:rFonts w:ascii="Times New Roman" w:hAnsi="Times New Roman" w:hint="default"/>
      </w:rPr>
    </w:lvl>
    <w:lvl w:ilvl="7" w:tplc="A7C0257E" w:tentative="1">
      <w:start w:val="1"/>
      <w:numFmt w:val="bullet"/>
      <w:lvlText w:val="•"/>
      <w:lvlJc w:val="left"/>
      <w:pPr>
        <w:tabs>
          <w:tab w:val="num" w:pos="5760"/>
        </w:tabs>
        <w:ind w:left="5760" w:hanging="360"/>
      </w:pPr>
      <w:rPr>
        <w:rFonts w:ascii="Times New Roman" w:hAnsi="Times New Roman" w:hint="default"/>
      </w:rPr>
    </w:lvl>
    <w:lvl w:ilvl="8" w:tplc="C9848B30" w:tentative="1">
      <w:start w:val="1"/>
      <w:numFmt w:val="bullet"/>
      <w:lvlText w:val="•"/>
      <w:lvlJc w:val="left"/>
      <w:pPr>
        <w:tabs>
          <w:tab w:val="num" w:pos="6480"/>
        </w:tabs>
        <w:ind w:left="6480" w:hanging="360"/>
      </w:pPr>
      <w:rPr>
        <w:rFonts w:ascii="Times New Roman" w:hAnsi="Times New Roman" w:hint="default"/>
      </w:rPr>
    </w:lvl>
  </w:abstractNum>
  <w:abstractNum w:abstractNumId="8">
    <w:nsid w:val="5BE10C0B"/>
    <w:multiLevelType w:val="hybridMultilevel"/>
    <w:tmpl w:val="586C916E"/>
    <w:lvl w:ilvl="0" w:tplc="B58673CE">
      <w:start w:val="1"/>
      <w:numFmt w:val="bullet"/>
      <w:lvlText w:val="•"/>
      <w:lvlJc w:val="left"/>
      <w:pPr>
        <w:tabs>
          <w:tab w:val="num" w:pos="720"/>
        </w:tabs>
        <w:ind w:left="720" w:hanging="360"/>
      </w:pPr>
      <w:rPr>
        <w:rFonts w:ascii="Times New Roman" w:hAnsi="Times New Roman" w:hint="default"/>
      </w:rPr>
    </w:lvl>
    <w:lvl w:ilvl="1" w:tplc="49D610F6" w:tentative="1">
      <w:start w:val="1"/>
      <w:numFmt w:val="bullet"/>
      <w:lvlText w:val="•"/>
      <w:lvlJc w:val="left"/>
      <w:pPr>
        <w:tabs>
          <w:tab w:val="num" w:pos="1440"/>
        </w:tabs>
        <w:ind w:left="1440" w:hanging="360"/>
      </w:pPr>
      <w:rPr>
        <w:rFonts w:ascii="Times New Roman" w:hAnsi="Times New Roman" w:hint="default"/>
      </w:rPr>
    </w:lvl>
    <w:lvl w:ilvl="2" w:tplc="3084BEB6" w:tentative="1">
      <w:start w:val="1"/>
      <w:numFmt w:val="bullet"/>
      <w:lvlText w:val="•"/>
      <w:lvlJc w:val="left"/>
      <w:pPr>
        <w:tabs>
          <w:tab w:val="num" w:pos="2160"/>
        </w:tabs>
        <w:ind w:left="2160" w:hanging="360"/>
      </w:pPr>
      <w:rPr>
        <w:rFonts w:ascii="Times New Roman" w:hAnsi="Times New Roman" w:hint="default"/>
      </w:rPr>
    </w:lvl>
    <w:lvl w:ilvl="3" w:tplc="E49CBF10" w:tentative="1">
      <w:start w:val="1"/>
      <w:numFmt w:val="bullet"/>
      <w:lvlText w:val="•"/>
      <w:lvlJc w:val="left"/>
      <w:pPr>
        <w:tabs>
          <w:tab w:val="num" w:pos="2880"/>
        </w:tabs>
        <w:ind w:left="2880" w:hanging="360"/>
      </w:pPr>
      <w:rPr>
        <w:rFonts w:ascii="Times New Roman" w:hAnsi="Times New Roman" w:hint="default"/>
      </w:rPr>
    </w:lvl>
    <w:lvl w:ilvl="4" w:tplc="746A7C5E" w:tentative="1">
      <w:start w:val="1"/>
      <w:numFmt w:val="bullet"/>
      <w:lvlText w:val="•"/>
      <w:lvlJc w:val="left"/>
      <w:pPr>
        <w:tabs>
          <w:tab w:val="num" w:pos="3600"/>
        </w:tabs>
        <w:ind w:left="3600" w:hanging="360"/>
      </w:pPr>
      <w:rPr>
        <w:rFonts w:ascii="Times New Roman" w:hAnsi="Times New Roman" w:hint="default"/>
      </w:rPr>
    </w:lvl>
    <w:lvl w:ilvl="5" w:tplc="A1D0509A" w:tentative="1">
      <w:start w:val="1"/>
      <w:numFmt w:val="bullet"/>
      <w:lvlText w:val="•"/>
      <w:lvlJc w:val="left"/>
      <w:pPr>
        <w:tabs>
          <w:tab w:val="num" w:pos="4320"/>
        </w:tabs>
        <w:ind w:left="4320" w:hanging="360"/>
      </w:pPr>
      <w:rPr>
        <w:rFonts w:ascii="Times New Roman" w:hAnsi="Times New Roman" w:hint="default"/>
      </w:rPr>
    </w:lvl>
    <w:lvl w:ilvl="6" w:tplc="86608642" w:tentative="1">
      <w:start w:val="1"/>
      <w:numFmt w:val="bullet"/>
      <w:lvlText w:val="•"/>
      <w:lvlJc w:val="left"/>
      <w:pPr>
        <w:tabs>
          <w:tab w:val="num" w:pos="5040"/>
        </w:tabs>
        <w:ind w:left="5040" w:hanging="360"/>
      </w:pPr>
      <w:rPr>
        <w:rFonts w:ascii="Times New Roman" w:hAnsi="Times New Roman" w:hint="default"/>
      </w:rPr>
    </w:lvl>
    <w:lvl w:ilvl="7" w:tplc="1FAC88DE" w:tentative="1">
      <w:start w:val="1"/>
      <w:numFmt w:val="bullet"/>
      <w:lvlText w:val="•"/>
      <w:lvlJc w:val="left"/>
      <w:pPr>
        <w:tabs>
          <w:tab w:val="num" w:pos="5760"/>
        </w:tabs>
        <w:ind w:left="5760" w:hanging="360"/>
      </w:pPr>
      <w:rPr>
        <w:rFonts w:ascii="Times New Roman" w:hAnsi="Times New Roman" w:hint="default"/>
      </w:rPr>
    </w:lvl>
    <w:lvl w:ilvl="8" w:tplc="3782D24E" w:tentative="1">
      <w:start w:val="1"/>
      <w:numFmt w:val="bullet"/>
      <w:lvlText w:val="•"/>
      <w:lvlJc w:val="left"/>
      <w:pPr>
        <w:tabs>
          <w:tab w:val="num" w:pos="6480"/>
        </w:tabs>
        <w:ind w:left="6480" w:hanging="360"/>
      </w:pPr>
      <w:rPr>
        <w:rFonts w:ascii="Times New Roman" w:hAnsi="Times New Roman" w:hint="default"/>
      </w:rPr>
    </w:lvl>
  </w:abstractNum>
  <w:num w:numId="1">
    <w:abstractNumId w:val="1"/>
  </w:num>
  <w:num w:numId="2">
    <w:abstractNumId w:val="5"/>
  </w:num>
  <w:num w:numId="3">
    <w:abstractNumId w:val="6"/>
  </w:num>
  <w:num w:numId="4">
    <w:abstractNumId w:val="0"/>
  </w:num>
  <w:num w:numId="5">
    <w:abstractNumId w:val="4"/>
  </w:num>
  <w:num w:numId="6">
    <w:abstractNumId w:val="7"/>
  </w:num>
  <w:num w:numId="7">
    <w:abstractNumId w:val="8"/>
  </w:num>
  <w:num w:numId="8">
    <w:abstractNumId w:val="2"/>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32C4"/>
    <w:rsid w:val="00000292"/>
    <w:rsid w:val="000012E4"/>
    <w:rsid w:val="0000357F"/>
    <w:rsid w:val="00004781"/>
    <w:rsid w:val="0000565D"/>
    <w:rsid w:val="00005713"/>
    <w:rsid w:val="0000591F"/>
    <w:rsid w:val="00005A1A"/>
    <w:rsid w:val="000067AC"/>
    <w:rsid w:val="0000706A"/>
    <w:rsid w:val="00007B81"/>
    <w:rsid w:val="0001343E"/>
    <w:rsid w:val="000139D0"/>
    <w:rsid w:val="0001587C"/>
    <w:rsid w:val="00015C0E"/>
    <w:rsid w:val="00015D2E"/>
    <w:rsid w:val="00016AC7"/>
    <w:rsid w:val="00017D29"/>
    <w:rsid w:val="00021FB7"/>
    <w:rsid w:val="0002324A"/>
    <w:rsid w:val="00023344"/>
    <w:rsid w:val="00023623"/>
    <w:rsid w:val="00024656"/>
    <w:rsid w:val="00024A0A"/>
    <w:rsid w:val="00024D5C"/>
    <w:rsid w:val="00024D61"/>
    <w:rsid w:val="00024FFA"/>
    <w:rsid w:val="0002608F"/>
    <w:rsid w:val="00026B67"/>
    <w:rsid w:val="0002789A"/>
    <w:rsid w:val="00030C40"/>
    <w:rsid w:val="00031773"/>
    <w:rsid w:val="00032E5E"/>
    <w:rsid w:val="00032F8F"/>
    <w:rsid w:val="00033931"/>
    <w:rsid w:val="00033D99"/>
    <w:rsid w:val="00033E49"/>
    <w:rsid w:val="00034F38"/>
    <w:rsid w:val="00035BB2"/>
    <w:rsid w:val="00035D51"/>
    <w:rsid w:val="000370B3"/>
    <w:rsid w:val="0004084B"/>
    <w:rsid w:val="00041BAF"/>
    <w:rsid w:val="00041E28"/>
    <w:rsid w:val="0004247B"/>
    <w:rsid w:val="0004467B"/>
    <w:rsid w:val="00045050"/>
    <w:rsid w:val="0004507D"/>
    <w:rsid w:val="000452E0"/>
    <w:rsid w:val="00047D90"/>
    <w:rsid w:val="000503A4"/>
    <w:rsid w:val="000506A3"/>
    <w:rsid w:val="000519C4"/>
    <w:rsid w:val="0005272D"/>
    <w:rsid w:val="0005293C"/>
    <w:rsid w:val="00052A4D"/>
    <w:rsid w:val="00053F35"/>
    <w:rsid w:val="00055BD3"/>
    <w:rsid w:val="000561D1"/>
    <w:rsid w:val="0005703E"/>
    <w:rsid w:val="00057C78"/>
    <w:rsid w:val="00061266"/>
    <w:rsid w:val="00061AC0"/>
    <w:rsid w:val="0006202B"/>
    <w:rsid w:val="00064390"/>
    <w:rsid w:val="0006684C"/>
    <w:rsid w:val="00067587"/>
    <w:rsid w:val="0007009E"/>
    <w:rsid w:val="000707FF"/>
    <w:rsid w:val="00071B98"/>
    <w:rsid w:val="000725D9"/>
    <w:rsid w:val="00073EB8"/>
    <w:rsid w:val="000740D0"/>
    <w:rsid w:val="00075D89"/>
    <w:rsid w:val="00076451"/>
    <w:rsid w:val="0007791A"/>
    <w:rsid w:val="00081D0E"/>
    <w:rsid w:val="0008204A"/>
    <w:rsid w:val="00082300"/>
    <w:rsid w:val="0008329D"/>
    <w:rsid w:val="0008390E"/>
    <w:rsid w:val="000843AD"/>
    <w:rsid w:val="000843CB"/>
    <w:rsid w:val="000849C4"/>
    <w:rsid w:val="00084DB6"/>
    <w:rsid w:val="000871C4"/>
    <w:rsid w:val="00090EA8"/>
    <w:rsid w:val="00092B5D"/>
    <w:rsid w:val="00093CE5"/>
    <w:rsid w:val="0009551C"/>
    <w:rsid w:val="000966C2"/>
    <w:rsid w:val="000A00BD"/>
    <w:rsid w:val="000A0449"/>
    <w:rsid w:val="000A109A"/>
    <w:rsid w:val="000A1E24"/>
    <w:rsid w:val="000A2035"/>
    <w:rsid w:val="000A2B9E"/>
    <w:rsid w:val="000A2CA8"/>
    <w:rsid w:val="000A315A"/>
    <w:rsid w:val="000A31D6"/>
    <w:rsid w:val="000A42F2"/>
    <w:rsid w:val="000A4C52"/>
    <w:rsid w:val="000A4E6A"/>
    <w:rsid w:val="000A5B17"/>
    <w:rsid w:val="000A625D"/>
    <w:rsid w:val="000A646B"/>
    <w:rsid w:val="000A6D64"/>
    <w:rsid w:val="000A74CA"/>
    <w:rsid w:val="000A7BDD"/>
    <w:rsid w:val="000A7D69"/>
    <w:rsid w:val="000B077A"/>
    <w:rsid w:val="000B10E4"/>
    <w:rsid w:val="000B2869"/>
    <w:rsid w:val="000B33F9"/>
    <w:rsid w:val="000B3AC2"/>
    <w:rsid w:val="000B42B3"/>
    <w:rsid w:val="000B443D"/>
    <w:rsid w:val="000B4BE8"/>
    <w:rsid w:val="000B53FE"/>
    <w:rsid w:val="000B5946"/>
    <w:rsid w:val="000B5A42"/>
    <w:rsid w:val="000B5B52"/>
    <w:rsid w:val="000C1F08"/>
    <w:rsid w:val="000C31EE"/>
    <w:rsid w:val="000C357F"/>
    <w:rsid w:val="000C43B0"/>
    <w:rsid w:val="000C5A20"/>
    <w:rsid w:val="000C64EC"/>
    <w:rsid w:val="000C75C0"/>
    <w:rsid w:val="000C76AA"/>
    <w:rsid w:val="000D00D6"/>
    <w:rsid w:val="000D054D"/>
    <w:rsid w:val="000D061A"/>
    <w:rsid w:val="000D22A6"/>
    <w:rsid w:val="000D28D1"/>
    <w:rsid w:val="000D2C4E"/>
    <w:rsid w:val="000D4445"/>
    <w:rsid w:val="000D5244"/>
    <w:rsid w:val="000D5C26"/>
    <w:rsid w:val="000D5F6F"/>
    <w:rsid w:val="000D67A7"/>
    <w:rsid w:val="000D692F"/>
    <w:rsid w:val="000D713D"/>
    <w:rsid w:val="000D72B9"/>
    <w:rsid w:val="000D7753"/>
    <w:rsid w:val="000D7CA6"/>
    <w:rsid w:val="000D7E43"/>
    <w:rsid w:val="000E2A79"/>
    <w:rsid w:val="000E6CDA"/>
    <w:rsid w:val="000E7308"/>
    <w:rsid w:val="000F09EF"/>
    <w:rsid w:val="000F0FCB"/>
    <w:rsid w:val="000F20DC"/>
    <w:rsid w:val="000F3B44"/>
    <w:rsid w:val="000F61EE"/>
    <w:rsid w:val="000F654B"/>
    <w:rsid w:val="000F658D"/>
    <w:rsid w:val="000F74CA"/>
    <w:rsid w:val="000F783B"/>
    <w:rsid w:val="000F7CA8"/>
    <w:rsid w:val="0010220F"/>
    <w:rsid w:val="00102445"/>
    <w:rsid w:val="00102A67"/>
    <w:rsid w:val="001037B7"/>
    <w:rsid w:val="00103969"/>
    <w:rsid w:val="001039EA"/>
    <w:rsid w:val="00103EEC"/>
    <w:rsid w:val="001041DA"/>
    <w:rsid w:val="0010438F"/>
    <w:rsid w:val="0010778B"/>
    <w:rsid w:val="00107EA6"/>
    <w:rsid w:val="0011033C"/>
    <w:rsid w:val="00110BBD"/>
    <w:rsid w:val="001121E5"/>
    <w:rsid w:val="0011274A"/>
    <w:rsid w:val="00113B5B"/>
    <w:rsid w:val="00115020"/>
    <w:rsid w:val="00116162"/>
    <w:rsid w:val="00116257"/>
    <w:rsid w:val="00116663"/>
    <w:rsid w:val="00116A10"/>
    <w:rsid w:val="00117105"/>
    <w:rsid w:val="00117498"/>
    <w:rsid w:val="00117560"/>
    <w:rsid w:val="00117AF6"/>
    <w:rsid w:val="00121A11"/>
    <w:rsid w:val="00123157"/>
    <w:rsid w:val="001234C2"/>
    <w:rsid w:val="00124BD6"/>
    <w:rsid w:val="00125489"/>
    <w:rsid w:val="00125D95"/>
    <w:rsid w:val="00126B1B"/>
    <w:rsid w:val="001270A6"/>
    <w:rsid w:val="00127524"/>
    <w:rsid w:val="00127D5D"/>
    <w:rsid w:val="001327BA"/>
    <w:rsid w:val="00132B04"/>
    <w:rsid w:val="00133AD3"/>
    <w:rsid w:val="00133CBF"/>
    <w:rsid w:val="001341DC"/>
    <w:rsid w:val="00134669"/>
    <w:rsid w:val="0013500D"/>
    <w:rsid w:val="00136404"/>
    <w:rsid w:val="0013671F"/>
    <w:rsid w:val="00137A41"/>
    <w:rsid w:val="0014038A"/>
    <w:rsid w:val="00140B66"/>
    <w:rsid w:val="00140B6A"/>
    <w:rsid w:val="00140B8F"/>
    <w:rsid w:val="001411B5"/>
    <w:rsid w:val="0014171E"/>
    <w:rsid w:val="001433A2"/>
    <w:rsid w:val="00143647"/>
    <w:rsid w:val="00143B2F"/>
    <w:rsid w:val="00144E45"/>
    <w:rsid w:val="001454B7"/>
    <w:rsid w:val="001464EB"/>
    <w:rsid w:val="00147DC6"/>
    <w:rsid w:val="0015037D"/>
    <w:rsid w:val="00151CBE"/>
    <w:rsid w:val="00153209"/>
    <w:rsid w:val="00153446"/>
    <w:rsid w:val="00154E2C"/>
    <w:rsid w:val="00155159"/>
    <w:rsid w:val="00155C71"/>
    <w:rsid w:val="00155E6F"/>
    <w:rsid w:val="00157983"/>
    <w:rsid w:val="001602FE"/>
    <w:rsid w:val="001606C8"/>
    <w:rsid w:val="0016089F"/>
    <w:rsid w:val="00161186"/>
    <w:rsid w:val="00161D5C"/>
    <w:rsid w:val="001624E1"/>
    <w:rsid w:val="00163F92"/>
    <w:rsid w:val="00163F9B"/>
    <w:rsid w:val="00165EFB"/>
    <w:rsid w:val="001667BE"/>
    <w:rsid w:val="00170C20"/>
    <w:rsid w:val="0017101B"/>
    <w:rsid w:val="0017306D"/>
    <w:rsid w:val="001738A4"/>
    <w:rsid w:val="00175CB7"/>
    <w:rsid w:val="0017652A"/>
    <w:rsid w:val="001779F2"/>
    <w:rsid w:val="00180D37"/>
    <w:rsid w:val="00181991"/>
    <w:rsid w:val="00181AD9"/>
    <w:rsid w:val="00182BE8"/>
    <w:rsid w:val="00182D41"/>
    <w:rsid w:val="00183B8A"/>
    <w:rsid w:val="00183CD6"/>
    <w:rsid w:val="00184892"/>
    <w:rsid w:val="0018552C"/>
    <w:rsid w:val="00185C48"/>
    <w:rsid w:val="0019106F"/>
    <w:rsid w:val="001910D7"/>
    <w:rsid w:val="00191DBD"/>
    <w:rsid w:val="001930DB"/>
    <w:rsid w:val="00193226"/>
    <w:rsid w:val="00193A3A"/>
    <w:rsid w:val="0019538D"/>
    <w:rsid w:val="0019541D"/>
    <w:rsid w:val="00195D2C"/>
    <w:rsid w:val="0019727D"/>
    <w:rsid w:val="001978B6"/>
    <w:rsid w:val="001A00DE"/>
    <w:rsid w:val="001A0306"/>
    <w:rsid w:val="001A0E53"/>
    <w:rsid w:val="001A166A"/>
    <w:rsid w:val="001A3DEB"/>
    <w:rsid w:val="001A55DD"/>
    <w:rsid w:val="001A7B65"/>
    <w:rsid w:val="001B0998"/>
    <w:rsid w:val="001B0BD9"/>
    <w:rsid w:val="001B0C75"/>
    <w:rsid w:val="001B1122"/>
    <w:rsid w:val="001B131A"/>
    <w:rsid w:val="001B2352"/>
    <w:rsid w:val="001B470B"/>
    <w:rsid w:val="001B506B"/>
    <w:rsid w:val="001B5C56"/>
    <w:rsid w:val="001B6585"/>
    <w:rsid w:val="001B774C"/>
    <w:rsid w:val="001C04B2"/>
    <w:rsid w:val="001C1982"/>
    <w:rsid w:val="001C234B"/>
    <w:rsid w:val="001C2A20"/>
    <w:rsid w:val="001C3145"/>
    <w:rsid w:val="001C3475"/>
    <w:rsid w:val="001C3A72"/>
    <w:rsid w:val="001C47C7"/>
    <w:rsid w:val="001C51EC"/>
    <w:rsid w:val="001C567D"/>
    <w:rsid w:val="001C5E18"/>
    <w:rsid w:val="001C6750"/>
    <w:rsid w:val="001C7843"/>
    <w:rsid w:val="001C7863"/>
    <w:rsid w:val="001D03F5"/>
    <w:rsid w:val="001D0826"/>
    <w:rsid w:val="001D12AC"/>
    <w:rsid w:val="001D1A27"/>
    <w:rsid w:val="001D29ED"/>
    <w:rsid w:val="001D29EF"/>
    <w:rsid w:val="001D2E99"/>
    <w:rsid w:val="001D45F0"/>
    <w:rsid w:val="001D4713"/>
    <w:rsid w:val="001D564F"/>
    <w:rsid w:val="001D5A12"/>
    <w:rsid w:val="001D5BA7"/>
    <w:rsid w:val="001D68B0"/>
    <w:rsid w:val="001D68F0"/>
    <w:rsid w:val="001D73FE"/>
    <w:rsid w:val="001D744E"/>
    <w:rsid w:val="001D7778"/>
    <w:rsid w:val="001D78F7"/>
    <w:rsid w:val="001E0130"/>
    <w:rsid w:val="001E0131"/>
    <w:rsid w:val="001E0173"/>
    <w:rsid w:val="001E0383"/>
    <w:rsid w:val="001E0445"/>
    <w:rsid w:val="001E08E3"/>
    <w:rsid w:val="001E0C9B"/>
    <w:rsid w:val="001E13ED"/>
    <w:rsid w:val="001E1CCE"/>
    <w:rsid w:val="001E26D5"/>
    <w:rsid w:val="001E36E4"/>
    <w:rsid w:val="001E3A41"/>
    <w:rsid w:val="001E51F1"/>
    <w:rsid w:val="001E5673"/>
    <w:rsid w:val="001E56E8"/>
    <w:rsid w:val="001E6ADE"/>
    <w:rsid w:val="001E6DE0"/>
    <w:rsid w:val="001E7ECE"/>
    <w:rsid w:val="001F06A0"/>
    <w:rsid w:val="001F22A8"/>
    <w:rsid w:val="001F2886"/>
    <w:rsid w:val="001F493E"/>
    <w:rsid w:val="001F600E"/>
    <w:rsid w:val="001F60E8"/>
    <w:rsid w:val="001F6CDB"/>
    <w:rsid w:val="00203C77"/>
    <w:rsid w:val="00204F20"/>
    <w:rsid w:val="00205273"/>
    <w:rsid w:val="00205B8F"/>
    <w:rsid w:val="00206611"/>
    <w:rsid w:val="00206954"/>
    <w:rsid w:val="0020780D"/>
    <w:rsid w:val="00207EC5"/>
    <w:rsid w:val="00210B9C"/>
    <w:rsid w:val="0021186B"/>
    <w:rsid w:val="00211E9A"/>
    <w:rsid w:val="0021291E"/>
    <w:rsid w:val="0021333A"/>
    <w:rsid w:val="0021392C"/>
    <w:rsid w:val="00213A66"/>
    <w:rsid w:val="00216690"/>
    <w:rsid w:val="00216B35"/>
    <w:rsid w:val="002173C1"/>
    <w:rsid w:val="002178B1"/>
    <w:rsid w:val="0022138E"/>
    <w:rsid w:val="00221415"/>
    <w:rsid w:val="00221692"/>
    <w:rsid w:val="0022213B"/>
    <w:rsid w:val="00222575"/>
    <w:rsid w:val="002226AB"/>
    <w:rsid w:val="002232A8"/>
    <w:rsid w:val="002249D9"/>
    <w:rsid w:val="00225199"/>
    <w:rsid w:val="002255EB"/>
    <w:rsid w:val="00225D17"/>
    <w:rsid w:val="00225E2D"/>
    <w:rsid w:val="00226315"/>
    <w:rsid w:val="002304B5"/>
    <w:rsid w:val="002308BD"/>
    <w:rsid w:val="00230D81"/>
    <w:rsid w:val="00230F6B"/>
    <w:rsid w:val="00231511"/>
    <w:rsid w:val="00231991"/>
    <w:rsid w:val="00231BE6"/>
    <w:rsid w:val="00231EC8"/>
    <w:rsid w:val="0023209B"/>
    <w:rsid w:val="00232282"/>
    <w:rsid w:val="00233933"/>
    <w:rsid w:val="00233C8F"/>
    <w:rsid w:val="00233FC5"/>
    <w:rsid w:val="00235355"/>
    <w:rsid w:val="00235AA3"/>
    <w:rsid w:val="00236BD7"/>
    <w:rsid w:val="00240D1F"/>
    <w:rsid w:val="00241CE2"/>
    <w:rsid w:val="002422D6"/>
    <w:rsid w:val="002434D4"/>
    <w:rsid w:val="00243F6F"/>
    <w:rsid w:val="002442E3"/>
    <w:rsid w:val="00244480"/>
    <w:rsid w:val="002444CC"/>
    <w:rsid w:val="00244A30"/>
    <w:rsid w:val="002455F7"/>
    <w:rsid w:val="00246B9F"/>
    <w:rsid w:val="00247D92"/>
    <w:rsid w:val="002504A7"/>
    <w:rsid w:val="00251079"/>
    <w:rsid w:val="002515BE"/>
    <w:rsid w:val="00252A75"/>
    <w:rsid w:val="00253754"/>
    <w:rsid w:val="00254EC2"/>
    <w:rsid w:val="00255CD4"/>
    <w:rsid w:val="00257480"/>
    <w:rsid w:val="00262A58"/>
    <w:rsid w:val="00262F72"/>
    <w:rsid w:val="00264C56"/>
    <w:rsid w:val="0026633E"/>
    <w:rsid w:val="00266C36"/>
    <w:rsid w:val="00266C38"/>
    <w:rsid w:val="00267865"/>
    <w:rsid w:val="00267EC4"/>
    <w:rsid w:val="002711E2"/>
    <w:rsid w:val="002736E4"/>
    <w:rsid w:val="00273A09"/>
    <w:rsid w:val="0027486B"/>
    <w:rsid w:val="0027552A"/>
    <w:rsid w:val="00276D6B"/>
    <w:rsid w:val="0027745A"/>
    <w:rsid w:val="002774EC"/>
    <w:rsid w:val="00277576"/>
    <w:rsid w:val="00277795"/>
    <w:rsid w:val="00280168"/>
    <w:rsid w:val="002803CA"/>
    <w:rsid w:val="00280831"/>
    <w:rsid w:val="002809F6"/>
    <w:rsid w:val="0028171E"/>
    <w:rsid w:val="00281D55"/>
    <w:rsid w:val="00282991"/>
    <w:rsid w:val="00282E13"/>
    <w:rsid w:val="0028350F"/>
    <w:rsid w:val="0028516E"/>
    <w:rsid w:val="00286D64"/>
    <w:rsid w:val="00286E11"/>
    <w:rsid w:val="00287921"/>
    <w:rsid w:val="00290A4E"/>
    <w:rsid w:val="00291376"/>
    <w:rsid w:val="00291EE2"/>
    <w:rsid w:val="00292584"/>
    <w:rsid w:val="00292652"/>
    <w:rsid w:val="002928A1"/>
    <w:rsid w:val="00293682"/>
    <w:rsid w:val="00293CF4"/>
    <w:rsid w:val="002958CD"/>
    <w:rsid w:val="002A0549"/>
    <w:rsid w:val="002A0A2E"/>
    <w:rsid w:val="002A1C10"/>
    <w:rsid w:val="002A35F5"/>
    <w:rsid w:val="002A3889"/>
    <w:rsid w:val="002A4067"/>
    <w:rsid w:val="002A5304"/>
    <w:rsid w:val="002A5C58"/>
    <w:rsid w:val="002A5CD5"/>
    <w:rsid w:val="002A648C"/>
    <w:rsid w:val="002A64E3"/>
    <w:rsid w:val="002A6735"/>
    <w:rsid w:val="002A7C6B"/>
    <w:rsid w:val="002B0408"/>
    <w:rsid w:val="002B0697"/>
    <w:rsid w:val="002B1187"/>
    <w:rsid w:val="002B1DD3"/>
    <w:rsid w:val="002B20A1"/>
    <w:rsid w:val="002B2F66"/>
    <w:rsid w:val="002B33FD"/>
    <w:rsid w:val="002B3B88"/>
    <w:rsid w:val="002B4576"/>
    <w:rsid w:val="002B4D13"/>
    <w:rsid w:val="002B52DC"/>
    <w:rsid w:val="002B5F4D"/>
    <w:rsid w:val="002B5F79"/>
    <w:rsid w:val="002B72E2"/>
    <w:rsid w:val="002C03E7"/>
    <w:rsid w:val="002C0C08"/>
    <w:rsid w:val="002C0DAE"/>
    <w:rsid w:val="002C12D6"/>
    <w:rsid w:val="002C18D1"/>
    <w:rsid w:val="002C2A30"/>
    <w:rsid w:val="002C31D6"/>
    <w:rsid w:val="002C54A7"/>
    <w:rsid w:val="002C567E"/>
    <w:rsid w:val="002C5E6D"/>
    <w:rsid w:val="002D1D11"/>
    <w:rsid w:val="002D2690"/>
    <w:rsid w:val="002D3376"/>
    <w:rsid w:val="002D52B3"/>
    <w:rsid w:val="002D679F"/>
    <w:rsid w:val="002E19BF"/>
    <w:rsid w:val="002E2304"/>
    <w:rsid w:val="002E2AE7"/>
    <w:rsid w:val="002E390C"/>
    <w:rsid w:val="002E5133"/>
    <w:rsid w:val="002E567A"/>
    <w:rsid w:val="002E75E9"/>
    <w:rsid w:val="002F0F28"/>
    <w:rsid w:val="002F3432"/>
    <w:rsid w:val="002F3793"/>
    <w:rsid w:val="002F38B9"/>
    <w:rsid w:val="002F49A6"/>
    <w:rsid w:val="002F4EF4"/>
    <w:rsid w:val="002F67DA"/>
    <w:rsid w:val="002F6A8F"/>
    <w:rsid w:val="00300526"/>
    <w:rsid w:val="0030237B"/>
    <w:rsid w:val="00304AB2"/>
    <w:rsid w:val="00304B21"/>
    <w:rsid w:val="00304D17"/>
    <w:rsid w:val="0030540C"/>
    <w:rsid w:val="00305578"/>
    <w:rsid w:val="003059AA"/>
    <w:rsid w:val="00305D76"/>
    <w:rsid w:val="00305D78"/>
    <w:rsid w:val="003076B1"/>
    <w:rsid w:val="00307F51"/>
    <w:rsid w:val="00307F93"/>
    <w:rsid w:val="00310020"/>
    <w:rsid w:val="0031153D"/>
    <w:rsid w:val="00313156"/>
    <w:rsid w:val="00313B7F"/>
    <w:rsid w:val="00313FB5"/>
    <w:rsid w:val="003142A4"/>
    <w:rsid w:val="00315671"/>
    <w:rsid w:val="00315F73"/>
    <w:rsid w:val="00316474"/>
    <w:rsid w:val="0032014E"/>
    <w:rsid w:val="00320AD4"/>
    <w:rsid w:val="00321EF9"/>
    <w:rsid w:val="00323BF5"/>
    <w:rsid w:val="00324853"/>
    <w:rsid w:val="00324E65"/>
    <w:rsid w:val="003254FF"/>
    <w:rsid w:val="0032609A"/>
    <w:rsid w:val="003263DB"/>
    <w:rsid w:val="00326572"/>
    <w:rsid w:val="00327D92"/>
    <w:rsid w:val="00330071"/>
    <w:rsid w:val="003300E3"/>
    <w:rsid w:val="00330468"/>
    <w:rsid w:val="00330DD1"/>
    <w:rsid w:val="00333270"/>
    <w:rsid w:val="00335D6C"/>
    <w:rsid w:val="003371AB"/>
    <w:rsid w:val="00337D0E"/>
    <w:rsid w:val="00341E8D"/>
    <w:rsid w:val="003425E8"/>
    <w:rsid w:val="0034418F"/>
    <w:rsid w:val="003448CD"/>
    <w:rsid w:val="00344EA9"/>
    <w:rsid w:val="00345FA8"/>
    <w:rsid w:val="0034687F"/>
    <w:rsid w:val="00346ADB"/>
    <w:rsid w:val="00346F0A"/>
    <w:rsid w:val="00347AEF"/>
    <w:rsid w:val="00350021"/>
    <w:rsid w:val="0035092D"/>
    <w:rsid w:val="00350A33"/>
    <w:rsid w:val="003521A0"/>
    <w:rsid w:val="00353A67"/>
    <w:rsid w:val="00353E69"/>
    <w:rsid w:val="00354317"/>
    <w:rsid w:val="00354927"/>
    <w:rsid w:val="00354EFF"/>
    <w:rsid w:val="00355C0B"/>
    <w:rsid w:val="00356441"/>
    <w:rsid w:val="003567EA"/>
    <w:rsid w:val="003569F7"/>
    <w:rsid w:val="0036016A"/>
    <w:rsid w:val="00360559"/>
    <w:rsid w:val="00360850"/>
    <w:rsid w:val="00360A1A"/>
    <w:rsid w:val="00361B5C"/>
    <w:rsid w:val="00362EB2"/>
    <w:rsid w:val="00363016"/>
    <w:rsid w:val="003647A0"/>
    <w:rsid w:val="00364D45"/>
    <w:rsid w:val="00365000"/>
    <w:rsid w:val="003651C0"/>
    <w:rsid w:val="003664B7"/>
    <w:rsid w:val="00366B25"/>
    <w:rsid w:val="00366B94"/>
    <w:rsid w:val="00367702"/>
    <w:rsid w:val="0037066D"/>
    <w:rsid w:val="00370933"/>
    <w:rsid w:val="00371543"/>
    <w:rsid w:val="00372BB3"/>
    <w:rsid w:val="00372D20"/>
    <w:rsid w:val="00373586"/>
    <w:rsid w:val="0037389D"/>
    <w:rsid w:val="0037418D"/>
    <w:rsid w:val="00374618"/>
    <w:rsid w:val="00374AF5"/>
    <w:rsid w:val="00375099"/>
    <w:rsid w:val="00375333"/>
    <w:rsid w:val="003761C4"/>
    <w:rsid w:val="00376BC0"/>
    <w:rsid w:val="00377B5C"/>
    <w:rsid w:val="00380C24"/>
    <w:rsid w:val="003818D0"/>
    <w:rsid w:val="00382AAF"/>
    <w:rsid w:val="0038338A"/>
    <w:rsid w:val="00384580"/>
    <w:rsid w:val="003845F6"/>
    <w:rsid w:val="00384688"/>
    <w:rsid w:val="00384F6E"/>
    <w:rsid w:val="0038514D"/>
    <w:rsid w:val="0038710D"/>
    <w:rsid w:val="00387258"/>
    <w:rsid w:val="00390340"/>
    <w:rsid w:val="003907BF"/>
    <w:rsid w:val="00391A67"/>
    <w:rsid w:val="00391BC2"/>
    <w:rsid w:val="00392182"/>
    <w:rsid w:val="003924EC"/>
    <w:rsid w:val="00392B3E"/>
    <w:rsid w:val="0039418C"/>
    <w:rsid w:val="003947D2"/>
    <w:rsid w:val="00394939"/>
    <w:rsid w:val="00394A1C"/>
    <w:rsid w:val="00394CF4"/>
    <w:rsid w:val="003952E8"/>
    <w:rsid w:val="0039556B"/>
    <w:rsid w:val="0039593A"/>
    <w:rsid w:val="00395EC1"/>
    <w:rsid w:val="00396C99"/>
    <w:rsid w:val="00397250"/>
    <w:rsid w:val="00397335"/>
    <w:rsid w:val="003A034E"/>
    <w:rsid w:val="003A112B"/>
    <w:rsid w:val="003A1EB5"/>
    <w:rsid w:val="003A216A"/>
    <w:rsid w:val="003A2583"/>
    <w:rsid w:val="003A3204"/>
    <w:rsid w:val="003A32DE"/>
    <w:rsid w:val="003A5591"/>
    <w:rsid w:val="003A5BCF"/>
    <w:rsid w:val="003A72A9"/>
    <w:rsid w:val="003A7910"/>
    <w:rsid w:val="003A7D02"/>
    <w:rsid w:val="003B05A3"/>
    <w:rsid w:val="003B1147"/>
    <w:rsid w:val="003B1EB9"/>
    <w:rsid w:val="003B2486"/>
    <w:rsid w:val="003B2D4B"/>
    <w:rsid w:val="003B2DED"/>
    <w:rsid w:val="003B3777"/>
    <w:rsid w:val="003B3CD1"/>
    <w:rsid w:val="003B4FD8"/>
    <w:rsid w:val="003B5F56"/>
    <w:rsid w:val="003B6662"/>
    <w:rsid w:val="003C1AE9"/>
    <w:rsid w:val="003C42E9"/>
    <w:rsid w:val="003C46AE"/>
    <w:rsid w:val="003C7401"/>
    <w:rsid w:val="003D0A97"/>
    <w:rsid w:val="003D1BF7"/>
    <w:rsid w:val="003D2136"/>
    <w:rsid w:val="003D21BF"/>
    <w:rsid w:val="003D27D6"/>
    <w:rsid w:val="003D2B40"/>
    <w:rsid w:val="003D3008"/>
    <w:rsid w:val="003D3A28"/>
    <w:rsid w:val="003D3C3E"/>
    <w:rsid w:val="003D4155"/>
    <w:rsid w:val="003D45E7"/>
    <w:rsid w:val="003D5907"/>
    <w:rsid w:val="003D5E03"/>
    <w:rsid w:val="003D635F"/>
    <w:rsid w:val="003D639C"/>
    <w:rsid w:val="003D6790"/>
    <w:rsid w:val="003D7700"/>
    <w:rsid w:val="003D77ED"/>
    <w:rsid w:val="003D7B73"/>
    <w:rsid w:val="003D7B84"/>
    <w:rsid w:val="003E09FB"/>
    <w:rsid w:val="003E232B"/>
    <w:rsid w:val="003E2421"/>
    <w:rsid w:val="003E24F3"/>
    <w:rsid w:val="003E2F07"/>
    <w:rsid w:val="003E3DBE"/>
    <w:rsid w:val="003E3F18"/>
    <w:rsid w:val="003E3F87"/>
    <w:rsid w:val="003E3FE7"/>
    <w:rsid w:val="003E597B"/>
    <w:rsid w:val="003E5B9B"/>
    <w:rsid w:val="003E5DD5"/>
    <w:rsid w:val="003E661D"/>
    <w:rsid w:val="003E7646"/>
    <w:rsid w:val="003F20A6"/>
    <w:rsid w:val="003F2A7C"/>
    <w:rsid w:val="003F3B9D"/>
    <w:rsid w:val="003F3DFC"/>
    <w:rsid w:val="003F4178"/>
    <w:rsid w:val="003F434D"/>
    <w:rsid w:val="003F5631"/>
    <w:rsid w:val="00400260"/>
    <w:rsid w:val="00401333"/>
    <w:rsid w:val="00403831"/>
    <w:rsid w:val="0040520D"/>
    <w:rsid w:val="004058A0"/>
    <w:rsid w:val="00405992"/>
    <w:rsid w:val="00406C58"/>
    <w:rsid w:val="00407C89"/>
    <w:rsid w:val="004133BD"/>
    <w:rsid w:val="00413E20"/>
    <w:rsid w:val="00415D66"/>
    <w:rsid w:val="004163F1"/>
    <w:rsid w:val="004169E1"/>
    <w:rsid w:val="0041778A"/>
    <w:rsid w:val="00420D16"/>
    <w:rsid w:val="00424B7C"/>
    <w:rsid w:val="00424D59"/>
    <w:rsid w:val="00425271"/>
    <w:rsid w:val="00425C7D"/>
    <w:rsid w:val="0042616E"/>
    <w:rsid w:val="00426A97"/>
    <w:rsid w:val="00426C30"/>
    <w:rsid w:val="00427907"/>
    <w:rsid w:val="0043287A"/>
    <w:rsid w:val="00432B1C"/>
    <w:rsid w:val="00435753"/>
    <w:rsid w:val="004357C9"/>
    <w:rsid w:val="00435C44"/>
    <w:rsid w:val="004370B4"/>
    <w:rsid w:val="004411AA"/>
    <w:rsid w:val="00441561"/>
    <w:rsid w:val="0044173E"/>
    <w:rsid w:val="0044198B"/>
    <w:rsid w:val="00445D6B"/>
    <w:rsid w:val="00445DA7"/>
    <w:rsid w:val="00446834"/>
    <w:rsid w:val="00446F7C"/>
    <w:rsid w:val="00450425"/>
    <w:rsid w:val="004506C7"/>
    <w:rsid w:val="004516EA"/>
    <w:rsid w:val="00452E44"/>
    <w:rsid w:val="00453628"/>
    <w:rsid w:val="004552BE"/>
    <w:rsid w:val="00456706"/>
    <w:rsid w:val="00456E99"/>
    <w:rsid w:val="00457DC2"/>
    <w:rsid w:val="00460761"/>
    <w:rsid w:val="0046106D"/>
    <w:rsid w:val="004623FE"/>
    <w:rsid w:val="004634DC"/>
    <w:rsid w:val="004639C7"/>
    <w:rsid w:val="004649B9"/>
    <w:rsid w:val="004660A7"/>
    <w:rsid w:val="0046636C"/>
    <w:rsid w:val="00466735"/>
    <w:rsid w:val="004668D9"/>
    <w:rsid w:val="00466CB2"/>
    <w:rsid w:val="0046722C"/>
    <w:rsid w:val="0046782C"/>
    <w:rsid w:val="00470B5A"/>
    <w:rsid w:val="00471146"/>
    <w:rsid w:val="00471201"/>
    <w:rsid w:val="004719AF"/>
    <w:rsid w:val="00471F8E"/>
    <w:rsid w:val="00472937"/>
    <w:rsid w:val="004738BE"/>
    <w:rsid w:val="00475161"/>
    <w:rsid w:val="004753BC"/>
    <w:rsid w:val="00476BE8"/>
    <w:rsid w:val="00476CE7"/>
    <w:rsid w:val="00480049"/>
    <w:rsid w:val="00480251"/>
    <w:rsid w:val="00480E6D"/>
    <w:rsid w:val="00480F12"/>
    <w:rsid w:val="004818D8"/>
    <w:rsid w:val="00483A48"/>
    <w:rsid w:val="00484656"/>
    <w:rsid w:val="00484EC8"/>
    <w:rsid w:val="00485046"/>
    <w:rsid w:val="00485131"/>
    <w:rsid w:val="004904C4"/>
    <w:rsid w:val="00493414"/>
    <w:rsid w:val="00493E17"/>
    <w:rsid w:val="0049473F"/>
    <w:rsid w:val="0049483A"/>
    <w:rsid w:val="00495255"/>
    <w:rsid w:val="00496FC7"/>
    <w:rsid w:val="004A0E1F"/>
    <w:rsid w:val="004A1BDC"/>
    <w:rsid w:val="004A3549"/>
    <w:rsid w:val="004A354F"/>
    <w:rsid w:val="004A3555"/>
    <w:rsid w:val="004A37E7"/>
    <w:rsid w:val="004A450C"/>
    <w:rsid w:val="004A4BC4"/>
    <w:rsid w:val="004A6A5E"/>
    <w:rsid w:val="004A6D31"/>
    <w:rsid w:val="004B10E4"/>
    <w:rsid w:val="004B1E2D"/>
    <w:rsid w:val="004B1EE5"/>
    <w:rsid w:val="004B20D9"/>
    <w:rsid w:val="004B4659"/>
    <w:rsid w:val="004B519A"/>
    <w:rsid w:val="004B5367"/>
    <w:rsid w:val="004B598A"/>
    <w:rsid w:val="004B6178"/>
    <w:rsid w:val="004B61A5"/>
    <w:rsid w:val="004B6A26"/>
    <w:rsid w:val="004B6FB9"/>
    <w:rsid w:val="004B7948"/>
    <w:rsid w:val="004C0270"/>
    <w:rsid w:val="004C0C64"/>
    <w:rsid w:val="004C2027"/>
    <w:rsid w:val="004C254B"/>
    <w:rsid w:val="004C27C1"/>
    <w:rsid w:val="004C2AEB"/>
    <w:rsid w:val="004C3679"/>
    <w:rsid w:val="004C50C8"/>
    <w:rsid w:val="004C62B2"/>
    <w:rsid w:val="004C64E9"/>
    <w:rsid w:val="004C76D2"/>
    <w:rsid w:val="004C791F"/>
    <w:rsid w:val="004C7F4B"/>
    <w:rsid w:val="004D22B6"/>
    <w:rsid w:val="004D24FB"/>
    <w:rsid w:val="004D26D7"/>
    <w:rsid w:val="004D2971"/>
    <w:rsid w:val="004D40BE"/>
    <w:rsid w:val="004D459A"/>
    <w:rsid w:val="004D5323"/>
    <w:rsid w:val="004D5A2A"/>
    <w:rsid w:val="004D5BB0"/>
    <w:rsid w:val="004D5CF2"/>
    <w:rsid w:val="004D5EA2"/>
    <w:rsid w:val="004D661A"/>
    <w:rsid w:val="004D6684"/>
    <w:rsid w:val="004D67CA"/>
    <w:rsid w:val="004D6D2D"/>
    <w:rsid w:val="004D7921"/>
    <w:rsid w:val="004D7982"/>
    <w:rsid w:val="004D7A75"/>
    <w:rsid w:val="004E0177"/>
    <w:rsid w:val="004E0FFD"/>
    <w:rsid w:val="004E15E2"/>
    <w:rsid w:val="004E24A4"/>
    <w:rsid w:val="004E27A2"/>
    <w:rsid w:val="004E2D57"/>
    <w:rsid w:val="004E31B1"/>
    <w:rsid w:val="004E322F"/>
    <w:rsid w:val="004E3DA1"/>
    <w:rsid w:val="004E45C4"/>
    <w:rsid w:val="004E4618"/>
    <w:rsid w:val="004E4729"/>
    <w:rsid w:val="004E4DBE"/>
    <w:rsid w:val="004E651A"/>
    <w:rsid w:val="004E6BCB"/>
    <w:rsid w:val="004E72A5"/>
    <w:rsid w:val="004E755C"/>
    <w:rsid w:val="004E78FC"/>
    <w:rsid w:val="004E7992"/>
    <w:rsid w:val="004E7ED1"/>
    <w:rsid w:val="004F05B9"/>
    <w:rsid w:val="004F0905"/>
    <w:rsid w:val="004F0B60"/>
    <w:rsid w:val="004F1096"/>
    <w:rsid w:val="004F2E06"/>
    <w:rsid w:val="004F3472"/>
    <w:rsid w:val="004F4D27"/>
    <w:rsid w:val="004F5238"/>
    <w:rsid w:val="004F6C3A"/>
    <w:rsid w:val="004F71D9"/>
    <w:rsid w:val="004F7F4B"/>
    <w:rsid w:val="0050076F"/>
    <w:rsid w:val="00500822"/>
    <w:rsid w:val="00500C5A"/>
    <w:rsid w:val="00501085"/>
    <w:rsid w:val="00501B28"/>
    <w:rsid w:val="00502014"/>
    <w:rsid w:val="00502BA2"/>
    <w:rsid w:val="00503007"/>
    <w:rsid w:val="00503050"/>
    <w:rsid w:val="00503876"/>
    <w:rsid w:val="00503883"/>
    <w:rsid w:val="0051060A"/>
    <w:rsid w:val="00510972"/>
    <w:rsid w:val="005113B9"/>
    <w:rsid w:val="005126F4"/>
    <w:rsid w:val="00512C94"/>
    <w:rsid w:val="00512E5F"/>
    <w:rsid w:val="00512FED"/>
    <w:rsid w:val="0051372D"/>
    <w:rsid w:val="0051406D"/>
    <w:rsid w:val="005147D6"/>
    <w:rsid w:val="00515AF0"/>
    <w:rsid w:val="00515B04"/>
    <w:rsid w:val="00520512"/>
    <w:rsid w:val="00520C4A"/>
    <w:rsid w:val="00521D97"/>
    <w:rsid w:val="00522AFA"/>
    <w:rsid w:val="005236EE"/>
    <w:rsid w:val="0052435A"/>
    <w:rsid w:val="00524D9C"/>
    <w:rsid w:val="00525351"/>
    <w:rsid w:val="0052576C"/>
    <w:rsid w:val="00525F4A"/>
    <w:rsid w:val="00525FF4"/>
    <w:rsid w:val="00526303"/>
    <w:rsid w:val="00526C4D"/>
    <w:rsid w:val="00527B62"/>
    <w:rsid w:val="00527FF0"/>
    <w:rsid w:val="005308F2"/>
    <w:rsid w:val="00530BDC"/>
    <w:rsid w:val="00530F8F"/>
    <w:rsid w:val="00531529"/>
    <w:rsid w:val="00531A5A"/>
    <w:rsid w:val="005323F5"/>
    <w:rsid w:val="00532490"/>
    <w:rsid w:val="005332B0"/>
    <w:rsid w:val="00533B72"/>
    <w:rsid w:val="00533F90"/>
    <w:rsid w:val="00534336"/>
    <w:rsid w:val="00534DED"/>
    <w:rsid w:val="005352DA"/>
    <w:rsid w:val="00535506"/>
    <w:rsid w:val="00536B06"/>
    <w:rsid w:val="00537F71"/>
    <w:rsid w:val="005400BF"/>
    <w:rsid w:val="00540D8B"/>
    <w:rsid w:val="00541457"/>
    <w:rsid w:val="00541E57"/>
    <w:rsid w:val="00543542"/>
    <w:rsid w:val="00544438"/>
    <w:rsid w:val="0054468E"/>
    <w:rsid w:val="00546884"/>
    <w:rsid w:val="00546B56"/>
    <w:rsid w:val="00546DDC"/>
    <w:rsid w:val="0055027E"/>
    <w:rsid w:val="00550756"/>
    <w:rsid w:val="005511B0"/>
    <w:rsid w:val="00552144"/>
    <w:rsid w:val="00552F7D"/>
    <w:rsid w:val="005533CB"/>
    <w:rsid w:val="00553D7E"/>
    <w:rsid w:val="00554205"/>
    <w:rsid w:val="00554B60"/>
    <w:rsid w:val="00555DF5"/>
    <w:rsid w:val="005571A4"/>
    <w:rsid w:val="00557555"/>
    <w:rsid w:val="00560496"/>
    <w:rsid w:val="005618BF"/>
    <w:rsid w:val="0056244F"/>
    <w:rsid w:val="00562B96"/>
    <w:rsid w:val="00562F39"/>
    <w:rsid w:val="005639AF"/>
    <w:rsid w:val="005649C5"/>
    <w:rsid w:val="005657F7"/>
    <w:rsid w:val="0056722A"/>
    <w:rsid w:val="005672DC"/>
    <w:rsid w:val="00572ECC"/>
    <w:rsid w:val="005741E4"/>
    <w:rsid w:val="0057499A"/>
    <w:rsid w:val="005751F5"/>
    <w:rsid w:val="005758CF"/>
    <w:rsid w:val="00576582"/>
    <w:rsid w:val="00576B83"/>
    <w:rsid w:val="00577282"/>
    <w:rsid w:val="00577A51"/>
    <w:rsid w:val="005800B9"/>
    <w:rsid w:val="00581BAC"/>
    <w:rsid w:val="00581C34"/>
    <w:rsid w:val="00583642"/>
    <w:rsid w:val="00583A1C"/>
    <w:rsid w:val="00584097"/>
    <w:rsid w:val="0058443A"/>
    <w:rsid w:val="00584D69"/>
    <w:rsid w:val="005863F8"/>
    <w:rsid w:val="00586F95"/>
    <w:rsid w:val="00587FA3"/>
    <w:rsid w:val="00590B73"/>
    <w:rsid w:val="0059180F"/>
    <w:rsid w:val="00591A56"/>
    <w:rsid w:val="00591FE0"/>
    <w:rsid w:val="00592785"/>
    <w:rsid w:val="00592D9C"/>
    <w:rsid w:val="00594175"/>
    <w:rsid w:val="00594CCF"/>
    <w:rsid w:val="005956A2"/>
    <w:rsid w:val="005960C4"/>
    <w:rsid w:val="00597255"/>
    <w:rsid w:val="00597E8E"/>
    <w:rsid w:val="00597F2C"/>
    <w:rsid w:val="005A0407"/>
    <w:rsid w:val="005A0906"/>
    <w:rsid w:val="005A1D45"/>
    <w:rsid w:val="005A2F53"/>
    <w:rsid w:val="005A2F59"/>
    <w:rsid w:val="005A30FC"/>
    <w:rsid w:val="005A34A1"/>
    <w:rsid w:val="005A51D1"/>
    <w:rsid w:val="005A560A"/>
    <w:rsid w:val="005A6BED"/>
    <w:rsid w:val="005B008F"/>
    <w:rsid w:val="005B12BC"/>
    <w:rsid w:val="005B3403"/>
    <w:rsid w:val="005B36DE"/>
    <w:rsid w:val="005B3EB0"/>
    <w:rsid w:val="005B4AD6"/>
    <w:rsid w:val="005B4C44"/>
    <w:rsid w:val="005B570B"/>
    <w:rsid w:val="005B7A37"/>
    <w:rsid w:val="005C19C5"/>
    <w:rsid w:val="005C37A6"/>
    <w:rsid w:val="005C46E7"/>
    <w:rsid w:val="005C495F"/>
    <w:rsid w:val="005C631C"/>
    <w:rsid w:val="005C747C"/>
    <w:rsid w:val="005D065C"/>
    <w:rsid w:val="005D06E8"/>
    <w:rsid w:val="005D12D2"/>
    <w:rsid w:val="005D1FDE"/>
    <w:rsid w:val="005D310D"/>
    <w:rsid w:val="005D7DFD"/>
    <w:rsid w:val="005D7F84"/>
    <w:rsid w:val="005E0EBE"/>
    <w:rsid w:val="005E25E9"/>
    <w:rsid w:val="005E397F"/>
    <w:rsid w:val="005E3F27"/>
    <w:rsid w:val="005E4C32"/>
    <w:rsid w:val="005E53AD"/>
    <w:rsid w:val="005E5D10"/>
    <w:rsid w:val="005E5E70"/>
    <w:rsid w:val="005E7ACF"/>
    <w:rsid w:val="005E7C66"/>
    <w:rsid w:val="005F1116"/>
    <w:rsid w:val="005F14CD"/>
    <w:rsid w:val="005F1FD1"/>
    <w:rsid w:val="005F2764"/>
    <w:rsid w:val="005F2A93"/>
    <w:rsid w:val="005F3614"/>
    <w:rsid w:val="005F3698"/>
    <w:rsid w:val="005F4D59"/>
    <w:rsid w:val="005F5291"/>
    <w:rsid w:val="005F5313"/>
    <w:rsid w:val="005F5AA1"/>
    <w:rsid w:val="005F6843"/>
    <w:rsid w:val="005F6CB2"/>
    <w:rsid w:val="006001E6"/>
    <w:rsid w:val="00601060"/>
    <w:rsid w:val="00604165"/>
    <w:rsid w:val="0060461F"/>
    <w:rsid w:val="00605A28"/>
    <w:rsid w:val="006062BF"/>
    <w:rsid w:val="00607BA2"/>
    <w:rsid w:val="00607C47"/>
    <w:rsid w:val="006104FB"/>
    <w:rsid w:val="00610966"/>
    <w:rsid w:val="00610EAE"/>
    <w:rsid w:val="0061212D"/>
    <w:rsid w:val="0061393F"/>
    <w:rsid w:val="0061454D"/>
    <w:rsid w:val="006158CA"/>
    <w:rsid w:val="00615BE6"/>
    <w:rsid w:val="00616424"/>
    <w:rsid w:val="00616A52"/>
    <w:rsid w:val="00616B58"/>
    <w:rsid w:val="00617944"/>
    <w:rsid w:val="00617CEE"/>
    <w:rsid w:val="0062134A"/>
    <w:rsid w:val="006217FD"/>
    <w:rsid w:val="00622245"/>
    <w:rsid w:val="006227C0"/>
    <w:rsid w:val="00622AB8"/>
    <w:rsid w:val="006233C0"/>
    <w:rsid w:val="00624179"/>
    <w:rsid w:val="00624B27"/>
    <w:rsid w:val="00624E97"/>
    <w:rsid w:val="0062568D"/>
    <w:rsid w:val="00625FA8"/>
    <w:rsid w:val="00626816"/>
    <w:rsid w:val="00626962"/>
    <w:rsid w:val="00626B4C"/>
    <w:rsid w:val="0062700B"/>
    <w:rsid w:val="00627345"/>
    <w:rsid w:val="006274FA"/>
    <w:rsid w:val="00627983"/>
    <w:rsid w:val="0063076D"/>
    <w:rsid w:val="00632142"/>
    <w:rsid w:val="00632BC2"/>
    <w:rsid w:val="00632DC7"/>
    <w:rsid w:val="00632F5F"/>
    <w:rsid w:val="006332E7"/>
    <w:rsid w:val="006333D3"/>
    <w:rsid w:val="00633602"/>
    <w:rsid w:val="00633608"/>
    <w:rsid w:val="00634519"/>
    <w:rsid w:val="00634772"/>
    <w:rsid w:val="00634AAE"/>
    <w:rsid w:val="0063577F"/>
    <w:rsid w:val="00636DD8"/>
    <w:rsid w:val="00637A6A"/>
    <w:rsid w:val="00640634"/>
    <w:rsid w:val="00640775"/>
    <w:rsid w:val="00642749"/>
    <w:rsid w:val="00644998"/>
    <w:rsid w:val="006460DD"/>
    <w:rsid w:val="006465B2"/>
    <w:rsid w:val="00646B52"/>
    <w:rsid w:val="0064717A"/>
    <w:rsid w:val="006477B1"/>
    <w:rsid w:val="006501E0"/>
    <w:rsid w:val="006502AF"/>
    <w:rsid w:val="00651174"/>
    <w:rsid w:val="006511C5"/>
    <w:rsid w:val="00651ACF"/>
    <w:rsid w:val="00651E2F"/>
    <w:rsid w:val="00651E62"/>
    <w:rsid w:val="00652745"/>
    <w:rsid w:val="00652AF3"/>
    <w:rsid w:val="00653EE1"/>
    <w:rsid w:val="00657E3D"/>
    <w:rsid w:val="0066002E"/>
    <w:rsid w:val="00660182"/>
    <w:rsid w:val="0066064E"/>
    <w:rsid w:val="00660DE5"/>
    <w:rsid w:val="0066174A"/>
    <w:rsid w:val="00661FA7"/>
    <w:rsid w:val="006620E8"/>
    <w:rsid w:val="006624C8"/>
    <w:rsid w:val="006645A2"/>
    <w:rsid w:val="00664ECD"/>
    <w:rsid w:val="00665350"/>
    <w:rsid w:val="0066586F"/>
    <w:rsid w:val="00666E13"/>
    <w:rsid w:val="0066718B"/>
    <w:rsid w:val="00670BBC"/>
    <w:rsid w:val="0067188B"/>
    <w:rsid w:val="00672644"/>
    <w:rsid w:val="006749C8"/>
    <w:rsid w:val="00674AC7"/>
    <w:rsid w:val="00676108"/>
    <w:rsid w:val="0067680C"/>
    <w:rsid w:val="00677494"/>
    <w:rsid w:val="00677831"/>
    <w:rsid w:val="00677D0C"/>
    <w:rsid w:val="006809D6"/>
    <w:rsid w:val="0068172F"/>
    <w:rsid w:val="00681DAF"/>
    <w:rsid w:val="006827B4"/>
    <w:rsid w:val="00683259"/>
    <w:rsid w:val="00684BB2"/>
    <w:rsid w:val="00684CA6"/>
    <w:rsid w:val="00685E0E"/>
    <w:rsid w:val="00685E93"/>
    <w:rsid w:val="00686941"/>
    <w:rsid w:val="00686C95"/>
    <w:rsid w:val="00686D49"/>
    <w:rsid w:val="00687983"/>
    <w:rsid w:val="0069049D"/>
    <w:rsid w:val="00691916"/>
    <w:rsid w:val="00692C94"/>
    <w:rsid w:val="006930BC"/>
    <w:rsid w:val="00694177"/>
    <w:rsid w:val="00694FAE"/>
    <w:rsid w:val="00696447"/>
    <w:rsid w:val="006979D4"/>
    <w:rsid w:val="006A01EC"/>
    <w:rsid w:val="006A2795"/>
    <w:rsid w:val="006A3603"/>
    <w:rsid w:val="006A3F22"/>
    <w:rsid w:val="006A42CB"/>
    <w:rsid w:val="006A50A4"/>
    <w:rsid w:val="006A5140"/>
    <w:rsid w:val="006A5405"/>
    <w:rsid w:val="006A54AF"/>
    <w:rsid w:val="006A72BF"/>
    <w:rsid w:val="006A732A"/>
    <w:rsid w:val="006A7BC8"/>
    <w:rsid w:val="006B15DB"/>
    <w:rsid w:val="006B1775"/>
    <w:rsid w:val="006B1D19"/>
    <w:rsid w:val="006B1E15"/>
    <w:rsid w:val="006B31F8"/>
    <w:rsid w:val="006B3569"/>
    <w:rsid w:val="006B3DC9"/>
    <w:rsid w:val="006B3EDB"/>
    <w:rsid w:val="006B3FDA"/>
    <w:rsid w:val="006B41EA"/>
    <w:rsid w:val="006B54BB"/>
    <w:rsid w:val="006B5C93"/>
    <w:rsid w:val="006B7458"/>
    <w:rsid w:val="006C01EE"/>
    <w:rsid w:val="006C0B83"/>
    <w:rsid w:val="006C0D4E"/>
    <w:rsid w:val="006C11D9"/>
    <w:rsid w:val="006C4FB9"/>
    <w:rsid w:val="006C5360"/>
    <w:rsid w:val="006C5498"/>
    <w:rsid w:val="006C552D"/>
    <w:rsid w:val="006C5872"/>
    <w:rsid w:val="006C5F2C"/>
    <w:rsid w:val="006C63CF"/>
    <w:rsid w:val="006C6520"/>
    <w:rsid w:val="006D05E2"/>
    <w:rsid w:val="006D18B3"/>
    <w:rsid w:val="006D18E2"/>
    <w:rsid w:val="006D1E2C"/>
    <w:rsid w:val="006D249F"/>
    <w:rsid w:val="006D2F7D"/>
    <w:rsid w:val="006D381F"/>
    <w:rsid w:val="006D3A20"/>
    <w:rsid w:val="006D3C4B"/>
    <w:rsid w:val="006D3DBE"/>
    <w:rsid w:val="006D459D"/>
    <w:rsid w:val="006D4D2F"/>
    <w:rsid w:val="006D4E07"/>
    <w:rsid w:val="006D6701"/>
    <w:rsid w:val="006D6FA6"/>
    <w:rsid w:val="006D7477"/>
    <w:rsid w:val="006D7F0A"/>
    <w:rsid w:val="006E1148"/>
    <w:rsid w:val="006E13A6"/>
    <w:rsid w:val="006E15CA"/>
    <w:rsid w:val="006E265B"/>
    <w:rsid w:val="006E288E"/>
    <w:rsid w:val="006E2B64"/>
    <w:rsid w:val="006E56BE"/>
    <w:rsid w:val="006E651F"/>
    <w:rsid w:val="006E677E"/>
    <w:rsid w:val="006E74DC"/>
    <w:rsid w:val="006E7FFA"/>
    <w:rsid w:val="006F0852"/>
    <w:rsid w:val="006F1866"/>
    <w:rsid w:val="006F1F50"/>
    <w:rsid w:val="006F2237"/>
    <w:rsid w:val="006F26A6"/>
    <w:rsid w:val="006F446F"/>
    <w:rsid w:val="006F4D3C"/>
    <w:rsid w:val="006F56C8"/>
    <w:rsid w:val="006F7227"/>
    <w:rsid w:val="007006AD"/>
    <w:rsid w:val="007015F1"/>
    <w:rsid w:val="0070249D"/>
    <w:rsid w:val="0070310A"/>
    <w:rsid w:val="00705312"/>
    <w:rsid w:val="00705531"/>
    <w:rsid w:val="00705B81"/>
    <w:rsid w:val="00706EAF"/>
    <w:rsid w:val="00710458"/>
    <w:rsid w:val="00711576"/>
    <w:rsid w:val="00711A78"/>
    <w:rsid w:val="00711D28"/>
    <w:rsid w:val="007123CA"/>
    <w:rsid w:val="00712665"/>
    <w:rsid w:val="00714574"/>
    <w:rsid w:val="00714585"/>
    <w:rsid w:val="007167F7"/>
    <w:rsid w:val="00717189"/>
    <w:rsid w:val="0072027E"/>
    <w:rsid w:val="00720A5C"/>
    <w:rsid w:val="007218A6"/>
    <w:rsid w:val="007220F6"/>
    <w:rsid w:val="007222F5"/>
    <w:rsid w:val="007231C9"/>
    <w:rsid w:val="007251F6"/>
    <w:rsid w:val="00725D73"/>
    <w:rsid w:val="0072795C"/>
    <w:rsid w:val="00731583"/>
    <w:rsid w:val="007315DD"/>
    <w:rsid w:val="0073190E"/>
    <w:rsid w:val="00732239"/>
    <w:rsid w:val="00732393"/>
    <w:rsid w:val="00733506"/>
    <w:rsid w:val="007337F8"/>
    <w:rsid w:val="00733989"/>
    <w:rsid w:val="007348CF"/>
    <w:rsid w:val="00735FF1"/>
    <w:rsid w:val="00736071"/>
    <w:rsid w:val="007367CA"/>
    <w:rsid w:val="007368CF"/>
    <w:rsid w:val="00736900"/>
    <w:rsid w:val="00737475"/>
    <w:rsid w:val="0074079C"/>
    <w:rsid w:val="00740B7D"/>
    <w:rsid w:val="00740EF7"/>
    <w:rsid w:val="007413F9"/>
    <w:rsid w:val="00741447"/>
    <w:rsid w:val="00741E2F"/>
    <w:rsid w:val="0074347E"/>
    <w:rsid w:val="007444A9"/>
    <w:rsid w:val="00745F3B"/>
    <w:rsid w:val="00745FF4"/>
    <w:rsid w:val="007462CE"/>
    <w:rsid w:val="00746FF5"/>
    <w:rsid w:val="00747054"/>
    <w:rsid w:val="0075165D"/>
    <w:rsid w:val="00751D55"/>
    <w:rsid w:val="0075362F"/>
    <w:rsid w:val="00755C67"/>
    <w:rsid w:val="00756A56"/>
    <w:rsid w:val="00757881"/>
    <w:rsid w:val="0076026F"/>
    <w:rsid w:val="00760615"/>
    <w:rsid w:val="00760B3E"/>
    <w:rsid w:val="0076102C"/>
    <w:rsid w:val="0076155C"/>
    <w:rsid w:val="00763161"/>
    <w:rsid w:val="0076396D"/>
    <w:rsid w:val="00763EB6"/>
    <w:rsid w:val="00764A2A"/>
    <w:rsid w:val="00764E70"/>
    <w:rsid w:val="00765338"/>
    <w:rsid w:val="0076593B"/>
    <w:rsid w:val="007659D9"/>
    <w:rsid w:val="00766509"/>
    <w:rsid w:val="00766BC0"/>
    <w:rsid w:val="0076705F"/>
    <w:rsid w:val="0076740C"/>
    <w:rsid w:val="0076755F"/>
    <w:rsid w:val="00770B25"/>
    <w:rsid w:val="00770C04"/>
    <w:rsid w:val="00770C81"/>
    <w:rsid w:val="0077101F"/>
    <w:rsid w:val="0077175F"/>
    <w:rsid w:val="0077183A"/>
    <w:rsid w:val="007719FA"/>
    <w:rsid w:val="00771B6B"/>
    <w:rsid w:val="0077287C"/>
    <w:rsid w:val="00772AF4"/>
    <w:rsid w:val="00773179"/>
    <w:rsid w:val="007735D3"/>
    <w:rsid w:val="00773BF6"/>
    <w:rsid w:val="00774425"/>
    <w:rsid w:val="00776292"/>
    <w:rsid w:val="0077726D"/>
    <w:rsid w:val="00780B65"/>
    <w:rsid w:val="00781625"/>
    <w:rsid w:val="007818CC"/>
    <w:rsid w:val="00781E49"/>
    <w:rsid w:val="007821D9"/>
    <w:rsid w:val="00783E98"/>
    <w:rsid w:val="007847E5"/>
    <w:rsid w:val="00785281"/>
    <w:rsid w:val="00785774"/>
    <w:rsid w:val="00787072"/>
    <w:rsid w:val="0078730E"/>
    <w:rsid w:val="007873D3"/>
    <w:rsid w:val="00790EBF"/>
    <w:rsid w:val="007934AC"/>
    <w:rsid w:val="007934DE"/>
    <w:rsid w:val="00795157"/>
    <w:rsid w:val="007956AC"/>
    <w:rsid w:val="00795FF1"/>
    <w:rsid w:val="0079735E"/>
    <w:rsid w:val="0079771F"/>
    <w:rsid w:val="007A0BCE"/>
    <w:rsid w:val="007A2FB7"/>
    <w:rsid w:val="007A498D"/>
    <w:rsid w:val="007A5324"/>
    <w:rsid w:val="007A54BF"/>
    <w:rsid w:val="007A7437"/>
    <w:rsid w:val="007B1825"/>
    <w:rsid w:val="007B1C8F"/>
    <w:rsid w:val="007B1FD7"/>
    <w:rsid w:val="007B211E"/>
    <w:rsid w:val="007B2743"/>
    <w:rsid w:val="007B369A"/>
    <w:rsid w:val="007B3A66"/>
    <w:rsid w:val="007B3AD8"/>
    <w:rsid w:val="007B3E71"/>
    <w:rsid w:val="007B478C"/>
    <w:rsid w:val="007B6462"/>
    <w:rsid w:val="007B7050"/>
    <w:rsid w:val="007C001A"/>
    <w:rsid w:val="007C0B89"/>
    <w:rsid w:val="007C1A1E"/>
    <w:rsid w:val="007C2ABD"/>
    <w:rsid w:val="007C2BFE"/>
    <w:rsid w:val="007C4384"/>
    <w:rsid w:val="007C4B17"/>
    <w:rsid w:val="007C7129"/>
    <w:rsid w:val="007C715C"/>
    <w:rsid w:val="007C7341"/>
    <w:rsid w:val="007C78D8"/>
    <w:rsid w:val="007C7A38"/>
    <w:rsid w:val="007D1018"/>
    <w:rsid w:val="007D1F41"/>
    <w:rsid w:val="007D367B"/>
    <w:rsid w:val="007D4037"/>
    <w:rsid w:val="007D48C7"/>
    <w:rsid w:val="007D5029"/>
    <w:rsid w:val="007D5173"/>
    <w:rsid w:val="007D5DE3"/>
    <w:rsid w:val="007D66BD"/>
    <w:rsid w:val="007E049D"/>
    <w:rsid w:val="007E0B72"/>
    <w:rsid w:val="007E1225"/>
    <w:rsid w:val="007E172C"/>
    <w:rsid w:val="007E195C"/>
    <w:rsid w:val="007E3C91"/>
    <w:rsid w:val="007E54F2"/>
    <w:rsid w:val="007E5602"/>
    <w:rsid w:val="007E5945"/>
    <w:rsid w:val="007E61B3"/>
    <w:rsid w:val="007E6F89"/>
    <w:rsid w:val="007E7FAB"/>
    <w:rsid w:val="007F07FD"/>
    <w:rsid w:val="007F0A56"/>
    <w:rsid w:val="007F1408"/>
    <w:rsid w:val="007F2DFB"/>
    <w:rsid w:val="007F4270"/>
    <w:rsid w:val="007F4866"/>
    <w:rsid w:val="007F4911"/>
    <w:rsid w:val="007F5A0F"/>
    <w:rsid w:val="007F5B54"/>
    <w:rsid w:val="007F6069"/>
    <w:rsid w:val="007F6543"/>
    <w:rsid w:val="007F6D46"/>
    <w:rsid w:val="007F6F01"/>
    <w:rsid w:val="007F7809"/>
    <w:rsid w:val="007F7E92"/>
    <w:rsid w:val="008007B7"/>
    <w:rsid w:val="00800989"/>
    <w:rsid w:val="0080101F"/>
    <w:rsid w:val="00801FED"/>
    <w:rsid w:val="00802142"/>
    <w:rsid w:val="00802F0A"/>
    <w:rsid w:val="00803685"/>
    <w:rsid w:val="0080553A"/>
    <w:rsid w:val="00806185"/>
    <w:rsid w:val="0080662E"/>
    <w:rsid w:val="00806B57"/>
    <w:rsid w:val="00806E99"/>
    <w:rsid w:val="00810210"/>
    <w:rsid w:val="00810A16"/>
    <w:rsid w:val="00810A5F"/>
    <w:rsid w:val="00811825"/>
    <w:rsid w:val="00811886"/>
    <w:rsid w:val="008126B8"/>
    <w:rsid w:val="00812C52"/>
    <w:rsid w:val="00814522"/>
    <w:rsid w:val="00814AD4"/>
    <w:rsid w:val="00814F24"/>
    <w:rsid w:val="0081505B"/>
    <w:rsid w:val="00815D82"/>
    <w:rsid w:val="00816292"/>
    <w:rsid w:val="0081656C"/>
    <w:rsid w:val="00817962"/>
    <w:rsid w:val="00820C87"/>
    <w:rsid w:val="00821BDF"/>
    <w:rsid w:val="00821F7C"/>
    <w:rsid w:val="00822528"/>
    <w:rsid w:val="00822CE6"/>
    <w:rsid w:val="008232C1"/>
    <w:rsid w:val="0082374F"/>
    <w:rsid w:val="00823B55"/>
    <w:rsid w:val="00824871"/>
    <w:rsid w:val="008248D4"/>
    <w:rsid w:val="0082528A"/>
    <w:rsid w:val="008261EC"/>
    <w:rsid w:val="00826620"/>
    <w:rsid w:val="00827A7B"/>
    <w:rsid w:val="00827BF9"/>
    <w:rsid w:val="0083085D"/>
    <w:rsid w:val="00831DE9"/>
    <w:rsid w:val="0083206D"/>
    <w:rsid w:val="0083230E"/>
    <w:rsid w:val="00835274"/>
    <w:rsid w:val="00835B7D"/>
    <w:rsid w:val="00836405"/>
    <w:rsid w:val="008364E4"/>
    <w:rsid w:val="008366A8"/>
    <w:rsid w:val="0084056A"/>
    <w:rsid w:val="00842CA8"/>
    <w:rsid w:val="00843110"/>
    <w:rsid w:val="00843453"/>
    <w:rsid w:val="00844A6D"/>
    <w:rsid w:val="008454D7"/>
    <w:rsid w:val="0084590B"/>
    <w:rsid w:val="00845CF3"/>
    <w:rsid w:val="00847093"/>
    <w:rsid w:val="00847608"/>
    <w:rsid w:val="00847C84"/>
    <w:rsid w:val="008516FA"/>
    <w:rsid w:val="008525BA"/>
    <w:rsid w:val="00852ADF"/>
    <w:rsid w:val="00852B55"/>
    <w:rsid w:val="00853058"/>
    <w:rsid w:val="00853D48"/>
    <w:rsid w:val="00854BCD"/>
    <w:rsid w:val="00854C83"/>
    <w:rsid w:val="00855E46"/>
    <w:rsid w:val="00857912"/>
    <w:rsid w:val="00857BC8"/>
    <w:rsid w:val="00857F96"/>
    <w:rsid w:val="00861821"/>
    <w:rsid w:val="00862D40"/>
    <w:rsid w:val="00863AFF"/>
    <w:rsid w:val="008641F9"/>
    <w:rsid w:val="0086466B"/>
    <w:rsid w:val="00865D81"/>
    <w:rsid w:val="008664AA"/>
    <w:rsid w:val="00866ACD"/>
    <w:rsid w:val="00870627"/>
    <w:rsid w:val="00871038"/>
    <w:rsid w:val="0087118E"/>
    <w:rsid w:val="0087214B"/>
    <w:rsid w:val="00872FC6"/>
    <w:rsid w:val="00873486"/>
    <w:rsid w:val="00873BD8"/>
    <w:rsid w:val="00873DB3"/>
    <w:rsid w:val="00874AC1"/>
    <w:rsid w:val="0088077F"/>
    <w:rsid w:val="008809FA"/>
    <w:rsid w:val="008812F1"/>
    <w:rsid w:val="00881B45"/>
    <w:rsid w:val="008835E5"/>
    <w:rsid w:val="0088544E"/>
    <w:rsid w:val="00886301"/>
    <w:rsid w:val="00886828"/>
    <w:rsid w:val="0089192B"/>
    <w:rsid w:val="008919AC"/>
    <w:rsid w:val="0089287E"/>
    <w:rsid w:val="008929EE"/>
    <w:rsid w:val="008941CD"/>
    <w:rsid w:val="008954EA"/>
    <w:rsid w:val="00895BB5"/>
    <w:rsid w:val="008961E9"/>
    <w:rsid w:val="008A0110"/>
    <w:rsid w:val="008A1371"/>
    <w:rsid w:val="008A2CFE"/>
    <w:rsid w:val="008A34FB"/>
    <w:rsid w:val="008A36B9"/>
    <w:rsid w:val="008A4B5D"/>
    <w:rsid w:val="008A565D"/>
    <w:rsid w:val="008A5E38"/>
    <w:rsid w:val="008B089E"/>
    <w:rsid w:val="008B346A"/>
    <w:rsid w:val="008B3A83"/>
    <w:rsid w:val="008B40F1"/>
    <w:rsid w:val="008B4774"/>
    <w:rsid w:val="008B5056"/>
    <w:rsid w:val="008B57E9"/>
    <w:rsid w:val="008B5E30"/>
    <w:rsid w:val="008B6115"/>
    <w:rsid w:val="008B6D37"/>
    <w:rsid w:val="008B6DDE"/>
    <w:rsid w:val="008B7729"/>
    <w:rsid w:val="008C1165"/>
    <w:rsid w:val="008C2C30"/>
    <w:rsid w:val="008C32E6"/>
    <w:rsid w:val="008C335E"/>
    <w:rsid w:val="008C44F5"/>
    <w:rsid w:val="008C485C"/>
    <w:rsid w:val="008C5610"/>
    <w:rsid w:val="008C5B38"/>
    <w:rsid w:val="008C5BA6"/>
    <w:rsid w:val="008C664E"/>
    <w:rsid w:val="008C7C11"/>
    <w:rsid w:val="008D016F"/>
    <w:rsid w:val="008D1619"/>
    <w:rsid w:val="008D17CD"/>
    <w:rsid w:val="008D274B"/>
    <w:rsid w:val="008D3366"/>
    <w:rsid w:val="008D4F48"/>
    <w:rsid w:val="008D5096"/>
    <w:rsid w:val="008D7146"/>
    <w:rsid w:val="008D76F0"/>
    <w:rsid w:val="008D79FD"/>
    <w:rsid w:val="008E066B"/>
    <w:rsid w:val="008E093C"/>
    <w:rsid w:val="008E0EF9"/>
    <w:rsid w:val="008E30C7"/>
    <w:rsid w:val="008E31F7"/>
    <w:rsid w:val="008E36E3"/>
    <w:rsid w:val="008E40B0"/>
    <w:rsid w:val="008E4106"/>
    <w:rsid w:val="008E58A8"/>
    <w:rsid w:val="008E6498"/>
    <w:rsid w:val="008E7F58"/>
    <w:rsid w:val="008F0986"/>
    <w:rsid w:val="008F1B26"/>
    <w:rsid w:val="008F1E65"/>
    <w:rsid w:val="008F2770"/>
    <w:rsid w:val="008F2BAF"/>
    <w:rsid w:val="008F49FA"/>
    <w:rsid w:val="008F5294"/>
    <w:rsid w:val="008F55FF"/>
    <w:rsid w:val="008F568E"/>
    <w:rsid w:val="008F7D0D"/>
    <w:rsid w:val="009014DE"/>
    <w:rsid w:val="00901877"/>
    <w:rsid w:val="009019EA"/>
    <w:rsid w:val="00901EED"/>
    <w:rsid w:val="00901FA3"/>
    <w:rsid w:val="00902697"/>
    <w:rsid w:val="00902853"/>
    <w:rsid w:val="0090297D"/>
    <w:rsid w:val="00903C12"/>
    <w:rsid w:val="00903E62"/>
    <w:rsid w:val="0090411F"/>
    <w:rsid w:val="00905758"/>
    <w:rsid w:val="0090787A"/>
    <w:rsid w:val="00910A53"/>
    <w:rsid w:val="00911302"/>
    <w:rsid w:val="0091139C"/>
    <w:rsid w:val="00911CDA"/>
    <w:rsid w:val="00911EA7"/>
    <w:rsid w:val="00912085"/>
    <w:rsid w:val="00912CEC"/>
    <w:rsid w:val="00912F1E"/>
    <w:rsid w:val="00913169"/>
    <w:rsid w:val="009134AB"/>
    <w:rsid w:val="0091371C"/>
    <w:rsid w:val="00914F9F"/>
    <w:rsid w:val="00916ED6"/>
    <w:rsid w:val="00917EA6"/>
    <w:rsid w:val="00920B09"/>
    <w:rsid w:val="00922F7C"/>
    <w:rsid w:val="0092449A"/>
    <w:rsid w:val="00925242"/>
    <w:rsid w:val="00926D04"/>
    <w:rsid w:val="00926EED"/>
    <w:rsid w:val="00930431"/>
    <w:rsid w:val="00930554"/>
    <w:rsid w:val="009306C1"/>
    <w:rsid w:val="009315FA"/>
    <w:rsid w:val="00933381"/>
    <w:rsid w:val="00933756"/>
    <w:rsid w:val="0093409E"/>
    <w:rsid w:val="00934748"/>
    <w:rsid w:val="009348C7"/>
    <w:rsid w:val="009448E2"/>
    <w:rsid w:val="00946CB2"/>
    <w:rsid w:val="00946EA4"/>
    <w:rsid w:val="00947566"/>
    <w:rsid w:val="00951201"/>
    <w:rsid w:val="00951306"/>
    <w:rsid w:val="00952BA7"/>
    <w:rsid w:val="009610DB"/>
    <w:rsid w:val="00961C36"/>
    <w:rsid w:val="00962653"/>
    <w:rsid w:val="00963EB8"/>
    <w:rsid w:val="00965026"/>
    <w:rsid w:val="009654B8"/>
    <w:rsid w:val="00965D01"/>
    <w:rsid w:val="00966793"/>
    <w:rsid w:val="00967B5A"/>
    <w:rsid w:val="0097013A"/>
    <w:rsid w:val="009704B0"/>
    <w:rsid w:val="00970A43"/>
    <w:rsid w:val="00970CB4"/>
    <w:rsid w:val="00971677"/>
    <w:rsid w:val="00971B43"/>
    <w:rsid w:val="00974AC3"/>
    <w:rsid w:val="00974D80"/>
    <w:rsid w:val="00976B56"/>
    <w:rsid w:val="009778D2"/>
    <w:rsid w:val="009804E2"/>
    <w:rsid w:val="00980F70"/>
    <w:rsid w:val="0098166E"/>
    <w:rsid w:val="00982085"/>
    <w:rsid w:val="00982AFE"/>
    <w:rsid w:val="00983D21"/>
    <w:rsid w:val="00984FCD"/>
    <w:rsid w:val="0098657C"/>
    <w:rsid w:val="00990B70"/>
    <w:rsid w:val="00991652"/>
    <w:rsid w:val="00991D08"/>
    <w:rsid w:val="009920A1"/>
    <w:rsid w:val="00992B1E"/>
    <w:rsid w:val="00992BF9"/>
    <w:rsid w:val="00994EF1"/>
    <w:rsid w:val="009976FF"/>
    <w:rsid w:val="009A0CEF"/>
    <w:rsid w:val="009A1D26"/>
    <w:rsid w:val="009A205D"/>
    <w:rsid w:val="009A2323"/>
    <w:rsid w:val="009A4E22"/>
    <w:rsid w:val="009A5385"/>
    <w:rsid w:val="009A5510"/>
    <w:rsid w:val="009A68C4"/>
    <w:rsid w:val="009A733B"/>
    <w:rsid w:val="009A73EE"/>
    <w:rsid w:val="009A756B"/>
    <w:rsid w:val="009A7762"/>
    <w:rsid w:val="009A7946"/>
    <w:rsid w:val="009B0287"/>
    <w:rsid w:val="009B236B"/>
    <w:rsid w:val="009B26FD"/>
    <w:rsid w:val="009B3EBA"/>
    <w:rsid w:val="009B4C10"/>
    <w:rsid w:val="009B5622"/>
    <w:rsid w:val="009B67A2"/>
    <w:rsid w:val="009B6C01"/>
    <w:rsid w:val="009B7732"/>
    <w:rsid w:val="009B7E23"/>
    <w:rsid w:val="009C08D0"/>
    <w:rsid w:val="009C2C0F"/>
    <w:rsid w:val="009C309F"/>
    <w:rsid w:val="009C3A41"/>
    <w:rsid w:val="009C40DC"/>
    <w:rsid w:val="009C41B2"/>
    <w:rsid w:val="009C4F70"/>
    <w:rsid w:val="009C5B8D"/>
    <w:rsid w:val="009C6702"/>
    <w:rsid w:val="009C6860"/>
    <w:rsid w:val="009C6D3E"/>
    <w:rsid w:val="009C7B37"/>
    <w:rsid w:val="009D00F2"/>
    <w:rsid w:val="009D177E"/>
    <w:rsid w:val="009D196C"/>
    <w:rsid w:val="009D1ED3"/>
    <w:rsid w:val="009D3331"/>
    <w:rsid w:val="009D3417"/>
    <w:rsid w:val="009D45BC"/>
    <w:rsid w:val="009D46B8"/>
    <w:rsid w:val="009D59F7"/>
    <w:rsid w:val="009D5B71"/>
    <w:rsid w:val="009D6965"/>
    <w:rsid w:val="009E069F"/>
    <w:rsid w:val="009E1AB2"/>
    <w:rsid w:val="009E2097"/>
    <w:rsid w:val="009E21EF"/>
    <w:rsid w:val="009E34E3"/>
    <w:rsid w:val="009E4546"/>
    <w:rsid w:val="009E4891"/>
    <w:rsid w:val="009E4BCE"/>
    <w:rsid w:val="009E55FA"/>
    <w:rsid w:val="009E56E1"/>
    <w:rsid w:val="009E56FF"/>
    <w:rsid w:val="009E5DF2"/>
    <w:rsid w:val="009E5F43"/>
    <w:rsid w:val="009E5FEF"/>
    <w:rsid w:val="009F0477"/>
    <w:rsid w:val="009F0893"/>
    <w:rsid w:val="009F115C"/>
    <w:rsid w:val="009F193E"/>
    <w:rsid w:val="009F1CA5"/>
    <w:rsid w:val="009F202A"/>
    <w:rsid w:val="009F31A1"/>
    <w:rsid w:val="009F35B9"/>
    <w:rsid w:val="009F36E3"/>
    <w:rsid w:val="009F4156"/>
    <w:rsid w:val="009F48C6"/>
    <w:rsid w:val="009F5835"/>
    <w:rsid w:val="009F5A14"/>
    <w:rsid w:val="009F7577"/>
    <w:rsid w:val="00A00C8C"/>
    <w:rsid w:val="00A00F36"/>
    <w:rsid w:val="00A01707"/>
    <w:rsid w:val="00A01895"/>
    <w:rsid w:val="00A02370"/>
    <w:rsid w:val="00A024EC"/>
    <w:rsid w:val="00A041AC"/>
    <w:rsid w:val="00A0559C"/>
    <w:rsid w:val="00A05AFE"/>
    <w:rsid w:val="00A05DBF"/>
    <w:rsid w:val="00A06923"/>
    <w:rsid w:val="00A06A56"/>
    <w:rsid w:val="00A06A62"/>
    <w:rsid w:val="00A07AD8"/>
    <w:rsid w:val="00A07B68"/>
    <w:rsid w:val="00A07B7E"/>
    <w:rsid w:val="00A07D50"/>
    <w:rsid w:val="00A112F0"/>
    <w:rsid w:val="00A11FFF"/>
    <w:rsid w:val="00A12D43"/>
    <w:rsid w:val="00A135DF"/>
    <w:rsid w:val="00A13F67"/>
    <w:rsid w:val="00A143EC"/>
    <w:rsid w:val="00A147E9"/>
    <w:rsid w:val="00A14FF4"/>
    <w:rsid w:val="00A15E72"/>
    <w:rsid w:val="00A1626D"/>
    <w:rsid w:val="00A16B0D"/>
    <w:rsid w:val="00A16C15"/>
    <w:rsid w:val="00A16FB7"/>
    <w:rsid w:val="00A1744B"/>
    <w:rsid w:val="00A17E5B"/>
    <w:rsid w:val="00A20636"/>
    <w:rsid w:val="00A22BDE"/>
    <w:rsid w:val="00A23CDB"/>
    <w:rsid w:val="00A23D2A"/>
    <w:rsid w:val="00A2510A"/>
    <w:rsid w:val="00A2595B"/>
    <w:rsid w:val="00A306E3"/>
    <w:rsid w:val="00A30E34"/>
    <w:rsid w:val="00A3162E"/>
    <w:rsid w:val="00A31F95"/>
    <w:rsid w:val="00A32C0F"/>
    <w:rsid w:val="00A32D09"/>
    <w:rsid w:val="00A341FE"/>
    <w:rsid w:val="00A34819"/>
    <w:rsid w:val="00A34C6C"/>
    <w:rsid w:val="00A34DC2"/>
    <w:rsid w:val="00A37B28"/>
    <w:rsid w:val="00A4134B"/>
    <w:rsid w:val="00A41A14"/>
    <w:rsid w:val="00A42BCD"/>
    <w:rsid w:val="00A44261"/>
    <w:rsid w:val="00A4494D"/>
    <w:rsid w:val="00A4533F"/>
    <w:rsid w:val="00A45AD8"/>
    <w:rsid w:val="00A4625B"/>
    <w:rsid w:val="00A50773"/>
    <w:rsid w:val="00A51B37"/>
    <w:rsid w:val="00A52BE4"/>
    <w:rsid w:val="00A537A2"/>
    <w:rsid w:val="00A53F92"/>
    <w:rsid w:val="00A55AB9"/>
    <w:rsid w:val="00A55CA2"/>
    <w:rsid w:val="00A57441"/>
    <w:rsid w:val="00A57DF7"/>
    <w:rsid w:val="00A57E06"/>
    <w:rsid w:val="00A602DB"/>
    <w:rsid w:val="00A615E5"/>
    <w:rsid w:val="00A6272F"/>
    <w:rsid w:val="00A6374E"/>
    <w:rsid w:val="00A642C1"/>
    <w:rsid w:val="00A644FB"/>
    <w:rsid w:val="00A6567A"/>
    <w:rsid w:val="00A6633D"/>
    <w:rsid w:val="00A669A6"/>
    <w:rsid w:val="00A6780C"/>
    <w:rsid w:val="00A67822"/>
    <w:rsid w:val="00A67B3A"/>
    <w:rsid w:val="00A701C0"/>
    <w:rsid w:val="00A70338"/>
    <w:rsid w:val="00A74259"/>
    <w:rsid w:val="00A7497D"/>
    <w:rsid w:val="00A74D61"/>
    <w:rsid w:val="00A75A4E"/>
    <w:rsid w:val="00A75FA0"/>
    <w:rsid w:val="00A7696E"/>
    <w:rsid w:val="00A76A02"/>
    <w:rsid w:val="00A76E12"/>
    <w:rsid w:val="00A77037"/>
    <w:rsid w:val="00A8107E"/>
    <w:rsid w:val="00A81476"/>
    <w:rsid w:val="00A814A8"/>
    <w:rsid w:val="00A8241B"/>
    <w:rsid w:val="00A82918"/>
    <w:rsid w:val="00A82F1A"/>
    <w:rsid w:val="00A83566"/>
    <w:rsid w:val="00A848DE"/>
    <w:rsid w:val="00A86311"/>
    <w:rsid w:val="00A86BB7"/>
    <w:rsid w:val="00A87D59"/>
    <w:rsid w:val="00A9058A"/>
    <w:rsid w:val="00A91BF4"/>
    <w:rsid w:val="00A930B9"/>
    <w:rsid w:val="00A9314D"/>
    <w:rsid w:val="00A93CEC"/>
    <w:rsid w:val="00A93E18"/>
    <w:rsid w:val="00A95418"/>
    <w:rsid w:val="00A957E9"/>
    <w:rsid w:val="00A96A7E"/>
    <w:rsid w:val="00A96BCB"/>
    <w:rsid w:val="00A974C6"/>
    <w:rsid w:val="00A9758B"/>
    <w:rsid w:val="00A97BEE"/>
    <w:rsid w:val="00A97E6D"/>
    <w:rsid w:val="00AA0AD5"/>
    <w:rsid w:val="00AA2141"/>
    <w:rsid w:val="00AA2E36"/>
    <w:rsid w:val="00AA395C"/>
    <w:rsid w:val="00AA4061"/>
    <w:rsid w:val="00AA48B4"/>
    <w:rsid w:val="00AA4D2E"/>
    <w:rsid w:val="00AA4F58"/>
    <w:rsid w:val="00AA6E9B"/>
    <w:rsid w:val="00AA74D3"/>
    <w:rsid w:val="00AA7AA5"/>
    <w:rsid w:val="00AA7BC1"/>
    <w:rsid w:val="00AA7CBC"/>
    <w:rsid w:val="00AB0972"/>
    <w:rsid w:val="00AB0EC7"/>
    <w:rsid w:val="00AB10B6"/>
    <w:rsid w:val="00AB1145"/>
    <w:rsid w:val="00AB1CC1"/>
    <w:rsid w:val="00AB1FC0"/>
    <w:rsid w:val="00AB2036"/>
    <w:rsid w:val="00AB244A"/>
    <w:rsid w:val="00AB2C91"/>
    <w:rsid w:val="00AB3125"/>
    <w:rsid w:val="00AB36F0"/>
    <w:rsid w:val="00AB3DE3"/>
    <w:rsid w:val="00AB44E7"/>
    <w:rsid w:val="00AB587D"/>
    <w:rsid w:val="00AB6D34"/>
    <w:rsid w:val="00AC014E"/>
    <w:rsid w:val="00AC0C90"/>
    <w:rsid w:val="00AC14D7"/>
    <w:rsid w:val="00AC14DF"/>
    <w:rsid w:val="00AC2DBD"/>
    <w:rsid w:val="00AC2E47"/>
    <w:rsid w:val="00AC56BD"/>
    <w:rsid w:val="00AC5ED2"/>
    <w:rsid w:val="00AC6D1E"/>
    <w:rsid w:val="00AC711C"/>
    <w:rsid w:val="00AD0181"/>
    <w:rsid w:val="00AD18A7"/>
    <w:rsid w:val="00AD18CA"/>
    <w:rsid w:val="00AD386F"/>
    <w:rsid w:val="00AD3D7B"/>
    <w:rsid w:val="00AD583F"/>
    <w:rsid w:val="00AD5AD1"/>
    <w:rsid w:val="00AD5C38"/>
    <w:rsid w:val="00AD65EA"/>
    <w:rsid w:val="00AD6CF5"/>
    <w:rsid w:val="00AD7621"/>
    <w:rsid w:val="00AE02CF"/>
    <w:rsid w:val="00AE29DE"/>
    <w:rsid w:val="00AE2C1B"/>
    <w:rsid w:val="00AE5B74"/>
    <w:rsid w:val="00AE600C"/>
    <w:rsid w:val="00AE7E9C"/>
    <w:rsid w:val="00AF0516"/>
    <w:rsid w:val="00AF0746"/>
    <w:rsid w:val="00AF0887"/>
    <w:rsid w:val="00AF0AE6"/>
    <w:rsid w:val="00AF0E76"/>
    <w:rsid w:val="00AF1783"/>
    <w:rsid w:val="00AF6F8F"/>
    <w:rsid w:val="00AF6FDB"/>
    <w:rsid w:val="00AF758B"/>
    <w:rsid w:val="00AF7806"/>
    <w:rsid w:val="00AF7A49"/>
    <w:rsid w:val="00B0126B"/>
    <w:rsid w:val="00B01E20"/>
    <w:rsid w:val="00B02355"/>
    <w:rsid w:val="00B02795"/>
    <w:rsid w:val="00B03C2C"/>
    <w:rsid w:val="00B0521C"/>
    <w:rsid w:val="00B05A98"/>
    <w:rsid w:val="00B06268"/>
    <w:rsid w:val="00B06306"/>
    <w:rsid w:val="00B06BD5"/>
    <w:rsid w:val="00B074D3"/>
    <w:rsid w:val="00B10C72"/>
    <w:rsid w:val="00B10FDC"/>
    <w:rsid w:val="00B12109"/>
    <w:rsid w:val="00B124A9"/>
    <w:rsid w:val="00B1466D"/>
    <w:rsid w:val="00B152C0"/>
    <w:rsid w:val="00B161E5"/>
    <w:rsid w:val="00B214DB"/>
    <w:rsid w:val="00B21D91"/>
    <w:rsid w:val="00B23223"/>
    <w:rsid w:val="00B234B7"/>
    <w:rsid w:val="00B268F6"/>
    <w:rsid w:val="00B26CBF"/>
    <w:rsid w:val="00B27ED7"/>
    <w:rsid w:val="00B27F9B"/>
    <w:rsid w:val="00B300BA"/>
    <w:rsid w:val="00B31013"/>
    <w:rsid w:val="00B31199"/>
    <w:rsid w:val="00B312CE"/>
    <w:rsid w:val="00B31391"/>
    <w:rsid w:val="00B31AB6"/>
    <w:rsid w:val="00B31D16"/>
    <w:rsid w:val="00B32135"/>
    <w:rsid w:val="00B328B0"/>
    <w:rsid w:val="00B3313B"/>
    <w:rsid w:val="00B337D5"/>
    <w:rsid w:val="00B341CE"/>
    <w:rsid w:val="00B34276"/>
    <w:rsid w:val="00B34C9D"/>
    <w:rsid w:val="00B34F45"/>
    <w:rsid w:val="00B3520F"/>
    <w:rsid w:val="00B3535C"/>
    <w:rsid w:val="00B35567"/>
    <w:rsid w:val="00B36489"/>
    <w:rsid w:val="00B365A6"/>
    <w:rsid w:val="00B36B0A"/>
    <w:rsid w:val="00B40206"/>
    <w:rsid w:val="00B40209"/>
    <w:rsid w:val="00B4124E"/>
    <w:rsid w:val="00B41E71"/>
    <w:rsid w:val="00B440CC"/>
    <w:rsid w:val="00B443F3"/>
    <w:rsid w:val="00B44652"/>
    <w:rsid w:val="00B449F2"/>
    <w:rsid w:val="00B44EE1"/>
    <w:rsid w:val="00B45988"/>
    <w:rsid w:val="00B4646C"/>
    <w:rsid w:val="00B47335"/>
    <w:rsid w:val="00B507E6"/>
    <w:rsid w:val="00B5112B"/>
    <w:rsid w:val="00B512AF"/>
    <w:rsid w:val="00B52495"/>
    <w:rsid w:val="00B5347D"/>
    <w:rsid w:val="00B55409"/>
    <w:rsid w:val="00B56739"/>
    <w:rsid w:val="00B56B5D"/>
    <w:rsid w:val="00B56C18"/>
    <w:rsid w:val="00B57CA8"/>
    <w:rsid w:val="00B6086E"/>
    <w:rsid w:val="00B60B7C"/>
    <w:rsid w:val="00B61AC7"/>
    <w:rsid w:val="00B61F59"/>
    <w:rsid w:val="00B63C51"/>
    <w:rsid w:val="00B642F3"/>
    <w:rsid w:val="00B64387"/>
    <w:rsid w:val="00B66DC2"/>
    <w:rsid w:val="00B66FD0"/>
    <w:rsid w:val="00B674E2"/>
    <w:rsid w:val="00B70D65"/>
    <w:rsid w:val="00B7205C"/>
    <w:rsid w:val="00B720F3"/>
    <w:rsid w:val="00B72114"/>
    <w:rsid w:val="00B725B0"/>
    <w:rsid w:val="00B726EF"/>
    <w:rsid w:val="00B728D1"/>
    <w:rsid w:val="00B72D94"/>
    <w:rsid w:val="00B73E23"/>
    <w:rsid w:val="00B7414E"/>
    <w:rsid w:val="00B7448E"/>
    <w:rsid w:val="00B75DE3"/>
    <w:rsid w:val="00B76751"/>
    <w:rsid w:val="00B76A54"/>
    <w:rsid w:val="00B77E39"/>
    <w:rsid w:val="00B806CC"/>
    <w:rsid w:val="00B80E5D"/>
    <w:rsid w:val="00B81411"/>
    <w:rsid w:val="00B81B71"/>
    <w:rsid w:val="00B821A1"/>
    <w:rsid w:val="00B821EE"/>
    <w:rsid w:val="00B82DCF"/>
    <w:rsid w:val="00B834EA"/>
    <w:rsid w:val="00B8484C"/>
    <w:rsid w:val="00B84FDE"/>
    <w:rsid w:val="00B8538E"/>
    <w:rsid w:val="00B857EB"/>
    <w:rsid w:val="00B86667"/>
    <w:rsid w:val="00B867C1"/>
    <w:rsid w:val="00B90409"/>
    <w:rsid w:val="00B90FAF"/>
    <w:rsid w:val="00B9190E"/>
    <w:rsid w:val="00B9376B"/>
    <w:rsid w:val="00B947C6"/>
    <w:rsid w:val="00B94804"/>
    <w:rsid w:val="00B970F0"/>
    <w:rsid w:val="00B97359"/>
    <w:rsid w:val="00B97E25"/>
    <w:rsid w:val="00BA12EB"/>
    <w:rsid w:val="00BA1FDA"/>
    <w:rsid w:val="00BA2F01"/>
    <w:rsid w:val="00BA423E"/>
    <w:rsid w:val="00BA5682"/>
    <w:rsid w:val="00BA6180"/>
    <w:rsid w:val="00BA6961"/>
    <w:rsid w:val="00BA6FA1"/>
    <w:rsid w:val="00BA75B8"/>
    <w:rsid w:val="00BB0E62"/>
    <w:rsid w:val="00BB2504"/>
    <w:rsid w:val="00BB2792"/>
    <w:rsid w:val="00BB31F5"/>
    <w:rsid w:val="00BB32C4"/>
    <w:rsid w:val="00BB38A7"/>
    <w:rsid w:val="00BB3ED0"/>
    <w:rsid w:val="00BB427C"/>
    <w:rsid w:val="00BB551B"/>
    <w:rsid w:val="00BB627F"/>
    <w:rsid w:val="00BC0804"/>
    <w:rsid w:val="00BC1ADD"/>
    <w:rsid w:val="00BC1D62"/>
    <w:rsid w:val="00BC2CD0"/>
    <w:rsid w:val="00BC3A28"/>
    <w:rsid w:val="00BC3E23"/>
    <w:rsid w:val="00BC4396"/>
    <w:rsid w:val="00BC494F"/>
    <w:rsid w:val="00BC5829"/>
    <w:rsid w:val="00BC618C"/>
    <w:rsid w:val="00BC695E"/>
    <w:rsid w:val="00BC716D"/>
    <w:rsid w:val="00BC75C1"/>
    <w:rsid w:val="00BC77EA"/>
    <w:rsid w:val="00BD05BD"/>
    <w:rsid w:val="00BD127A"/>
    <w:rsid w:val="00BD1E24"/>
    <w:rsid w:val="00BD24FB"/>
    <w:rsid w:val="00BD2B12"/>
    <w:rsid w:val="00BD3ABE"/>
    <w:rsid w:val="00BD41A6"/>
    <w:rsid w:val="00BD4B98"/>
    <w:rsid w:val="00BD4BEE"/>
    <w:rsid w:val="00BD5118"/>
    <w:rsid w:val="00BD69C3"/>
    <w:rsid w:val="00BD763F"/>
    <w:rsid w:val="00BE2E1C"/>
    <w:rsid w:val="00BE3603"/>
    <w:rsid w:val="00BE41FA"/>
    <w:rsid w:val="00BE5127"/>
    <w:rsid w:val="00BE739F"/>
    <w:rsid w:val="00BE75B0"/>
    <w:rsid w:val="00BE7983"/>
    <w:rsid w:val="00BE7DE9"/>
    <w:rsid w:val="00BF009A"/>
    <w:rsid w:val="00BF09EA"/>
    <w:rsid w:val="00BF204D"/>
    <w:rsid w:val="00BF2A60"/>
    <w:rsid w:val="00BF3E8C"/>
    <w:rsid w:val="00BF49CC"/>
    <w:rsid w:val="00BF60D0"/>
    <w:rsid w:val="00BF6F07"/>
    <w:rsid w:val="00C00309"/>
    <w:rsid w:val="00C0075C"/>
    <w:rsid w:val="00C00C39"/>
    <w:rsid w:val="00C02B1A"/>
    <w:rsid w:val="00C035E2"/>
    <w:rsid w:val="00C03D2E"/>
    <w:rsid w:val="00C03E16"/>
    <w:rsid w:val="00C03FFC"/>
    <w:rsid w:val="00C05635"/>
    <w:rsid w:val="00C0679B"/>
    <w:rsid w:val="00C068D4"/>
    <w:rsid w:val="00C069F7"/>
    <w:rsid w:val="00C07B11"/>
    <w:rsid w:val="00C1068F"/>
    <w:rsid w:val="00C12086"/>
    <w:rsid w:val="00C128C3"/>
    <w:rsid w:val="00C12A9D"/>
    <w:rsid w:val="00C1346E"/>
    <w:rsid w:val="00C13A21"/>
    <w:rsid w:val="00C13D93"/>
    <w:rsid w:val="00C1414C"/>
    <w:rsid w:val="00C14EFA"/>
    <w:rsid w:val="00C151C2"/>
    <w:rsid w:val="00C156C5"/>
    <w:rsid w:val="00C15852"/>
    <w:rsid w:val="00C1626C"/>
    <w:rsid w:val="00C17FA7"/>
    <w:rsid w:val="00C21210"/>
    <w:rsid w:val="00C22A24"/>
    <w:rsid w:val="00C23A86"/>
    <w:rsid w:val="00C24E28"/>
    <w:rsid w:val="00C2538C"/>
    <w:rsid w:val="00C25426"/>
    <w:rsid w:val="00C25546"/>
    <w:rsid w:val="00C26EFF"/>
    <w:rsid w:val="00C277FC"/>
    <w:rsid w:val="00C27CD4"/>
    <w:rsid w:val="00C27DB0"/>
    <w:rsid w:val="00C308AE"/>
    <w:rsid w:val="00C309E4"/>
    <w:rsid w:val="00C30A77"/>
    <w:rsid w:val="00C318EC"/>
    <w:rsid w:val="00C31DA8"/>
    <w:rsid w:val="00C33A7F"/>
    <w:rsid w:val="00C35601"/>
    <w:rsid w:val="00C35A5A"/>
    <w:rsid w:val="00C365F4"/>
    <w:rsid w:val="00C36803"/>
    <w:rsid w:val="00C36DFA"/>
    <w:rsid w:val="00C40422"/>
    <w:rsid w:val="00C407F1"/>
    <w:rsid w:val="00C40D90"/>
    <w:rsid w:val="00C40FFB"/>
    <w:rsid w:val="00C42C27"/>
    <w:rsid w:val="00C431B1"/>
    <w:rsid w:val="00C446C4"/>
    <w:rsid w:val="00C46641"/>
    <w:rsid w:val="00C46B20"/>
    <w:rsid w:val="00C46CA3"/>
    <w:rsid w:val="00C46EC5"/>
    <w:rsid w:val="00C477BA"/>
    <w:rsid w:val="00C5007F"/>
    <w:rsid w:val="00C50973"/>
    <w:rsid w:val="00C510E0"/>
    <w:rsid w:val="00C51622"/>
    <w:rsid w:val="00C5353B"/>
    <w:rsid w:val="00C54300"/>
    <w:rsid w:val="00C5441D"/>
    <w:rsid w:val="00C54DC7"/>
    <w:rsid w:val="00C54FD6"/>
    <w:rsid w:val="00C553DA"/>
    <w:rsid w:val="00C55ADA"/>
    <w:rsid w:val="00C55EE5"/>
    <w:rsid w:val="00C5697A"/>
    <w:rsid w:val="00C5726D"/>
    <w:rsid w:val="00C57BDA"/>
    <w:rsid w:val="00C60597"/>
    <w:rsid w:val="00C6449D"/>
    <w:rsid w:val="00C65696"/>
    <w:rsid w:val="00C661E0"/>
    <w:rsid w:val="00C667C2"/>
    <w:rsid w:val="00C67154"/>
    <w:rsid w:val="00C676E7"/>
    <w:rsid w:val="00C67944"/>
    <w:rsid w:val="00C706E3"/>
    <w:rsid w:val="00C72F6E"/>
    <w:rsid w:val="00C73774"/>
    <w:rsid w:val="00C73A53"/>
    <w:rsid w:val="00C742F5"/>
    <w:rsid w:val="00C7497E"/>
    <w:rsid w:val="00C75376"/>
    <w:rsid w:val="00C758A8"/>
    <w:rsid w:val="00C75B97"/>
    <w:rsid w:val="00C760E5"/>
    <w:rsid w:val="00C767D9"/>
    <w:rsid w:val="00C7695C"/>
    <w:rsid w:val="00C76E55"/>
    <w:rsid w:val="00C8238E"/>
    <w:rsid w:val="00C8296B"/>
    <w:rsid w:val="00C83294"/>
    <w:rsid w:val="00C84024"/>
    <w:rsid w:val="00C845BA"/>
    <w:rsid w:val="00C84659"/>
    <w:rsid w:val="00C85C6A"/>
    <w:rsid w:val="00C85E1A"/>
    <w:rsid w:val="00C862F8"/>
    <w:rsid w:val="00C901BE"/>
    <w:rsid w:val="00C914F2"/>
    <w:rsid w:val="00C92735"/>
    <w:rsid w:val="00C94D01"/>
    <w:rsid w:val="00C953E2"/>
    <w:rsid w:val="00C97056"/>
    <w:rsid w:val="00C97ACA"/>
    <w:rsid w:val="00CA0E94"/>
    <w:rsid w:val="00CA0F4D"/>
    <w:rsid w:val="00CA21FA"/>
    <w:rsid w:val="00CA2D00"/>
    <w:rsid w:val="00CA3605"/>
    <w:rsid w:val="00CA5729"/>
    <w:rsid w:val="00CA59DB"/>
    <w:rsid w:val="00CA5CD1"/>
    <w:rsid w:val="00CA5FBD"/>
    <w:rsid w:val="00CA6A67"/>
    <w:rsid w:val="00CA6DC9"/>
    <w:rsid w:val="00CA729B"/>
    <w:rsid w:val="00CA73AC"/>
    <w:rsid w:val="00CB05BB"/>
    <w:rsid w:val="00CB2BD4"/>
    <w:rsid w:val="00CB378A"/>
    <w:rsid w:val="00CB48C7"/>
    <w:rsid w:val="00CB4932"/>
    <w:rsid w:val="00CB4A33"/>
    <w:rsid w:val="00CB4DAF"/>
    <w:rsid w:val="00CB5047"/>
    <w:rsid w:val="00CB5076"/>
    <w:rsid w:val="00CB5A50"/>
    <w:rsid w:val="00CB5C22"/>
    <w:rsid w:val="00CB5DC9"/>
    <w:rsid w:val="00CB613F"/>
    <w:rsid w:val="00CB74BC"/>
    <w:rsid w:val="00CB75DA"/>
    <w:rsid w:val="00CB7687"/>
    <w:rsid w:val="00CC037F"/>
    <w:rsid w:val="00CC1A96"/>
    <w:rsid w:val="00CC2B2E"/>
    <w:rsid w:val="00CC2CEA"/>
    <w:rsid w:val="00CC32E8"/>
    <w:rsid w:val="00CC400F"/>
    <w:rsid w:val="00CC55FC"/>
    <w:rsid w:val="00CC6D59"/>
    <w:rsid w:val="00CD0E56"/>
    <w:rsid w:val="00CD0EA3"/>
    <w:rsid w:val="00CD143E"/>
    <w:rsid w:val="00CD2E7F"/>
    <w:rsid w:val="00CD2F0E"/>
    <w:rsid w:val="00CD2F43"/>
    <w:rsid w:val="00CD35A7"/>
    <w:rsid w:val="00CD35F5"/>
    <w:rsid w:val="00CD4573"/>
    <w:rsid w:val="00CD5DA4"/>
    <w:rsid w:val="00CD6800"/>
    <w:rsid w:val="00CD7407"/>
    <w:rsid w:val="00CD7A5C"/>
    <w:rsid w:val="00CD7B3B"/>
    <w:rsid w:val="00CE021B"/>
    <w:rsid w:val="00CE0423"/>
    <w:rsid w:val="00CE099A"/>
    <w:rsid w:val="00CE09F7"/>
    <w:rsid w:val="00CE0E79"/>
    <w:rsid w:val="00CE1381"/>
    <w:rsid w:val="00CE1859"/>
    <w:rsid w:val="00CE27E1"/>
    <w:rsid w:val="00CE39DE"/>
    <w:rsid w:val="00CE4BAA"/>
    <w:rsid w:val="00CE56B8"/>
    <w:rsid w:val="00CE60FE"/>
    <w:rsid w:val="00CF00A8"/>
    <w:rsid w:val="00CF1392"/>
    <w:rsid w:val="00CF1411"/>
    <w:rsid w:val="00CF1B52"/>
    <w:rsid w:val="00CF1CAA"/>
    <w:rsid w:val="00CF3A8C"/>
    <w:rsid w:val="00CF3DAA"/>
    <w:rsid w:val="00CF4286"/>
    <w:rsid w:val="00CF53CA"/>
    <w:rsid w:val="00CF53D3"/>
    <w:rsid w:val="00CF574B"/>
    <w:rsid w:val="00CF5F3F"/>
    <w:rsid w:val="00CF6437"/>
    <w:rsid w:val="00CF759C"/>
    <w:rsid w:val="00CF7F7B"/>
    <w:rsid w:val="00D02493"/>
    <w:rsid w:val="00D02539"/>
    <w:rsid w:val="00D02BD9"/>
    <w:rsid w:val="00D03561"/>
    <w:rsid w:val="00D03F48"/>
    <w:rsid w:val="00D0418A"/>
    <w:rsid w:val="00D04486"/>
    <w:rsid w:val="00D04560"/>
    <w:rsid w:val="00D05CB0"/>
    <w:rsid w:val="00D05D7B"/>
    <w:rsid w:val="00D06E68"/>
    <w:rsid w:val="00D06FB5"/>
    <w:rsid w:val="00D072DE"/>
    <w:rsid w:val="00D07666"/>
    <w:rsid w:val="00D079DF"/>
    <w:rsid w:val="00D10DA2"/>
    <w:rsid w:val="00D11110"/>
    <w:rsid w:val="00D12422"/>
    <w:rsid w:val="00D12FC8"/>
    <w:rsid w:val="00D13417"/>
    <w:rsid w:val="00D154E7"/>
    <w:rsid w:val="00D160CB"/>
    <w:rsid w:val="00D171E4"/>
    <w:rsid w:val="00D17F30"/>
    <w:rsid w:val="00D2040C"/>
    <w:rsid w:val="00D214A6"/>
    <w:rsid w:val="00D223AE"/>
    <w:rsid w:val="00D2281C"/>
    <w:rsid w:val="00D22D96"/>
    <w:rsid w:val="00D23BC7"/>
    <w:rsid w:val="00D24157"/>
    <w:rsid w:val="00D254A9"/>
    <w:rsid w:val="00D25DD4"/>
    <w:rsid w:val="00D26518"/>
    <w:rsid w:val="00D26B4B"/>
    <w:rsid w:val="00D2708B"/>
    <w:rsid w:val="00D272E7"/>
    <w:rsid w:val="00D27FB9"/>
    <w:rsid w:val="00D3213B"/>
    <w:rsid w:val="00D32293"/>
    <w:rsid w:val="00D32410"/>
    <w:rsid w:val="00D328AF"/>
    <w:rsid w:val="00D330CC"/>
    <w:rsid w:val="00D33782"/>
    <w:rsid w:val="00D33CFB"/>
    <w:rsid w:val="00D34763"/>
    <w:rsid w:val="00D34B3D"/>
    <w:rsid w:val="00D35642"/>
    <w:rsid w:val="00D35693"/>
    <w:rsid w:val="00D36187"/>
    <w:rsid w:val="00D36415"/>
    <w:rsid w:val="00D37052"/>
    <w:rsid w:val="00D37B84"/>
    <w:rsid w:val="00D40C13"/>
    <w:rsid w:val="00D40D78"/>
    <w:rsid w:val="00D40F0F"/>
    <w:rsid w:val="00D413FE"/>
    <w:rsid w:val="00D41526"/>
    <w:rsid w:val="00D41C1B"/>
    <w:rsid w:val="00D41D2D"/>
    <w:rsid w:val="00D424E2"/>
    <w:rsid w:val="00D435F0"/>
    <w:rsid w:val="00D43A98"/>
    <w:rsid w:val="00D44DC3"/>
    <w:rsid w:val="00D46F25"/>
    <w:rsid w:val="00D46FF6"/>
    <w:rsid w:val="00D50FFD"/>
    <w:rsid w:val="00D51452"/>
    <w:rsid w:val="00D523E3"/>
    <w:rsid w:val="00D52965"/>
    <w:rsid w:val="00D54078"/>
    <w:rsid w:val="00D548A0"/>
    <w:rsid w:val="00D56007"/>
    <w:rsid w:val="00D56911"/>
    <w:rsid w:val="00D56DBB"/>
    <w:rsid w:val="00D5700D"/>
    <w:rsid w:val="00D57477"/>
    <w:rsid w:val="00D576F2"/>
    <w:rsid w:val="00D57D6B"/>
    <w:rsid w:val="00D60CA2"/>
    <w:rsid w:val="00D6115D"/>
    <w:rsid w:val="00D613BD"/>
    <w:rsid w:val="00D61F59"/>
    <w:rsid w:val="00D62C6F"/>
    <w:rsid w:val="00D6301E"/>
    <w:rsid w:val="00D6327C"/>
    <w:rsid w:val="00D635BA"/>
    <w:rsid w:val="00D63784"/>
    <w:rsid w:val="00D6422C"/>
    <w:rsid w:val="00D643A1"/>
    <w:rsid w:val="00D64685"/>
    <w:rsid w:val="00D64D95"/>
    <w:rsid w:val="00D6534D"/>
    <w:rsid w:val="00D65B6D"/>
    <w:rsid w:val="00D6665F"/>
    <w:rsid w:val="00D674A5"/>
    <w:rsid w:val="00D674C6"/>
    <w:rsid w:val="00D67CAB"/>
    <w:rsid w:val="00D701EC"/>
    <w:rsid w:val="00D70E56"/>
    <w:rsid w:val="00D7348A"/>
    <w:rsid w:val="00D74E45"/>
    <w:rsid w:val="00D755FE"/>
    <w:rsid w:val="00D75B79"/>
    <w:rsid w:val="00D75FD5"/>
    <w:rsid w:val="00D76910"/>
    <w:rsid w:val="00D76F61"/>
    <w:rsid w:val="00D80034"/>
    <w:rsid w:val="00D81519"/>
    <w:rsid w:val="00D817A3"/>
    <w:rsid w:val="00D8473F"/>
    <w:rsid w:val="00D8548F"/>
    <w:rsid w:val="00D8733D"/>
    <w:rsid w:val="00D87AAC"/>
    <w:rsid w:val="00D90FDF"/>
    <w:rsid w:val="00D91983"/>
    <w:rsid w:val="00D923EF"/>
    <w:rsid w:val="00D92D15"/>
    <w:rsid w:val="00D92F40"/>
    <w:rsid w:val="00D932C6"/>
    <w:rsid w:val="00D938BC"/>
    <w:rsid w:val="00D94F65"/>
    <w:rsid w:val="00D9635C"/>
    <w:rsid w:val="00D96885"/>
    <w:rsid w:val="00D97D61"/>
    <w:rsid w:val="00D97FCA"/>
    <w:rsid w:val="00DA23C0"/>
    <w:rsid w:val="00DA2EDE"/>
    <w:rsid w:val="00DA37B2"/>
    <w:rsid w:val="00DA4CD8"/>
    <w:rsid w:val="00DA4EE6"/>
    <w:rsid w:val="00DA56C5"/>
    <w:rsid w:val="00DA6478"/>
    <w:rsid w:val="00DA6EA2"/>
    <w:rsid w:val="00DB06F1"/>
    <w:rsid w:val="00DB0906"/>
    <w:rsid w:val="00DB250D"/>
    <w:rsid w:val="00DB3420"/>
    <w:rsid w:val="00DB3A87"/>
    <w:rsid w:val="00DB4610"/>
    <w:rsid w:val="00DB4630"/>
    <w:rsid w:val="00DB4C32"/>
    <w:rsid w:val="00DB5152"/>
    <w:rsid w:val="00DB6D17"/>
    <w:rsid w:val="00DB7A27"/>
    <w:rsid w:val="00DC01CA"/>
    <w:rsid w:val="00DC0C8C"/>
    <w:rsid w:val="00DC1657"/>
    <w:rsid w:val="00DC2212"/>
    <w:rsid w:val="00DC3D70"/>
    <w:rsid w:val="00DC3E16"/>
    <w:rsid w:val="00DC4329"/>
    <w:rsid w:val="00DC4D97"/>
    <w:rsid w:val="00DC5B0B"/>
    <w:rsid w:val="00DC6471"/>
    <w:rsid w:val="00DD0F7E"/>
    <w:rsid w:val="00DD157D"/>
    <w:rsid w:val="00DD24B9"/>
    <w:rsid w:val="00DD25E7"/>
    <w:rsid w:val="00DD4B9C"/>
    <w:rsid w:val="00DD5929"/>
    <w:rsid w:val="00DD6222"/>
    <w:rsid w:val="00DD648E"/>
    <w:rsid w:val="00DD6741"/>
    <w:rsid w:val="00DD7B90"/>
    <w:rsid w:val="00DD7B98"/>
    <w:rsid w:val="00DD7D8D"/>
    <w:rsid w:val="00DE02E4"/>
    <w:rsid w:val="00DE0B07"/>
    <w:rsid w:val="00DE1D40"/>
    <w:rsid w:val="00DE2AEE"/>
    <w:rsid w:val="00DE3260"/>
    <w:rsid w:val="00DE4832"/>
    <w:rsid w:val="00DE5D37"/>
    <w:rsid w:val="00DE6315"/>
    <w:rsid w:val="00DE6932"/>
    <w:rsid w:val="00DF029E"/>
    <w:rsid w:val="00DF049B"/>
    <w:rsid w:val="00DF04DC"/>
    <w:rsid w:val="00DF0717"/>
    <w:rsid w:val="00DF1248"/>
    <w:rsid w:val="00DF1BCE"/>
    <w:rsid w:val="00DF3BAB"/>
    <w:rsid w:val="00DF40D1"/>
    <w:rsid w:val="00DF5CC5"/>
    <w:rsid w:val="00DF607B"/>
    <w:rsid w:val="00DF61B1"/>
    <w:rsid w:val="00DF6222"/>
    <w:rsid w:val="00DF6416"/>
    <w:rsid w:val="00DF6C05"/>
    <w:rsid w:val="00E004DB"/>
    <w:rsid w:val="00E00A77"/>
    <w:rsid w:val="00E00C1B"/>
    <w:rsid w:val="00E0120C"/>
    <w:rsid w:val="00E02004"/>
    <w:rsid w:val="00E031E1"/>
    <w:rsid w:val="00E03F9F"/>
    <w:rsid w:val="00E0442F"/>
    <w:rsid w:val="00E0495B"/>
    <w:rsid w:val="00E05DCD"/>
    <w:rsid w:val="00E071ED"/>
    <w:rsid w:val="00E07969"/>
    <w:rsid w:val="00E100E2"/>
    <w:rsid w:val="00E10A77"/>
    <w:rsid w:val="00E1108B"/>
    <w:rsid w:val="00E11977"/>
    <w:rsid w:val="00E12C00"/>
    <w:rsid w:val="00E14F2B"/>
    <w:rsid w:val="00E16CE6"/>
    <w:rsid w:val="00E17A02"/>
    <w:rsid w:val="00E20D6E"/>
    <w:rsid w:val="00E21415"/>
    <w:rsid w:val="00E2215F"/>
    <w:rsid w:val="00E230DD"/>
    <w:rsid w:val="00E23BA5"/>
    <w:rsid w:val="00E24B04"/>
    <w:rsid w:val="00E3025A"/>
    <w:rsid w:val="00E30B91"/>
    <w:rsid w:val="00E3180C"/>
    <w:rsid w:val="00E31D2E"/>
    <w:rsid w:val="00E32FAD"/>
    <w:rsid w:val="00E3318D"/>
    <w:rsid w:val="00E3369E"/>
    <w:rsid w:val="00E352DA"/>
    <w:rsid w:val="00E354AC"/>
    <w:rsid w:val="00E355C5"/>
    <w:rsid w:val="00E35B7D"/>
    <w:rsid w:val="00E40552"/>
    <w:rsid w:val="00E4070F"/>
    <w:rsid w:val="00E40CAD"/>
    <w:rsid w:val="00E41015"/>
    <w:rsid w:val="00E42F38"/>
    <w:rsid w:val="00E44C1D"/>
    <w:rsid w:val="00E45E37"/>
    <w:rsid w:val="00E460E9"/>
    <w:rsid w:val="00E476C8"/>
    <w:rsid w:val="00E47F73"/>
    <w:rsid w:val="00E501BF"/>
    <w:rsid w:val="00E50A5B"/>
    <w:rsid w:val="00E51A19"/>
    <w:rsid w:val="00E52E45"/>
    <w:rsid w:val="00E53E89"/>
    <w:rsid w:val="00E5566C"/>
    <w:rsid w:val="00E56662"/>
    <w:rsid w:val="00E56B7C"/>
    <w:rsid w:val="00E56BF3"/>
    <w:rsid w:val="00E56CC6"/>
    <w:rsid w:val="00E56FCF"/>
    <w:rsid w:val="00E5711F"/>
    <w:rsid w:val="00E57EFE"/>
    <w:rsid w:val="00E60517"/>
    <w:rsid w:val="00E63272"/>
    <w:rsid w:val="00E63796"/>
    <w:rsid w:val="00E63DB8"/>
    <w:rsid w:val="00E65824"/>
    <w:rsid w:val="00E6624A"/>
    <w:rsid w:val="00E6688A"/>
    <w:rsid w:val="00E67956"/>
    <w:rsid w:val="00E67EE6"/>
    <w:rsid w:val="00E67FDA"/>
    <w:rsid w:val="00E70869"/>
    <w:rsid w:val="00E70DD5"/>
    <w:rsid w:val="00E716D0"/>
    <w:rsid w:val="00E71979"/>
    <w:rsid w:val="00E725CA"/>
    <w:rsid w:val="00E726E4"/>
    <w:rsid w:val="00E72A91"/>
    <w:rsid w:val="00E730B8"/>
    <w:rsid w:val="00E73782"/>
    <w:rsid w:val="00E737C9"/>
    <w:rsid w:val="00E74730"/>
    <w:rsid w:val="00E74AA0"/>
    <w:rsid w:val="00E74F0C"/>
    <w:rsid w:val="00E7672A"/>
    <w:rsid w:val="00E76838"/>
    <w:rsid w:val="00E76DB3"/>
    <w:rsid w:val="00E773DB"/>
    <w:rsid w:val="00E77EF6"/>
    <w:rsid w:val="00E81187"/>
    <w:rsid w:val="00E81315"/>
    <w:rsid w:val="00E81960"/>
    <w:rsid w:val="00E822FA"/>
    <w:rsid w:val="00E8235F"/>
    <w:rsid w:val="00E837DE"/>
    <w:rsid w:val="00E83EA9"/>
    <w:rsid w:val="00E84480"/>
    <w:rsid w:val="00E85E95"/>
    <w:rsid w:val="00E8646E"/>
    <w:rsid w:val="00E87442"/>
    <w:rsid w:val="00E91EA4"/>
    <w:rsid w:val="00E925D6"/>
    <w:rsid w:val="00E92F26"/>
    <w:rsid w:val="00E936F6"/>
    <w:rsid w:val="00E945C1"/>
    <w:rsid w:val="00E95CE6"/>
    <w:rsid w:val="00E977FA"/>
    <w:rsid w:val="00E97853"/>
    <w:rsid w:val="00E97C46"/>
    <w:rsid w:val="00EA0298"/>
    <w:rsid w:val="00EA1B2F"/>
    <w:rsid w:val="00EA34AE"/>
    <w:rsid w:val="00EA58F3"/>
    <w:rsid w:val="00EA59A8"/>
    <w:rsid w:val="00EA5DF8"/>
    <w:rsid w:val="00EA6AC3"/>
    <w:rsid w:val="00EA6D76"/>
    <w:rsid w:val="00EA785B"/>
    <w:rsid w:val="00EA7FD1"/>
    <w:rsid w:val="00EB00FA"/>
    <w:rsid w:val="00EB1943"/>
    <w:rsid w:val="00EB2024"/>
    <w:rsid w:val="00EB36A1"/>
    <w:rsid w:val="00EB5EBF"/>
    <w:rsid w:val="00EB614B"/>
    <w:rsid w:val="00EB6175"/>
    <w:rsid w:val="00EB7302"/>
    <w:rsid w:val="00EC03DD"/>
    <w:rsid w:val="00EC1130"/>
    <w:rsid w:val="00EC1D56"/>
    <w:rsid w:val="00EC206B"/>
    <w:rsid w:val="00EC33FA"/>
    <w:rsid w:val="00EC55B9"/>
    <w:rsid w:val="00EC7D69"/>
    <w:rsid w:val="00ED00C6"/>
    <w:rsid w:val="00ED0988"/>
    <w:rsid w:val="00ED138F"/>
    <w:rsid w:val="00ED1AE9"/>
    <w:rsid w:val="00ED33A2"/>
    <w:rsid w:val="00ED35D6"/>
    <w:rsid w:val="00ED395F"/>
    <w:rsid w:val="00ED404A"/>
    <w:rsid w:val="00ED6489"/>
    <w:rsid w:val="00ED6774"/>
    <w:rsid w:val="00ED753B"/>
    <w:rsid w:val="00EE001D"/>
    <w:rsid w:val="00EE0D09"/>
    <w:rsid w:val="00EE0ED4"/>
    <w:rsid w:val="00EE20FB"/>
    <w:rsid w:val="00EE29CE"/>
    <w:rsid w:val="00EE2DCA"/>
    <w:rsid w:val="00EE31B9"/>
    <w:rsid w:val="00EE325F"/>
    <w:rsid w:val="00EE35A2"/>
    <w:rsid w:val="00EE45FF"/>
    <w:rsid w:val="00EE6927"/>
    <w:rsid w:val="00EE7382"/>
    <w:rsid w:val="00EE7AD4"/>
    <w:rsid w:val="00EE7DC0"/>
    <w:rsid w:val="00EF03F2"/>
    <w:rsid w:val="00EF1166"/>
    <w:rsid w:val="00EF163C"/>
    <w:rsid w:val="00EF1699"/>
    <w:rsid w:val="00EF2826"/>
    <w:rsid w:val="00EF2F8A"/>
    <w:rsid w:val="00EF2FA7"/>
    <w:rsid w:val="00EF325C"/>
    <w:rsid w:val="00EF422A"/>
    <w:rsid w:val="00EF4850"/>
    <w:rsid w:val="00EF53B4"/>
    <w:rsid w:val="00EF5854"/>
    <w:rsid w:val="00EF7006"/>
    <w:rsid w:val="00EF727E"/>
    <w:rsid w:val="00EF7C72"/>
    <w:rsid w:val="00F004CA"/>
    <w:rsid w:val="00F009F4"/>
    <w:rsid w:val="00F01858"/>
    <w:rsid w:val="00F01976"/>
    <w:rsid w:val="00F02347"/>
    <w:rsid w:val="00F02895"/>
    <w:rsid w:val="00F02F74"/>
    <w:rsid w:val="00F03687"/>
    <w:rsid w:val="00F0404A"/>
    <w:rsid w:val="00F040A5"/>
    <w:rsid w:val="00F05391"/>
    <w:rsid w:val="00F05DD0"/>
    <w:rsid w:val="00F05EDC"/>
    <w:rsid w:val="00F060BE"/>
    <w:rsid w:val="00F066CA"/>
    <w:rsid w:val="00F06EFD"/>
    <w:rsid w:val="00F07CBE"/>
    <w:rsid w:val="00F10181"/>
    <w:rsid w:val="00F106A2"/>
    <w:rsid w:val="00F11087"/>
    <w:rsid w:val="00F11723"/>
    <w:rsid w:val="00F12C33"/>
    <w:rsid w:val="00F12E2F"/>
    <w:rsid w:val="00F160FF"/>
    <w:rsid w:val="00F16157"/>
    <w:rsid w:val="00F16926"/>
    <w:rsid w:val="00F17B17"/>
    <w:rsid w:val="00F20FDD"/>
    <w:rsid w:val="00F217D7"/>
    <w:rsid w:val="00F23C63"/>
    <w:rsid w:val="00F24071"/>
    <w:rsid w:val="00F24321"/>
    <w:rsid w:val="00F25942"/>
    <w:rsid w:val="00F267CC"/>
    <w:rsid w:val="00F27C69"/>
    <w:rsid w:val="00F30676"/>
    <w:rsid w:val="00F31278"/>
    <w:rsid w:val="00F31328"/>
    <w:rsid w:val="00F318D5"/>
    <w:rsid w:val="00F31C27"/>
    <w:rsid w:val="00F32E74"/>
    <w:rsid w:val="00F33941"/>
    <w:rsid w:val="00F33C1E"/>
    <w:rsid w:val="00F3452B"/>
    <w:rsid w:val="00F34871"/>
    <w:rsid w:val="00F36C0F"/>
    <w:rsid w:val="00F36CA2"/>
    <w:rsid w:val="00F3740F"/>
    <w:rsid w:val="00F37668"/>
    <w:rsid w:val="00F37B79"/>
    <w:rsid w:val="00F402E1"/>
    <w:rsid w:val="00F40BD5"/>
    <w:rsid w:val="00F41FAA"/>
    <w:rsid w:val="00F42BB7"/>
    <w:rsid w:val="00F42FC7"/>
    <w:rsid w:val="00F435FD"/>
    <w:rsid w:val="00F441B7"/>
    <w:rsid w:val="00F4599A"/>
    <w:rsid w:val="00F45AFB"/>
    <w:rsid w:val="00F45FB0"/>
    <w:rsid w:val="00F46F26"/>
    <w:rsid w:val="00F47704"/>
    <w:rsid w:val="00F50112"/>
    <w:rsid w:val="00F51AD4"/>
    <w:rsid w:val="00F51C2D"/>
    <w:rsid w:val="00F52127"/>
    <w:rsid w:val="00F52CB1"/>
    <w:rsid w:val="00F54204"/>
    <w:rsid w:val="00F54488"/>
    <w:rsid w:val="00F54557"/>
    <w:rsid w:val="00F5475A"/>
    <w:rsid w:val="00F54F63"/>
    <w:rsid w:val="00F55C88"/>
    <w:rsid w:val="00F55DEE"/>
    <w:rsid w:val="00F561F1"/>
    <w:rsid w:val="00F56508"/>
    <w:rsid w:val="00F56AD2"/>
    <w:rsid w:val="00F56BE7"/>
    <w:rsid w:val="00F57521"/>
    <w:rsid w:val="00F575C7"/>
    <w:rsid w:val="00F60C1A"/>
    <w:rsid w:val="00F628E1"/>
    <w:rsid w:val="00F639F9"/>
    <w:rsid w:val="00F64BC2"/>
    <w:rsid w:val="00F65910"/>
    <w:rsid w:val="00F65D76"/>
    <w:rsid w:val="00F67167"/>
    <w:rsid w:val="00F6750F"/>
    <w:rsid w:val="00F67CF8"/>
    <w:rsid w:val="00F705D8"/>
    <w:rsid w:val="00F70A90"/>
    <w:rsid w:val="00F71D55"/>
    <w:rsid w:val="00F71F2E"/>
    <w:rsid w:val="00F75E5B"/>
    <w:rsid w:val="00F760EE"/>
    <w:rsid w:val="00F76466"/>
    <w:rsid w:val="00F76732"/>
    <w:rsid w:val="00F777B2"/>
    <w:rsid w:val="00F77A8D"/>
    <w:rsid w:val="00F80683"/>
    <w:rsid w:val="00F80DC3"/>
    <w:rsid w:val="00F822EC"/>
    <w:rsid w:val="00F84EA7"/>
    <w:rsid w:val="00F86D92"/>
    <w:rsid w:val="00F874DD"/>
    <w:rsid w:val="00F90EB7"/>
    <w:rsid w:val="00F90F02"/>
    <w:rsid w:val="00F91281"/>
    <w:rsid w:val="00F92D1B"/>
    <w:rsid w:val="00F92E63"/>
    <w:rsid w:val="00F933F3"/>
    <w:rsid w:val="00F9405E"/>
    <w:rsid w:val="00F946B6"/>
    <w:rsid w:val="00F95546"/>
    <w:rsid w:val="00F957B7"/>
    <w:rsid w:val="00F978A0"/>
    <w:rsid w:val="00FA0745"/>
    <w:rsid w:val="00FA190E"/>
    <w:rsid w:val="00FA2720"/>
    <w:rsid w:val="00FA3355"/>
    <w:rsid w:val="00FA363F"/>
    <w:rsid w:val="00FA3677"/>
    <w:rsid w:val="00FA4A5A"/>
    <w:rsid w:val="00FA58C2"/>
    <w:rsid w:val="00FA7061"/>
    <w:rsid w:val="00FA7816"/>
    <w:rsid w:val="00FA7C6C"/>
    <w:rsid w:val="00FB06C3"/>
    <w:rsid w:val="00FB0942"/>
    <w:rsid w:val="00FB10A9"/>
    <w:rsid w:val="00FB2A82"/>
    <w:rsid w:val="00FB3ADA"/>
    <w:rsid w:val="00FB3BA7"/>
    <w:rsid w:val="00FB568C"/>
    <w:rsid w:val="00FB5E06"/>
    <w:rsid w:val="00FB6B15"/>
    <w:rsid w:val="00FB6E56"/>
    <w:rsid w:val="00FC0DDF"/>
    <w:rsid w:val="00FC0E9B"/>
    <w:rsid w:val="00FC1956"/>
    <w:rsid w:val="00FC1DDF"/>
    <w:rsid w:val="00FC349D"/>
    <w:rsid w:val="00FC4B72"/>
    <w:rsid w:val="00FC5B74"/>
    <w:rsid w:val="00FC5D00"/>
    <w:rsid w:val="00FC5E14"/>
    <w:rsid w:val="00FC686A"/>
    <w:rsid w:val="00FC7182"/>
    <w:rsid w:val="00FC74AE"/>
    <w:rsid w:val="00FC783A"/>
    <w:rsid w:val="00FC7876"/>
    <w:rsid w:val="00FD1847"/>
    <w:rsid w:val="00FD2474"/>
    <w:rsid w:val="00FD275A"/>
    <w:rsid w:val="00FD2D84"/>
    <w:rsid w:val="00FD4097"/>
    <w:rsid w:val="00FD4763"/>
    <w:rsid w:val="00FD4B81"/>
    <w:rsid w:val="00FD4DB6"/>
    <w:rsid w:val="00FD5789"/>
    <w:rsid w:val="00FD58D4"/>
    <w:rsid w:val="00FD5B35"/>
    <w:rsid w:val="00FD7FC5"/>
    <w:rsid w:val="00FE0F35"/>
    <w:rsid w:val="00FE147D"/>
    <w:rsid w:val="00FE2481"/>
    <w:rsid w:val="00FE40F4"/>
    <w:rsid w:val="00FF025B"/>
    <w:rsid w:val="00FF1D9A"/>
    <w:rsid w:val="00FF28A2"/>
    <w:rsid w:val="00FF2916"/>
    <w:rsid w:val="00FF3CD5"/>
    <w:rsid w:val="00FF3EBB"/>
    <w:rsid w:val="00FF44EF"/>
    <w:rsid w:val="00FF45C5"/>
    <w:rsid w:val="00FF4F21"/>
    <w:rsid w:val="00FF5983"/>
    <w:rsid w:val="00FF66A8"/>
    <w:rsid w:val="00FF66D3"/>
    <w:rsid w:val="00FF76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5:docId w15:val="{BD21E3B1-12B8-4662-9FB1-9481E4CCC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1744B"/>
    <w:rPr>
      <w:sz w:val="24"/>
      <w:szCs w:val="24"/>
    </w:rPr>
  </w:style>
  <w:style w:type="paragraph" w:styleId="1">
    <w:name w:val="heading 1"/>
    <w:basedOn w:val="a"/>
    <w:next w:val="a"/>
    <w:link w:val="10"/>
    <w:uiPriority w:val="99"/>
    <w:qFormat/>
    <w:rsid w:val="006C11D9"/>
    <w:pPr>
      <w:keepNext/>
      <w:spacing w:before="240" w:after="60"/>
      <w:outlineLvl w:val="0"/>
    </w:pPr>
    <w:rPr>
      <w:rFonts w:ascii="Arial" w:hAnsi="Arial"/>
      <w:b/>
      <w:kern w:val="32"/>
      <w:sz w:val="32"/>
      <w:szCs w:val="20"/>
    </w:rPr>
  </w:style>
  <w:style w:type="paragraph" w:styleId="2">
    <w:name w:val="heading 2"/>
    <w:basedOn w:val="a"/>
    <w:next w:val="a"/>
    <w:link w:val="20"/>
    <w:uiPriority w:val="99"/>
    <w:qFormat/>
    <w:rsid w:val="00500822"/>
    <w:pPr>
      <w:keepNext/>
      <w:spacing w:before="240" w:after="60"/>
      <w:outlineLvl w:val="1"/>
    </w:pPr>
    <w:rPr>
      <w:rFonts w:ascii="Cambria" w:hAnsi="Cambria"/>
      <w:b/>
      <w:i/>
      <w:sz w:val="28"/>
      <w:szCs w:val="20"/>
    </w:rPr>
  </w:style>
  <w:style w:type="paragraph" w:styleId="3">
    <w:name w:val="heading 3"/>
    <w:basedOn w:val="a"/>
    <w:next w:val="a"/>
    <w:link w:val="30"/>
    <w:uiPriority w:val="99"/>
    <w:qFormat/>
    <w:rsid w:val="00BB32C4"/>
    <w:pPr>
      <w:keepNext/>
      <w:jc w:val="both"/>
      <w:outlineLvl w:val="2"/>
    </w:pPr>
    <w:rPr>
      <w:b/>
      <w:caps/>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6C11D9"/>
    <w:rPr>
      <w:rFonts w:ascii="Arial" w:hAnsi="Arial"/>
      <w:b/>
      <w:kern w:val="32"/>
      <w:sz w:val="32"/>
      <w:lang w:val="ru-RU" w:eastAsia="ru-RU"/>
    </w:rPr>
  </w:style>
  <w:style w:type="character" w:customStyle="1" w:styleId="20">
    <w:name w:val="Заголовок 2 Знак"/>
    <w:link w:val="2"/>
    <w:uiPriority w:val="99"/>
    <w:locked/>
    <w:rsid w:val="00500822"/>
    <w:rPr>
      <w:rFonts w:ascii="Cambria" w:hAnsi="Cambria"/>
      <w:b/>
      <w:i/>
      <w:sz w:val="28"/>
    </w:rPr>
  </w:style>
  <w:style w:type="character" w:customStyle="1" w:styleId="30">
    <w:name w:val="Заголовок 3 Знак"/>
    <w:link w:val="3"/>
    <w:uiPriority w:val="99"/>
    <w:locked/>
    <w:rsid w:val="00BB32C4"/>
    <w:rPr>
      <w:b/>
      <w:caps/>
      <w:sz w:val="24"/>
      <w:lang w:val="ru-RU" w:eastAsia="ru-RU"/>
    </w:rPr>
  </w:style>
  <w:style w:type="paragraph" w:styleId="a3">
    <w:name w:val="Body Text"/>
    <w:basedOn w:val="a"/>
    <w:link w:val="a4"/>
    <w:uiPriority w:val="99"/>
    <w:rsid w:val="00E8235F"/>
    <w:pPr>
      <w:spacing w:after="120"/>
    </w:pPr>
    <w:rPr>
      <w:szCs w:val="20"/>
    </w:rPr>
  </w:style>
  <w:style w:type="character" w:customStyle="1" w:styleId="a4">
    <w:name w:val="Основной текст Знак"/>
    <w:link w:val="a3"/>
    <w:uiPriority w:val="99"/>
    <w:locked/>
    <w:rsid w:val="0010220F"/>
    <w:rPr>
      <w:sz w:val="24"/>
    </w:rPr>
  </w:style>
  <w:style w:type="character" w:styleId="a5">
    <w:name w:val="Emphasis"/>
    <w:uiPriority w:val="99"/>
    <w:qFormat/>
    <w:rsid w:val="00116162"/>
    <w:rPr>
      <w:rFonts w:cs="Times New Roman"/>
      <w:i/>
    </w:rPr>
  </w:style>
  <w:style w:type="table" w:styleId="a6">
    <w:name w:val="Table Grid"/>
    <w:basedOn w:val="a1"/>
    <w:uiPriority w:val="99"/>
    <w:rsid w:val="009C2C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Hyperlink"/>
    <w:uiPriority w:val="99"/>
    <w:rsid w:val="00AD65EA"/>
    <w:rPr>
      <w:rFonts w:cs="Times New Roman"/>
      <w:color w:val="0000FF"/>
      <w:u w:val="single"/>
    </w:rPr>
  </w:style>
  <w:style w:type="paragraph" w:styleId="a8">
    <w:name w:val="Normal (Web)"/>
    <w:basedOn w:val="a"/>
    <w:uiPriority w:val="99"/>
    <w:rsid w:val="003B2D4B"/>
    <w:pPr>
      <w:spacing w:before="100" w:beforeAutospacing="1" w:after="100" w:afterAutospacing="1"/>
    </w:pPr>
  </w:style>
  <w:style w:type="paragraph" w:styleId="a9">
    <w:name w:val="Document Map"/>
    <w:basedOn w:val="a"/>
    <w:link w:val="aa"/>
    <w:uiPriority w:val="99"/>
    <w:semiHidden/>
    <w:rsid w:val="0005703E"/>
    <w:pPr>
      <w:shd w:val="clear" w:color="auto" w:fill="000080"/>
    </w:pPr>
    <w:rPr>
      <w:rFonts w:ascii="Tahoma" w:hAnsi="Tahoma"/>
      <w:sz w:val="20"/>
      <w:szCs w:val="20"/>
    </w:rPr>
  </w:style>
  <w:style w:type="character" w:customStyle="1" w:styleId="aa">
    <w:name w:val="Схема документа Знак"/>
    <w:link w:val="a9"/>
    <w:uiPriority w:val="99"/>
    <w:semiHidden/>
    <w:locked/>
    <w:rsid w:val="00D41526"/>
    <w:rPr>
      <w:rFonts w:ascii="Tahoma" w:hAnsi="Tahoma"/>
      <w:shd w:val="clear" w:color="auto" w:fill="000080"/>
    </w:rPr>
  </w:style>
  <w:style w:type="paragraph" w:styleId="ab">
    <w:name w:val="footer"/>
    <w:basedOn w:val="a"/>
    <w:link w:val="ac"/>
    <w:uiPriority w:val="99"/>
    <w:rsid w:val="0005703E"/>
    <w:pPr>
      <w:tabs>
        <w:tab w:val="center" w:pos="4677"/>
        <w:tab w:val="right" w:pos="9355"/>
      </w:tabs>
    </w:pPr>
    <w:rPr>
      <w:szCs w:val="20"/>
    </w:rPr>
  </w:style>
  <w:style w:type="character" w:customStyle="1" w:styleId="ac">
    <w:name w:val="Нижний колонтитул Знак"/>
    <w:link w:val="ab"/>
    <w:uiPriority w:val="99"/>
    <w:locked/>
    <w:rsid w:val="00D41526"/>
    <w:rPr>
      <w:sz w:val="24"/>
    </w:rPr>
  </w:style>
  <w:style w:type="character" w:styleId="ad">
    <w:name w:val="page number"/>
    <w:uiPriority w:val="99"/>
    <w:rsid w:val="0005703E"/>
    <w:rPr>
      <w:rFonts w:cs="Times New Roman"/>
    </w:rPr>
  </w:style>
  <w:style w:type="paragraph" w:styleId="ae">
    <w:name w:val="header"/>
    <w:basedOn w:val="a"/>
    <w:link w:val="af"/>
    <w:uiPriority w:val="99"/>
    <w:rsid w:val="0005703E"/>
    <w:pPr>
      <w:tabs>
        <w:tab w:val="center" w:pos="4677"/>
        <w:tab w:val="right" w:pos="9355"/>
      </w:tabs>
    </w:pPr>
    <w:rPr>
      <w:szCs w:val="20"/>
    </w:rPr>
  </w:style>
  <w:style w:type="character" w:customStyle="1" w:styleId="af">
    <w:name w:val="Верхний колонтитул Знак"/>
    <w:link w:val="ae"/>
    <w:uiPriority w:val="99"/>
    <w:locked/>
    <w:rsid w:val="00D41526"/>
    <w:rPr>
      <w:sz w:val="24"/>
    </w:rPr>
  </w:style>
  <w:style w:type="character" w:customStyle="1" w:styleId="21">
    <w:name w:val="Знак Знак2"/>
    <w:uiPriority w:val="99"/>
    <w:rsid w:val="0073190E"/>
    <w:rPr>
      <w:b/>
      <w:caps/>
      <w:sz w:val="24"/>
    </w:rPr>
  </w:style>
  <w:style w:type="paragraph" w:styleId="af0">
    <w:name w:val="Body Text Indent"/>
    <w:basedOn w:val="a"/>
    <w:link w:val="af1"/>
    <w:uiPriority w:val="99"/>
    <w:rsid w:val="00500822"/>
    <w:pPr>
      <w:spacing w:after="120"/>
      <w:ind w:left="283"/>
    </w:pPr>
    <w:rPr>
      <w:szCs w:val="20"/>
    </w:rPr>
  </w:style>
  <w:style w:type="character" w:customStyle="1" w:styleId="af1">
    <w:name w:val="Основной текст с отступом Знак"/>
    <w:link w:val="af0"/>
    <w:uiPriority w:val="99"/>
    <w:locked/>
    <w:rsid w:val="00500822"/>
    <w:rPr>
      <w:sz w:val="24"/>
    </w:rPr>
  </w:style>
  <w:style w:type="paragraph" w:styleId="31">
    <w:name w:val="Body Text Indent 3"/>
    <w:basedOn w:val="a"/>
    <w:link w:val="32"/>
    <w:uiPriority w:val="99"/>
    <w:rsid w:val="00333270"/>
    <w:pPr>
      <w:spacing w:after="120"/>
      <w:ind w:left="283"/>
    </w:pPr>
    <w:rPr>
      <w:sz w:val="16"/>
      <w:szCs w:val="20"/>
    </w:rPr>
  </w:style>
  <w:style w:type="character" w:customStyle="1" w:styleId="32">
    <w:name w:val="Основной текст с отступом 3 Знак"/>
    <w:link w:val="31"/>
    <w:uiPriority w:val="99"/>
    <w:locked/>
    <w:rsid w:val="00333270"/>
    <w:rPr>
      <w:sz w:val="16"/>
    </w:rPr>
  </w:style>
  <w:style w:type="paragraph" w:styleId="33">
    <w:name w:val="Body Text 3"/>
    <w:basedOn w:val="a"/>
    <w:link w:val="34"/>
    <w:uiPriority w:val="99"/>
    <w:rsid w:val="00333270"/>
    <w:pPr>
      <w:spacing w:after="120"/>
    </w:pPr>
    <w:rPr>
      <w:sz w:val="16"/>
      <w:szCs w:val="20"/>
    </w:rPr>
  </w:style>
  <w:style w:type="character" w:customStyle="1" w:styleId="34">
    <w:name w:val="Основной текст 3 Знак"/>
    <w:link w:val="33"/>
    <w:uiPriority w:val="99"/>
    <w:locked/>
    <w:rsid w:val="00333270"/>
    <w:rPr>
      <w:sz w:val="16"/>
    </w:rPr>
  </w:style>
  <w:style w:type="character" w:styleId="af2">
    <w:name w:val="FollowedHyperlink"/>
    <w:uiPriority w:val="99"/>
    <w:rsid w:val="00933381"/>
    <w:rPr>
      <w:rFonts w:cs="Times New Roman"/>
      <w:color w:val="800080"/>
      <w:u w:val="single"/>
    </w:rPr>
  </w:style>
  <w:style w:type="paragraph" w:styleId="af3">
    <w:name w:val="Balloon Text"/>
    <w:basedOn w:val="a"/>
    <w:link w:val="af4"/>
    <w:uiPriority w:val="99"/>
    <w:rsid w:val="003D1BF7"/>
    <w:rPr>
      <w:rFonts w:ascii="Tahoma" w:hAnsi="Tahoma"/>
      <w:sz w:val="16"/>
      <w:szCs w:val="20"/>
    </w:rPr>
  </w:style>
  <w:style w:type="character" w:customStyle="1" w:styleId="af4">
    <w:name w:val="Текст выноски Знак"/>
    <w:link w:val="af3"/>
    <w:uiPriority w:val="99"/>
    <w:locked/>
    <w:rsid w:val="003D1BF7"/>
    <w:rPr>
      <w:rFonts w:ascii="Tahoma" w:hAnsi="Tahoma"/>
      <w:sz w:val="16"/>
    </w:rPr>
  </w:style>
  <w:style w:type="character" w:customStyle="1" w:styleId="st1">
    <w:name w:val="st1"/>
    <w:uiPriority w:val="99"/>
    <w:rsid w:val="000A42F2"/>
  </w:style>
  <w:style w:type="character" w:customStyle="1" w:styleId="f2">
    <w:name w:val="f2"/>
    <w:uiPriority w:val="99"/>
    <w:rsid w:val="000A42F2"/>
    <w:rPr>
      <w:color w:val="666666"/>
    </w:rPr>
  </w:style>
  <w:style w:type="character" w:customStyle="1" w:styleId="text">
    <w:name w:val="text"/>
    <w:uiPriority w:val="99"/>
    <w:rsid w:val="000A42F2"/>
  </w:style>
  <w:style w:type="character" w:customStyle="1" w:styleId="teny">
    <w:name w:val="teny"/>
    <w:uiPriority w:val="99"/>
    <w:rsid w:val="000A42F2"/>
  </w:style>
  <w:style w:type="character" w:customStyle="1" w:styleId="data">
    <w:name w:val="data"/>
    <w:uiPriority w:val="99"/>
    <w:rsid w:val="000A42F2"/>
  </w:style>
  <w:style w:type="character" w:customStyle="1" w:styleId="mainhead4">
    <w:name w:val="mainhead4"/>
    <w:uiPriority w:val="99"/>
    <w:rsid w:val="000A42F2"/>
  </w:style>
  <w:style w:type="character" w:customStyle="1" w:styleId="googqs-tidbit1">
    <w:name w:val="goog_qs-tidbit1"/>
    <w:uiPriority w:val="99"/>
    <w:rsid w:val="000A42F2"/>
  </w:style>
  <w:style w:type="paragraph" w:styleId="22">
    <w:name w:val="Body Text 2"/>
    <w:basedOn w:val="a"/>
    <w:link w:val="23"/>
    <w:uiPriority w:val="99"/>
    <w:rsid w:val="00B44652"/>
    <w:pPr>
      <w:spacing w:after="120" w:line="480" w:lineRule="auto"/>
    </w:pPr>
    <w:rPr>
      <w:szCs w:val="20"/>
    </w:rPr>
  </w:style>
  <w:style w:type="character" w:customStyle="1" w:styleId="23">
    <w:name w:val="Основной текст 2 Знак"/>
    <w:link w:val="22"/>
    <w:uiPriority w:val="99"/>
    <w:locked/>
    <w:rsid w:val="00B44652"/>
    <w:rPr>
      <w:sz w:val="24"/>
    </w:rPr>
  </w:style>
  <w:style w:type="table" w:customStyle="1" w:styleId="11">
    <w:name w:val="Сетка таблицы1"/>
    <w:uiPriority w:val="99"/>
    <w:rsid w:val="00EB2024"/>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5">
    <w:name w:val="Subtle Reference"/>
    <w:uiPriority w:val="99"/>
    <w:qFormat/>
    <w:rsid w:val="00A9314D"/>
    <w:rPr>
      <w:smallCaps/>
      <w:color w:val="C0504D"/>
      <w:u w:val="single"/>
    </w:rPr>
  </w:style>
  <w:style w:type="paragraph" w:styleId="af6">
    <w:name w:val="footnote text"/>
    <w:basedOn w:val="a"/>
    <w:link w:val="af7"/>
    <w:uiPriority w:val="99"/>
    <w:rsid w:val="00F822EC"/>
    <w:rPr>
      <w:sz w:val="20"/>
      <w:szCs w:val="20"/>
    </w:rPr>
  </w:style>
  <w:style w:type="character" w:customStyle="1" w:styleId="af7">
    <w:name w:val="Текст сноски Знак"/>
    <w:link w:val="af6"/>
    <w:uiPriority w:val="99"/>
    <w:locked/>
    <w:rsid w:val="00F822EC"/>
    <w:rPr>
      <w:rFonts w:cs="Times New Roman"/>
    </w:rPr>
  </w:style>
  <w:style w:type="character" w:styleId="af8">
    <w:name w:val="footnote reference"/>
    <w:uiPriority w:val="99"/>
    <w:rsid w:val="00F822EC"/>
    <w:rPr>
      <w:rFonts w:cs="Times New Roman"/>
      <w:vertAlign w:val="superscript"/>
    </w:rPr>
  </w:style>
  <w:style w:type="paragraph" w:styleId="af9">
    <w:name w:val="List Paragraph"/>
    <w:basedOn w:val="a"/>
    <w:uiPriority w:val="99"/>
    <w:qFormat/>
    <w:rsid w:val="000F654B"/>
    <w:pPr>
      <w:ind w:left="720"/>
      <w:contextualSpacing/>
    </w:pPr>
  </w:style>
  <w:style w:type="character" w:styleId="afa">
    <w:name w:val="Strong"/>
    <w:uiPriority w:val="99"/>
    <w:qFormat/>
    <w:rsid w:val="00501085"/>
    <w:rPr>
      <w:rFonts w:cs="Times New Roman"/>
      <w:b/>
    </w:rPr>
  </w:style>
  <w:style w:type="paragraph" w:customStyle="1" w:styleId="cnttext">
    <w:name w:val="cnt_text"/>
    <w:basedOn w:val="a"/>
    <w:uiPriority w:val="99"/>
    <w:rsid w:val="009B67A2"/>
    <w:pPr>
      <w:spacing w:before="100" w:beforeAutospacing="1" w:after="100" w:afterAutospacing="1"/>
    </w:pPr>
    <w:rPr>
      <w:color w:val="003468"/>
    </w:rPr>
  </w:style>
  <w:style w:type="table" w:styleId="-3">
    <w:name w:val="Table List 3"/>
    <w:basedOn w:val="a1"/>
    <w:uiPriority w:val="99"/>
    <w:rsid w:val="00AB36F0"/>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character" w:styleId="afb">
    <w:name w:val="annotation reference"/>
    <w:uiPriority w:val="99"/>
    <w:rsid w:val="007C4384"/>
    <w:rPr>
      <w:rFonts w:cs="Times New Roman"/>
      <w:sz w:val="16"/>
    </w:rPr>
  </w:style>
  <w:style w:type="paragraph" w:styleId="afc">
    <w:name w:val="annotation text"/>
    <w:basedOn w:val="a"/>
    <w:link w:val="afd"/>
    <w:uiPriority w:val="99"/>
    <w:rsid w:val="007C4384"/>
    <w:rPr>
      <w:sz w:val="20"/>
      <w:szCs w:val="20"/>
    </w:rPr>
  </w:style>
  <w:style w:type="character" w:customStyle="1" w:styleId="afd">
    <w:name w:val="Текст примечания Знак"/>
    <w:link w:val="afc"/>
    <w:uiPriority w:val="99"/>
    <w:locked/>
    <w:rsid w:val="007C4384"/>
    <w:rPr>
      <w:rFonts w:cs="Times New Roman"/>
    </w:rPr>
  </w:style>
  <w:style w:type="paragraph" w:styleId="afe">
    <w:name w:val="annotation subject"/>
    <w:basedOn w:val="afc"/>
    <w:next w:val="afc"/>
    <w:link w:val="aff"/>
    <w:uiPriority w:val="99"/>
    <w:rsid w:val="007C4384"/>
    <w:rPr>
      <w:b/>
    </w:rPr>
  </w:style>
  <w:style w:type="character" w:customStyle="1" w:styleId="aff">
    <w:name w:val="Тема примечания Знак"/>
    <w:link w:val="afe"/>
    <w:uiPriority w:val="99"/>
    <w:locked/>
    <w:rsid w:val="007C4384"/>
    <w:rPr>
      <w:rFonts w:cs="Times New Roman"/>
      <w:b/>
    </w:rPr>
  </w:style>
  <w:style w:type="paragraph" w:styleId="aff0">
    <w:name w:val="No Spacing"/>
    <w:uiPriority w:val="99"/>
    <w:qFormat/>
    <w:rsid w:val="00546B56"/>
    <w:rPr>
      <w:sz w:val="24"/>
      <w:szCs w:val="24"/>
    </w:rPr>
  </w:style>
  <w:style w:type="paragraph" w:customStyle="1" w:styleId="Default">
    <w:name w:val="Default"/>
    <w:uiPriority w:val="99"/>
    <w:rsid w:val="005352DA"/>
    <w:pPr>
      <w:autoSpaceDE w:val="0"/>
      <w:autoSpaceDN w:val="0"/>
      <w:adjustRightInd w:val="0"/>
    </w:pPr>
    <w:rPr>
      <w:rFonts w:ascii="BarnaulGrotesk" w:hAnsi="BarnaulGrotesk" w:cs="BarnaulGrotesk"/>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5453486">
      <w:marLeft w:val="0"/>
      <w:marRight w:val="0"/>
      <w:marTop w:val="0"/>
      <w:marBottom w:val="0"/>
      <w:divBdr>
        <w:top w:val="none" w:sz="0" w:space="0" w:color="auto"/>
        <w:left w:val="none" w:sz="0" w:space="0" w:color="auto"/>
        <w:bottom w:val="none" w:sz="0" w:space="0" w:color="auto"/>
        <w:right w:val="none" w:sz="0" w:space="0" w:color="auto"/>
      </w:divBdr>
    </w:div>
    <w:div w:id="365453487">
      <w:marLeft w:val="0"/>
      <w:marRight w:val="0"/>
      <w:marTop w:val="0"/>
      <w:marBottom w:val="0"/>
      <w:divBdr>
        <w:top w:val="none" w:sz="0" w:space="0" w:color="auto"/>
        <w:left w:val="none" w:sz="0" w:space="0" w:color="auto"/>
        <w:bottom w:val="none" w:sz="0" w:space="0" w:color="auto"/>
        <w:right w:val="none" w:sz="0" w:space="0" w:color="auto"/>
      </w:divBdr>
    </w:div>
    <w:div w:id="365453488">
      <w:marLeft w:val="0"/>
      <w:marRight w:val="0"/>
      <w:marTop w:val="0"/>
      <w:marBottom w:val="0"/>
      <w:divBdr>
        <w:top w:val="none" w:sz="0" w:space="0" w:color="auto"/>
        <w:left w:val="none" w:sz="0" w:space="0" w:color="auto"/>
        <w:bottom w:val="none" w:sz="0" w:space="0" w:color="auto"/>
        <w:right w:val="none" w:sz="0" w:space="0" w:color="auto"/>
      </w:divBdr>
    </w:div>
    <w:div w:id="365453489">
      <w:marLeft w:val="0"/>
      <w:marRight w:val="0"/>
      <w:marTop w:val="0"/>
      <w:marBottom w:val="0"/>
      <w:divBdr>
        <w:top w:val="none" w:sz="0" w:space="0" w:color="auto"/>
        <w:left w:val="none" w:sz="0" w:space="0" w:color="auto"/>
        <w:bottom w:val="none" w:sz="0" w:space="0" w:color="auto"/>
        <w:right w:val="none" w:sz="0" w:space="0" w:color="auto"/>
      </w:divBdr>
    </w:div>
    <w:div w:id="365453490">
      <w:marLeft w:val="0"/>
      <w:marRight w:val="0"/>
      <w:marTop w:val="0"/>
      <w:marBottom w:val="0"/>
      <w:divBdr>
        <w:top w:val="none" w:sz="0" w:space="0" w:color="auto"/>
        <w:left w:val="none" w:sz="0" w:space="0" w:color="auto"/>
        <w:bottom w:val="none" w:sz="0" w:space="0" w:color="auto"/>
        <w:right w:val="none" w:sz="0" w:space="0" w:color="auto"/>
      </w:divBdr>
    </w:div>
    <w:div w:id="365453491">
      <w:marLeft w:val="0"/>
      <w:marRight w:val="0"/>
      <w:marTop w:val="0"/>
      <w:marBottom w:val="0"/>
      <w:divBdr>
        <w:top w:val="none" w:sz="0" w:space="0" w:color="auto"/>
        <w:left w:val="none" w:sz="0" w:space="0" w:color="auto"/>
        <w:bottom w:val="none" w:sz="0" w:space="0" w:color="auto"/>
        <w:right w:val="none" w:sz="0" w:space="0" w:color="auto"/>
      </w:divBdr>
    </w:div>
    <w:div w:id="365453492">
      <w:marLeft w:val="0"/>
      <w:marRight w:val="0"/>
      <w:marTop w:val="0"/>
      <w:marBottom w:val="0"/>
      <w:divBdr>
        <w:top w:val="none" w:sz="0" w:space="0" w:color="auto"/>
        <w:left w:val="none" w:sz="0" w:space="0" w:color="auto"/>
        <w:bottom w:val="none" w:sz="0" w:space="0" w:color="auto"/>
        <w:right w:val="none" w:sz="0" w:space="0" w:color="auto"/>
      </w:divBdr>
    </w:div>
    <w:div w:id="365453493">
      <w:marLeft w:val="0"/>
      <w:marRight w:val="0"/>
      <w:marTop w:val="0"/>
      <w:marBottom w:val="0"/>
      <w:divBdr>
        <w:top w:val="none" w:sz="0" w:space="0" w:color="auto"/>
        <w:left w:val="none" w:sz="0" w:space="0" w:color="auto"/>
        <w:bottom w:val="none" w:sz="0" w:space="0" w:color="auto"/>
        <w:right w:val="none" w:sz="0" w:space="0" w:color="auto"/>
      </w:divBdr>
    </w:div>
    <w:div w:id="365453494">
      <w:marLeft w:val="0"/>
      <w:marRight w:val="0"/>
      <w:marTop w:val="0"/>
      <w:marBottom w:val="0"/>
      <w:divBdr>
        <w:top w:val="none" w:sz="0" w:space="0" w:color="auto"/>
        <w:left w:val="none" w:sz="0" w:space="0" w:color="auto"/>
        <w:bottom w:val="none" w:sz="0" w:space="0" w:color="auto"/>
        <w:right w:val="none" w:sz="0" w:space="0" w:color="auto"/>
      </w:divBdr>
    </w:div>
    <w:div w:id="365453495">
      <w:marLeft w:val="0"/>
      <w:marRight w:val="0"/>
      <w:marTop w:val="0"/>
      <w:marBottom w:val="0"/>
      <w:divBdr>
        <w:top w:val="none" w:sz="0" w:space="0" w:color="auto"/>
        <w:left w:val="none" w:sz="0" w:space="0" w:color="auto"/>
        <w:bottom w:val="none" w:sz="0" w:space="0" w:color="auto"/>
        <w:right w:val="none" w:sz="0" w:space="0" w:color="auto"/>
      </w:divBdr>
    </w:div>
    <w:div w:id="365453496">
      <w:marLeft w:val="0"/>
      <w:marRight w:val="0"/>
      <w:marTop w:val="0"/>
      <w:marBottom w:val="0"/>
      <w:divBdr>
        <w:top w:val="none" w:sz="0" w:space="0" w:color="auto"/>
        <w:left w:val="none" w:sz="0" w:space="0" w:color="auto"/>
        <w:bottom w:val="none" w:sz="0" w:space="0" w:color="auto"/>
        <w:right w:val="none" w:sz="0" w:space="0" w:color="auto"/>
      </w:divBdr>
    </w:div>
    <w:div w:id="365453497">
      <w:marLeft w:val="0"/>
      <w:marRight w:val="0"/>
      <w:marTop w:val="0"/>
      <w:marBottom w:val="0"/>
      <w:divBdr>
        <w:top w:val="none" w:sz="0" w:space="0" w:color="auto"/>
        <w:left w:val="none" w:sz="0" w:space="0" w:color="auto"/>
        <w:bottom w:val="none" w:sz="0" w:space="0" w:color="auto"/>
        <w:right w:val="none" w:sz="0" w:space="0" w:color="auto"/>
      </w:divBdr>
      <w:divsChild>
        <w:div w:id="365453520">
          <w:marLeft w:val="547"/>
          <w:marRight w:val="0"/>
          <w:marTop w:val="134"/>
          <w:marBottom w:val="0"/>
          <w:divBdr>
            <w:top w:val="none" w:sz="0" w:space="0" w:color="auto"/>
            <w:left w:val="none" w:sz="0" w:space="0" w:color="auto"/>
            <w:bottom w:val="none" w:sz="0" w:space="0" w:color="auto"/>
            <w:right w:val="none" w:sz="0" w:space="0" w:color="auto"/>
          </w:divBdr>
        </w:div>
      </w:divsChild>
    </w:div>
    <w:div w:id="365453498">
      <w:marLeft w:val="0"/>
      <w:marRight w:val="0"/>
      <w:marTop w:val="0"/>
      <w:marBottom w:val="0"/>
      <w:divBdr>
        <w:top w:val="none" w:sz="0" w:space="0" w:color="auto"/>
        <w:left w:val="none" w:sz="0" w:space="0" w:color="auto"/>
        <w:bottom w:val="none" w:sz="0" w:space="0" w:color="auto"/>
        <w:right w:val="none" w:sz="0" w:space="0" w:color="auto"/>
      </w:divBdr>
    </w:div>
    <w:div w:id="365453499">
      <w:marLeft w:val="0"/>
      <w:marRight w:val="0"/>
      <w:marTop w:val="0"/>
      <w:marBottom w:val="0"/>
      <w:divBdr>
        <w:top w:val="none" w:sz="0" w:space="0" w:color="auto"/>
        <w:left w:val="none" w:sz="0" w:space="0" w:color="auto"/>
        <w:bottom w:val="none" w:sz="0" w:space="0" w:color="auto"/>
        <w:right w:val="none" w:sz="0" w:space="0" w:color="auto"/>
      </w:divBdr>
    </w:div>
    <w:div w:id="365453500">
      <w:marLeft w:val="0"/>
      <w:marRight w:val="0"/>
      <w:marTop w:val="0"/>
      <w:marBottom w:val="0"/>
      <w:divBdr>
        <w:top w:val="none" w:sz="0" w:space="0" w:color="auto"/>
        <w:left w:val="none" w:sz="0" w:space="0" w:color="auto"/>
        <w:bottom w:val="none" w:sz="0" w:space="0" w:color="auto"/>
        <w:right w:val="none" w:sz="0" w:space="0" w:color="auto"/>
      </w:divBdr>
    </w:div>
    <w:div w:id="365453501">
      <w:marLeft w:val="0"/>
      <w:marRight w:val="0"/>
      <w:marTop w:val="0"/>
      <w:marBottom w:val="0"/>
      <w:divBdr>
        <w:top w:val="none" w:sz="0" w:space="0" w:color="auto"/>
        <w:left w:val="none" w:sz="0" w:space="0" w:color="auto"/>
        <w:bottom w:val="none" w:sz="0" w:space="0" w:color="auto"/>
        <w:right w:val="none" w:sz="0" w:space="0" w:color="auto"/>
      </w:divBdr>
    </w:div>
    <w:div w:id="365453502">
      <w:marLeft w:val="0"/>
      <w:marRight w:val="0"/>
      <w:marTop w:val="0"/>
      <w:marBottom w:val="0"/>
      <w:divBdr>
        <w:top w:val="none" w:sz="0" w:space="0" w:color="auto"/>
        <w:left w:val="none" w:sz="0" w:space="0" w:color="auto"/>
        <w:bottom w:val="none" w:sz="0" w:space="0" w:color="auto"/>
        <w:right w:val="none" w:sz="0" w:space="0" w:color="auto"/>
      </w:divBdr>
    </w:div>
    <w:div w:id="365453503">
      <w:marLeft w:val="0"/>
      <w:marRight w:val="0"/>
      <w:marTop w:val="0"/>
      <w:marBottom w:val="0"/>
      <w:divBdr>
        <w:top w:val="none" w:sz="0" w:space="0" w:color="auto"/>
        <w:left w:val="none" w:sz="0" w:space="0" w:color="auto"/>
        <w:bottom w:val="none" w:sz="0" w:space="0" w:color="auto"/>
        <w:right w:val="none" w:sz="0" w:space="0" w:color="auto"/>
      </w:divBdr>
    </w:div>
    <w:div w:id="365453504">
      <w:marLeft w:val="0"/>
      <w:marRight w:val="0"/>
      <w:marTop w:val="0"/>
      <w:marBottom w:val="0"/>
      <w:divBdr>
        <w:top w:val="none" w:sz="0" w:space="0" w:color="auto"/>
        <w:left w:val="none" w:sz="0" w:space="0" w:color="auto"/>
        <w:bottom w:val="none" w:sz="0" w:space="0" w:color="auto"/>
        <w:right w:val="none" w:sz="0" w:space="0" w:color="auto"/>
      </w:divBdr>
    </w:div>
    <w:div w:id="365453506">
      <w:marLeft w:val="0"/>
      <w:marRight w:val="0"/>
      <w:marTop w:val="0"/>
      <w:marBottom w:val="0"/>
      <w:divBdr>
        <w:top w:val="none" w:sz="0" w:space="0" w:color="auto"/>
        <w:left w:val="none" w:sz="0" w:space="0" w:color="auto"/>
        <w:bottom w:val="none" w:sz="0" w:space="0" w:color="auto"/>
        <w:right w:val="none" w:sz="0" w:space="0" w:color="auto"/>
      </w:divBdr>
    </w:div>
    <w:div w:id="365453507">
      <w:marLeft w:val="0"/>
      <w:marRight w:val="0"/>
      <w:marTop w:val="0"/>
      <w:marBottom w:val="0"/>
      <w:divBdr>
        <w:top w:val="none" w:sz="0" w:space="0" w:color="auto"/>
        <w:left w:val="none" w:sz="0" w:space="0" w:color="auto"/>
        <w:bottom w:val="none" w:sz="0" w:space="0" w:color="auto"/>
        <w:right w:val="none" w:sz="0" w:space="0" w:color="auto"/>
      </w:divBdr>
    </w:div>
    <w:div w:id="365453508">
      <w:marLeft w:val="0"/>
      <w:marRight w:val="0"/>
      <w:marTop w:val="0"/>
      <w:marBottom w:val="0"/>
      <w:divBdr>
        <w:top w:val="none" w:sz="0" w:space="0" w:color="auto"/>
        <w:left w:val="none" w:sz="0" w:space="0" w:color="auto"/>
        <w:bottom w:val="none" w:sz="0" w:space="0" w:color="auto"/>
        <w:right w:val="none" w:sz="0" w:space="0" w:color="auto"/>
      </w:divBdr>
    </w:div>
    <w:div w:id="365453509">
      <w:marLeft w:val="0"/>
      <w:marRight w:val="0"/>
      <w:marTop w:val="0"/>
      <w:marBottom w:val="0"/>
      <w:divBdr>
        <w:top w:val="none" w:sz="0" w:space="0" w:color="auto"/>
        <w:left w:val="none" w:sz="0" w:space="0" w:color="auto"/>
        <w:bottom w:val="none" w:sz="0" w:space="0" w:color="auto"/>
        <w:right w:val="none" w:sz="0" w:space="0" w:color="auto"/>
      </w:divBdr>
    </w:div>
    <w:div w:id="365453510">
      <w:marLeft w:val="0"/>
      <w:marRight w:val="0"/>
      <w:marTop w:val="0"/>
      <w:marBottom w:val="0"/>
      <w:divBdr>
        <w:top w:val="none" w:sz="0" w:space="0" w:color="auto"/>
        <w:left w:val="none" w:sz="0" w:space="0" w:color="auto"/>
        <w:bottom w:val="none" w:sz="0" w:space="0" w:color="auto"/>
        <w:right w:val="none" w:sz="0" w:space="0" w:color="auto"/>
      </w:divBdr>
    </w:div>
    <w:div w:id="365453511">
      <w:marLeft w:val="0"/>
      <w:marRight w:val="0"/>
      <w:marTop w:val="0"/>
      <w:marBottom w:val="0"/>
      <w:divBdr>
        <w:top w:val="none" w:sz="0" w:space="0" w:color="auto"/>
        <w:left w:val="none" w:sz="0" w:space="0" w:color="auto"/>
        <w:bottom w:val="none" w:sz="0" w:space="0" w:color="auto"/>
        <w:right w:val="none" w:sz="0" w:space="0" w:color="auto"/>
      </w:divBdr>
    </w:div>
    <w:div w:id="365453512">
      <w:marLeft w:val="0"/>
      <w:marRight w:val="0"/>
      <w:marTop w:val="0"/>
      <w:marBottom w:val="0"/>
      <w:divBdr>
        <w:top w:val="none" w:sz="0" w:space="0" w:color="auto"/>
        <w:left w:val="none" w:sz="0" w:space="0" w:color="auto"/>
        <w:bottom w:val="none" w:sz="0" w:space="0" w:color="auto"/>
        <w:right w:val="none" w:sz="0" w:space="0" w:color="auto"/>
      </w:divBdr>
    </w:div>
    <w:div w:id="365453513">
      <w:marLeft w:val="0"/>
      <w:marRight w:val="0"/>
      <w:marTop w:val="0"/>
      <w:marBottom w:val="0"/>
      <w:divBdr>
        <w:top w:val="none" w:sz="0" w:space="0" w:color="auto"/>
        <w:left w:val="none" w:sz="0" w:space="0" w:color="auto"/>
        <w:bottom w:val="none" w:sz="0" w:space="0" w:color="auto"/>
        <w:right w:val="none" w:sz="0" w:space="0" w:color="auto"/>
      </w:divBdr>
    </w:div>
    <w:div w:id="365453514">
      <w:marLeft w:val="0"/>
      <w:marRight w:val="0"/>
      <w:marTop w:val="0"/>
      <w:marBottom w:val="0"/>
      <w:divBdr>
        <w:top w:val="none" w:sz="0" w:space="0" w:color="auto"/>
        <w:left w:val="none" w:sz="0" w:space="0" w:color="auto"/>
        <w:bottom w:val="none" w:sz="0" w:space="0" w:color="auto"/>
        <w:right w:val="none" w:sz="0" w:space="0" w:color="auto"/>
      </w:divBdr>
    </w:div>
    <w:div w:id="365453515">
      <w:marLeft w:val="0"/>
      <w:marRight w:val="0"/>
      <w:marTop w:val="0"/>
      <w:marBottom w:val="0"/>
      <w:divBdr>
        <w:top w:val="none" w:sz="0" w:space="0" w:color="auto"/>
        <w:left w:val="none" w:sz="0" w:space="0" w:color="auto"/>
        <w:bottom w:val="none" w:sz="0" w:space="0" w:color="auto"/>
        <w:right w:val="none" w:sz="0" w:space="0" w:color="auto"/>
      </w:divBdr>
    </w:div>
    <w:div w:id="365453516">
      <w:marLeft w:val="0"/>
      <w:marRight w:val="0"/>
      <w:marTop w:val="0"/>
      <w:marBottom w:val="0"/>
      <w:divBdr>
        <w:top w:val="none" w:sz="0" w:space="0" w:color="auto"/>
        <w:left w:val="none" w:sz="0" w:space="0" w:color="auto"/>
        <w:bottom w:val="none" w:sz="0" w:space="0" w:color="auto"/>
        <w:right w:val="none" w:sz="0" w:space="0" w:color="auto"/>
      </w:divBdr>
    </w:div>
    <w:div w:id="365453517">
      <w:marLeft w:val="0"/>
      <w:marRight w:val="0"/>
      <w:marTop w:val="0"/>
      <w:marBottom w:val="0"/>
      <w:divBdr>
        <w:top w:val="none" w:sz="0" w:space="0" w:color="auto"/>
        <w:left w:val="none" w:sz="0" w:space="0" w:color="auto"/>
        <w:bottom w:val="none" w:sz="0" w:space="0" w:color="auto"/>
        <w:right w:val="none" w:sz="0" w:space="0" w:color="auto"/>
      </w:divBdr>
    </w:div>
    <w:div w:id="365453518">
      <w:marLeft w:val="0"/>
      <w:marRight w:val="0"/>
      <w:marTop w:val="0"/>
      <w:marBottom w:val="0"/>
      <w:divBdr>
        <w:top w:val="none" w:sz="0" w:space="0" w:color="auto"/>
        <w:left w:val="none" w:sz="0" w:space="0" w:color="auto"/>
        <w:bottom w:val="none" w:sz="0" w:space="0" w:color="auto"/>
        <w:right w:val="none" w:sz="0" w:space="0" w:color="auto"/>
      </w:divBdr>
      <w:divsChild>
        <w:div w:id="365453505">
          <w:marLeft w:val="547"/>
          <w:marRight w:val="0"/>
          <w:marTop w:val="115"/>
          <w:marBottom w:val="0"/>
          <w:divBdr>
            <w:top w:val="none" w:sz="0" w:space="0" w:color="auto"/>
            <w:left w:val="none" w:sz="0" w:space="0" w:color="auto"/>
            <w:bottom w:val="none" w:sz="0" w:space="0" w:color="auto"/>
            <w:right w:val="none" w:sz="0" w:space="0" w:color="auto"/>
          </w:divBdr>
        </w:div>
      </w:divsChild>
    </w:div>
    <w:div w:id="365453519">
      <w:marLeft w:val="0"/>
      <w:marRight w:val="0"/>
      <w:marTop w:val="0"/>
      <w:marBottom w:val="0"/>
      <w:divBdr>
        <w:top w:val="none" w:sz="0" w:space="0" w:color="auto"/>
        <w:left w:val="none" w:sz="0" w:space="0" w:color="auto"/>
        <w:bottom w:val="none" w:sz="0" w:space="0" w:color="auto"/>
        <w:right w:val="none" w:sz="0" w:space="0" w:color="auto"/>
      </w:divBdr>
    </w:div>
    <w:div w:id="365453521">
      <w:marLeft w:val="0"/>
      <w:marRight w:val="0"/>
      <w:marTop w:val="0"/>
      <w:marBottom w:val="0"/>
      <w:divBdr>
        <w:top w:val="none" w:sz="0" w:space="0" w:color="auto"/>
        <w:left w:val="none" w:sz="0" w:space="0" w:color="auto"/>
        <w:bottom w:val="none" w:sz="0" w:space="0" w:color="auto"/>
        <w:right w:val="none" w:sz="0" w:space="0" w:color="auto"/>
      </w:divBdr>
    </w:div>
    <w:div w:id="365453522">
      <w:marLeft w:val="0"/>
      <w:marRight w:val="0"/>
      <w:marTop w:val="0"/>
      <w:marBottom w:val="0"/>
      <w:divBdr>
        <w:top w:val="none" w:sz="0" w:space="0" w:color="auto"/>
        <w:left w:val="none" w:sz="0" w:space="0" w:color="auto"/>
        <w:bottom w:val="none" w:sz="0" w:space="0" w:color="auto"/>
        <w:right w:val="none" w:sz="0" w:space="0" w:color="auto"/>
      </w:divBdr>
    </w:div>
    <w:div w:id="365453523">
      <w:marLeft w:val="0"/>
      <w:marRight w:val="0"/>
      <w:marTop w:val="0"/>
      <w:marBottom w:val="0"/>
      <w:divBdr>
        <w:top w:val="none" w:sz="0" w:space="0" w:color="auto"/>
        <w:left w:val="none" w:sz="0" w:space="0" w:color="auto"/>
        <w:bottom w:val="none" w:sz="0" w:space="0" w:color="auto"/>
        <w:right w:val="none" w:sz="0" w:space="0" w:color="auto"/>
      </w:divBdr>
    </w:div>
    <w:div w:id="365453524">
      <w:marLeft w:val="0"/>
      <w:marRight w:val="0"/>
      <w:marTop w:val="0"/>
      <w:marBottom w:val="0"/>
      <w:divBdr>
        <w:top w:val="none" w:sz="0" w:space="0" w:color="auto"/>
        <w:left w:val="none" w:sz="0" w:space="0" w:color="auto"/>
        <w:bottom w:val="none" w:sz="0" w:space="0" w:color="auto"/>
        <w:right w:val="none" w:sz="0" w:space="0" w:color="auto"/>
      </w:divBdr>
    </w:div>
    <w:div w:id="365453525">
      <w:marLeft w:val="0"/>
      <w:marRight w:val="0"/>
      <w:marTop w:val="0"/>
      <w:marBottom w:val="0"/>
      <w:divBdr>
        <w:top w:val="none" w:sz="0" w:space="0" w:color="auto"/>
        <w:left w:val="none" w:sz="0" w:space="0" w:color="auto"/>
        <w:bottom w:val="none" w:sz="0" w:space="0" w:color="auto"/>
        <w:right w:val="none" w:sz="0" w:space="0" w:color="auto"/>
      </w:divBdr>
    </w:div>
    <w:div w:id="365453526">
      <w:marLeft w:val="0"/>
      <w:marRight w:val="0"/>
      <w:marTop w:val="0"/>
      <w:marBottom w:val="0"/>
      <w:divBdr>
        <w:top w:val="none" w:sz="0" w:space="0" w:color="auto"/>
        <w:left w:val="none" w:sz="0" w:space="0" w:color="auto"/>
        <w:bottom w:val="none" w:sz="0" w:space="0" w:color="auto"/>
        <w:right w:val="none" w:sz="0" w:space="0" w:color="auto"/>
      </w:divBdr>
    </w:div>
    <w:div w:id="365453527">
      <w:marLeft w:val="0"/>
      <w:marRight w:val="0"/>
      <w:marTop w:val="0"/>
      <w:marBottom w:val="0"/>
      <w:divBdr>
        <w:top w:val="none" w:sz="0" w:space="0" w:color="auto"/>
        <w:left w:val="none" w:sz="0" w:space="0" w:color="auto"/>
        <w:bottom w:val="none" w:sz="0" w:space="0" w:color="auto"/>
        <w:right w:val="none" w:sz="0" w:space="0" w:color="auto"/>
      </w:divBdr>
    </w:div>
    <w:div w:id="365453528">
      <w:marLeft w:val="0"/>
      <w:marRight w:val="0"/>
      <w:marTop w:val="0"/>
      <w:marBottom w:val="0"/>
      <w:divBdr>
        <w:top w:val="none" w:sz="0" w:space="0" w:color="auto"/>
        <w:left w:val="none" w:sz="0" w:space="0" w:color="auto"/>
        <w:bottom w:val="none" w:sz="0" w:space="0" w:color="auto"/>
        <w:right w:val="none" w:sz="0" w:space="0" w:color="auto"/>
      </w:divBdr>
    </w:div>
    <w:div w:id="365453529">
      <w:marLeft w:val="0"/>
      <w:marRight w:val="0"/>
      <w:marTop w:val="0"/>
      <w:marBottom w:val="0"/>
      <w:divBdr>
        <w:top w:val="none" w:sz="0" w:space="0" w:color="auto"/>
        <w:left w:val="none" w:sz="0" w:space="0" w:color="auto"/>
        <w:bottom w:val="none" w:sz="0" w:space="0" w:color="auto"/>
        <w:right w:val="none" w:sz="0" w:space="0" w:color="auto"/>
      </w:divBdr>
    </w:div>
    <w:div w:id="365453530">
      <w:marLeft w:val="0"/>
      <w:marRight w:val="0"/>
      <w:marTop w:val="0"/>
      <w:marBottom w:val="0"/>
      <w:divBdr>
        <w:top w:val="none" w:sz="0" w:space="0" w:color="auto"/>
        <w:left w:val="none" w:sz="0" w:space="0" w:color="auto"/>
        <w:bottom w:val="none" w:sz="0" w:space="0" w:color="auto"/>
        <w:right w:val="none" w:sz="0" w:space="0" w:color="auto"/>
      </w:divBdr>
    </w:div>
    <w:div w:id="365453531">
      <w:marLeft w:val="0"/>
      <w:marRight w:val="0"/>
      <w:marTop w:val="0"/>
      <w:marBottom w:val="0"/>
      <w:divBdr>
        <w:top w:val="none" w:sz="0" w:space="0" w:color="auto"/>
        <w:left w:val="none" w:sz="0" w:space="0" w:color="auto"/>
        <w:bottom w:val="none" w:sz="0" w:space="0" w:color="auto"/>
        <w:right w:val="none" w:sz="0" w:space="0" w:color="auto"/>
      </w:divBdr>
    </w:div>
    <w:div w:id="365453532">
      <w:marLeft w:val="0"/>
      <w:marRight w:val="0"/>
      <w:marTop w:val="0"/>
      <w:marBottom w:val="0"/>
      <w:divBdr>
        <w:top w:val="none" w:sz="0" w:space="0" w:color="auto"/>
        <w:left w:val="none" w:sz="0" w:space="0" w:color="auto"/>
        <w:bottom w:val="none" w:sz="0" w:space="0" w:color="auto"/>
        <w:right w:val="none" w:sz="0" w:space="0" w:color="auto"/>
      </w:divBdr>
    </w:div>
    <w:div w:id="365453533">
      <w:marLeft w:val="0"/>
      <w:marRight w:val="0"/>
      <w:marTop w:val="0"/>
      <w:marBottom w:val="0"/>
      <w:divBdr>
        <w:top w:val="none" w:sz="0" w:space="0" w:color="auto"/>
        <w:left w:val="none" w:sz="0" w:space="0" w:color="auto"/>
        <w:bottom w:val="none" w:sz="0" w:space="0" w:color="auto"/>
        <w:right w:val="none" w:sz="0" w:space="0" w:color="auto"/>
      </w:divBdr>
    </w:div>
    <w:div w:id="365453534">
      <w:marLeft w:val="0"/>
      <w:marRight w:val="0"/>
      <w:marTop w:val="0"/>
      <w:marBottom w:val="0"/>
      <w:divBdr>
        <w:top w:val="none" w:sz="0" w:space="0" w:color="auto"/>
        <w:left w:val="none" w:sz="0" w:space="0" w:color="auto"/>
        <w:bottom w:val="none" w:sz="0" w:space="0" w:color="auto"/>
        <w:right w:val="none" w:sz="0" w:space="0" w:color="auto"/>
      </w:divBdr>
    </w:div>
    <w:div w:id="365453535">
      <w:marLeft w:val="0"/>
      <w:marRight w:val="0"/>
      <w:marTop w:val="0"/>
      <w:marBottom w:val="0"/>
      <w:divBdr>
        <w:top w:val="none" w:sz="0" w:space="0" w:color="auto"/>
        <w:left w:val="none" w:sz="0" w:space="0" w:color="auto"/>
        <w:bottom w:val="none" w:sz="0" w:space="0" w:color="auto"/>
        <w:right w:val="none" w:sz="0" w:space="0" w:color="auto"/>
      </w:divBdr>
    </w:div>
    <w:div w:id="365453536">
      <w:marLeft w:val="0"/>
      <w:marRight w:val="0"/>
      <w:marTop w:val="0"/>
      <w:marBottom w:val="0"/>
      <w:divBdr>
        <w:top w:val="none" w:sz="0" w:space="0" w:color="auto"/>
        <w:left w:val="none" w:sz="0" w:space="0" w:color="auto"/>
        <w:bottom w:val="none" w:sz="0" w:space="0" w:color="auto"/>
        <w:right w:val="none" w:sz="0" w:space="0" w:color="auto"/>
      </w:divBdr>
    </w:div>
    <w:div w:id="365453537">
      <w:marLeft w:val="0"/>
      <w:marRight w:val="0"/>
      <w:marTop w:val="0"/>
      <w:marBottom w:val="0"/>
      <w:divBdr>
        <w:top w:val="none" w:sz="0" w:space="0" w:color="auto"/>
        <w:left w:val="none" w:sz="0" w:space="0" w:color="auto"/>
        <w:bottom w:val="none" w:sz="0" w:space="0" w:color="auto"/>
        <w:right w:val="none" w:sz="0" w:space="0" w:color="auto"/>
      </w:divBdr>
    </w:div>
    <w:div w:id="365453538">
      <w:marLeft w:val="0"/>
      <w:marRight w:val="0"/>
      <w:marTop w:val="0"/>
      <w:marBottom w:val="0"/>
      <w:divBdr>
        <w:top w:val="none" w:sz="0" w:space="0" w:color="auto"/>
        <w:left w:val="none" w:sz="0" w:space="0" w:color="auto"/>
        <w:bottom w:val="none" w:sz="0" w:space="0" w:color="auto"/>
        <w:right w:val="none" w:sz="0" w:space="0" w:color="auto"/>
      </w:divBdr>
    </w:div>
    <w:div w:id="365453539">
      <w:marLeft w:val="0"/>
      <w:marRight w:val="0"/>
      <w:marTop w:val="0"/>
      <w:marBottom w:val="0"/>
      <w:divBdr>
        <w:top w:val="none" w:sz="0" w:space="0" w:color="auto"/>
        <w:left w:val="none" w:sz="0" w:space="0" w:color="auto"/>
        <w:bottom w:val="none" w:sz="0" w:space="0" w:color="auto"/>
        <w:right w:val="none" w:sz="0" w:space="0" w:color="auto"/>
      </w:divBdr>
    </w:div>
    <w:div w:id="36545354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1.xml"/><Relationship Id="rId18" Type="http://schemas.openxmlformats.org/officeDocument/2006/relationships/chart" Target="charts/chart2.xml"/><Relationship Id="rId26" Type="http://schemas.openxmlformats.org/officeDocument/2006/relationships/package" Target="embeddings/_____Microsoft_Excel11.xlsx"/><Relationship Id="rId39" Type="http://schemas.openxmlformats.org/officeDocument/2006/relationships/chart" Target="charts/chart9.xml"/><Relationship Id="rId21" Type="http://schemas.openxmlformats.org/officeDocument/2006/relationships/chart" Target="charts/chart3.xml"/><Relationship Id="rId34" Type="http://schemas.openxmlformats.org/officeDocument/2006/relationships/image" Target="media/image12.emf"/><Relationship Id="rId42" Type="http://schemas.openxmlformats.org/officeDocument/2006/relationships/chart" Target="charts/chart10.xml"/><Relationship Id="rId47" Type="http://schemas.openxmlformats.org/officeDocument/2006/relationships/package" Target="embeddings/_____Microsoft_Excel25.xlsx"/><Relationship Id="rId50" Type="http://schemas.openxmlformats.org/officeDocument/2006/relationships/package" Target="embeddings/_____Microsoft_Excel27.xlsx"/><Relationship Id="rId55" Type="http://schemas.openxmlformats.org/officeDocument/2006/relationships/image" Target="media/image19.emf"/><Relationship Id="rId63" Type="http://schemas.openxmlformats.org/officeDocument/2006/relationships/chart" Target="charts/chart17.xml"/><Relationship Id="rId68" Type="http://schemas.openxmlformats.org/officeDocument/2006/relationships/footer" Target="footer2.xml"/><Relationship Id="rId7" Type="http://schemas.openxmlformats.org/officeDocument/2006/relationships/image" Target="media/image1.wmf"/><Relationship Id="rId2" Type="http://schemas.openxmlformats.org/officeDocument/2006/relationships/styles" Target="styles.xml"/><Relationship Id="rId16" Type="http://schemas.openxmlformats.org/officeDocument/2006/relationships/image" Target="media/image6.emf"/><Relationship Id="rId29" Type="http://schemas.openxmlformats.org/officeDocument/2006/relationships/package" Target="embeddings/_____Microsoft_Excel13.xlsx"/><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emf"/><Relationship Id="rId24" Type="http://schemas.openxmlformats.org/officeDocument/2006/relationships/chart" Target="charts/chart4.xml"/><Relationship Id="rId32" Type="http://schemas.openxmlformats.org/officeDocument/2006/relationships/package" Target="embeddings/_____Microsoft_Excel15.xlsx"/><Relationship Id="rId37" Type="http://schemas.openxmlformats.org/officeDocument/2006/relationships/image" Target="media/image13.emf"/><Relationship Id="rId40" Type="http://schemas.openxmlformats.org/officeDocument/2006/relationships/image" Target="media/image14.emf"/><Relationship Id="rId45" Type="http://schemas.openxmlformats.org/officeDocument/2006/relationships/chart" Target="charts/chart11.xml"/><Relationship Id="rId53" Type="http://schemas.openxmlformats.org/officeDocument/2006/relationships/package" Target="embeddings/_____Microsoft_Excel29.xlsx"/><Relationship Id="rId58" Type="http://schemas.openxmlformats.org/officeDocument/2006/relationships/image" Target="media/image20.emf"/><Relationship Id="rId66" Type="http://schemas.openxmlformats.org/officeDocument/2006/relationships/chart" Target="charts/chart18.xml"/><Relationship Id="rId5" Type="http://schemas.openxmlformats.org/officeDocument/2006/relationships/footnotes" Target="footnotes.xml"/><Relationship Id="rId15" Type="http://schemas.openxmlformats.org/officeDocument/2006/relationships/package" Target="embeddings/_____Microsoft_Excel4.xlsx"/><Relationship Id="rId23" Type="http://schemas.openxmlformats.org/officeDocument/2006/relationships/package" Target="embeddings/_____Microsoft_Excel9.xlsx"/><Relationship Id="rId28" Type="http://schemas.openxmlformats.org/officeDocument/2006/relationships/image" Target="media/image10.emf"/><Relationship Id="rId36" Type="http://schemas.openxmlformats.org/officeDocument/2006/relationships/chart" Target="charts/chart8.xml"/><Relationship Id="rId49" Type="http://schemas.openxmlformats.org/officeDocument/2006/relationships/image" Target="media/image17.emf"/><Relationship Id="rId57" Type="http://schemas.openxmlformats.org/officeDocument/2006/relationships/chart" Target="charts/chart15.xml"/><Relationship Id="rId61" Type="http://schemas.openxmlformats.org/officeDocument/2006/relationships/image" Target="media/image21.emf"/><Relationship Id="rId10" Type="http://schemas.openxmlformats.org/officeDocument/2006/relationships/package" Target="embeddings/_____Microsoft_Excel1.xlsx"/><Relationship Id="rId19" Type="http://schemas.openxmlformats.org/officeDocument/2006/relationships/image" Target="media/image7.emf"/><Relationship Id="rId31" Type="http://schemas.openxmlformats.org/officeDocument/2006/relationships/image" Target="media/image11.emf"/><Relationship Id="rId44" Type="http://schemas.openxmlformats.org/officeDocument/2006/relationships/package" Target="embeddings/_____Microsoft_Excel23.xlsx"/><Relationship Id="rId52" Type="http://schemas.openxmlformats.org/officeDocument/2006/relationships/image" Target="media/image18.emf"/><Relationship Id="rId60" Type="http://schemas.openxmlformats.org/officeDocument/2006/relationships/chart" Target="charts/chart16.xml"/><Relationship Id="rId65" Type="http://schemas.openxmlformats.org/officeDocument/2006/relationships/package" Target="embeddings/_____Microsoft_Excel37.xlsx"/><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5.emf"/><Relationship Id="rId22" Type="http://schemas.openxmlformats.org/officeDocument/2006/relationships/image" Target="media/image8.emf"/><Relationship Id="rId27" Type="http://schemas.openxmlformats.org/officeDocument/2006/relationships/chart" Target="charts/chart5.xml"/><Relationship Id="rId30" Type="http://schemas.openxmlformats.org/officeDocument/2006/relationships/chart" Target="charts/chart6.xml"/><Relationship Id="rId35" Type="http://schemas.openxmlformats.org/officeDocument/2006/relationships/package" Target="embeddings/_____Microsoft_Excel17.xlsx"/><Relationship Id="rId43" Type="http://schemas.openxmlformats.org/officeDocument/2006/relationships/image" Target="media/image15.emf"/><Relationship Id="rId48" Type="http://schemas.openxmlformats.org/officeDocument/2006/relationships/chart" Target="charts/chart12.xml"/><Relationship Id="rId56" Type="http://schemas.openxmlformats.org/officeDocument/2006/relationships/package" Target="embeddings/_____Microsoft_Excel31.xlsx"/><Relationship Id="rId64" Type="http://schemas.openxmlformats.org/officeDocument/2006/relationships/image" Target="media/image22.emf"/><Relationship Id="rId69" Type="http://schemas.openxmlformats.org/officeDocument/2006/relationships/fontTable" Target="fontTable.xml"/><Relationship Id="rId8" Type="http://schemas.openxmlformats.org/officeDocument/2006/relationships/image" Target="media/image2.wmf"/><Relationship Id="rId51" Type="http://schemas.openxmlformats.org/officeDocument/2006/relationships/chart" Target="charts/chart13.xml"/><Relationship Id="rId3" Type="http://schemas.openxmlformats.org/officeDocument/2006/relationships/settings" Target="settings.xml"/><Relationship Id="rId12" Type="http://schemas.openxmlformats.org/officeDocument/2006/relationships/package" Target="embeddings/_____Microsoft_Excel2.xlsx"/><Relationship Id="rId17" Type="http://schemas.openxmlformats.org/officeDocument/2006/relationships/package" Target="embeddings/_____Microsoft_Excel5.xlsx"/><Relationship Id="rId25" Type="http://schemas.openxmlformats.org/officeDocument/2006/relationships/image" Target="media/image9.emf"/><Relationship Id="rId33" Type="http://schemas.openxmlformats.org/officeDocument/2006/relationships/chart" Target="charts/chart7.xml"/><Relationship Id="rId38" Type="http://schemas.openxmlformats.org/officeDocument/2006/relationships/package" Target="embeddings/_____Microsoft_Excel19.xlsx"/><Relationship Id="rId46" Type="http://schemas.openxmlformats.org/officeDocument/2006/relationships/image" Target="media/image16.emf"/><Relationship Id="rId59" Type="http://schemas.openxmlformats.org/officeDocument/2006/relationships/package" Target="embeddings/_____Microsoft_Excel33.xlsx"/><Relationship Id="rId67" Type="http://schemas.openxmlformats.org/officeDocument/2006/relationships/footer" Target="footer1.xml"/><Relationship Id="rId20" Type="http://schemas.openxmlformats.org/officeDocument/2006/relationships/package" Target="embeddings/_____Microsoft_Excel7.xlsx"/><Relationship Id="rId41" Type="http://schemas.openxmlformats.org/officeDocument/2006/relationships/package" Target="embeddings/_____Microsoft_Excel21.xlsx"/><Relationship Id="rId54" Type="http://schemas.openxmlformats.org/officeDocument/2006/relationships/chart" Target="charts/chart14.xml"/><Relationship Id="rId62" Type="http://schemas.openxmlformats.org/officeDocument/2006/relationships/package" Target="embeddings/_____Microsoft_Excel35.xlsx"/><Relationship Id="rId70"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Excel3.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6.xlsx"/></Relationships>
</file>

<file path=word/charts/_rels/chart3.xml.rels><?xml version="1.0" encoding="UTF-8" standalone="yes"?>
<Relationships xmlns="http://schemas.openxmlformats.org/package/2006/relationships"><Relationship Id="rId2" Type="http://schemas.openxmlformats.org/officeDocument/2006/relationships/package" Target="../embeddings/_____Microsoft_Excel8.xlsx"/><Relationship Id="rId1" Type="http://schemas.openxmlformats.org/officeDocument/2006/relationships/themeOverride" Target="../theme/themeOverride2.xml"/></Relationships>
</file>

<file path=word/charts/_rels/chart4.xml.rels><?xml version="1.0" encoding="UTF-8" standalone="yes"?>
<Relationships xmlns="http://schemas.openxmlformats.org/package/2006/relationships"><Relationship Id="rId2" Type="http://schemas.openxmlformats.org/officeDocument/2006/relationships/package" Target="../embeddings/_____Microsoft_Excel10.xlsx"/><Relationship Id="rId1" Type="http://schemas.openxmlformats.org/officeDocument/2006/relationships/themeOverride" Target="../theme/themeOverride3.xml"/></Relationships>
</file>

<file path=word/charts/_rels/chart5.xml.rels><?xml version="1.0" encoding="UTF-8" standalone="yes"?>
<Relationships xmlns="http://schemas.openxmlformats.org/package/2006/relationships"><Relationship Id="rId2" Type="http://schemas.openxmlformats.org/officeDocument/2006/relationships/package" Target="../embeddings/_____Microsoft_Excel12.xlsx"/><Relationship Id="rId1" Type="http://schemas.openxmlformats.org/officeDocument/2006/relationships/themeOverride" Target="../theme/themeOverride4.xml"/></Relationships>
</file>

<file path=word/charts/_rels/chart6.xml.rels><?xml version="1.0" encoding="UTF-8" standalone="yes"?>
<Relationships xmlns="http://schemas.openxmlformats.org/package/2006/relationships"><Relationship Id="rId2" Type="http://schemas.openxmlformats.org/officeDocument/2006/relationships/package" Target="../embeddings/_____Microsoft_Excel14.xlsx"/><Relationship Id="rId1" Type="http://schemas.openxmlformats.org/officeDocument/2006/relationships/themeOverride" Target="../theme/themeOverride5.xml"/></Relationships>
</file>

<file path=word/charts/_rels/chart7.xml.rels><?xml version="1.0" encoding="UTF-8" standalone="yes"?>
<Relationships xmlns="http://schemas.openxmlformats.org/package/2006/relationships"><Relationship Id="rId2" Type="http://schemas.openxmlformats.org/officeDocument/2006/relationships/package" Target="../embeddings/_____Microsoft_Excel16.xlsx"/><Relationship Id="rId1" Type="http://schemas.openxmlformats.org/officeDocument/2006/relationships/themeOverride" Target="../theme/themeOverride6.xml"/></Relationships>
</file>

<file path=word/charts/_rels/chart8.xml.rels><?xml version="1.0" encoding="UTF-8" standalone="yes"?>
<Relationships xmlns="http://schemas.openxmlformats.org/package/2006/relationships"><Relationship Id="rId2" Type="http://schemas.openxmlformats.org/officeDocument/2006/relationships/package" Target="../embeddings/_____Microsoft_Excel18.xlsx"/><Relationship Id="rId1" Type="http://schemas.openxmlformats.org/officeDocument/2006/relationships/themeOverride" Target="../theme/themeOverride7.xml"/></Relationships>
</file>

<file path=word/charts/_rels/chart9.xml.rels><?xml version="1.0" encoding="UTF-8" standalone="yes"?>
<Relationships xmlns="http://schemas.openxmlformats.org/package/2006/relationships"><Relationship Id="rId2" Type="http://schemas.openxmlformats.org/officeDocument/2006/relationships/package" Target="../embeddings/_____Microsoft_Excel20.xlsx"/><Relationship Id="rId1" Type="http://schemas.openxmlformats.org/officeDocument/2006/relationships/themeOverride" Target="../theme/themeOverride8.xml"/></Relationships>
</file>

<file path=word/charts/_rels/chart10.xml.rels><?xml version="1.0" encoding="UTF-8" standalone="yes"?>
<Relationships xmlns="http://schemas.openxmlformats.org/package/2006/relationships"><Relationship Id="rId2" Type="http://schemas.openxmlformats.org/officeDocument/2006/relationships/package" Target="../embeddings/_____Microsoft_Excel22.xlsx"/><Relationship Id="rId1" Type="http://schemas.openxmlformats.org/officeDocument/2006/relationships/themeOverride" Target="../theme/themeOverride9.xml"/></Relationships>
</file>

<file path=word/charts/_rels/chart11.xml.rels><?xml version="1.0" encoding="UTF-8" standalone="yes"?>
<Relationships xmlns="http://schemas.openxmlformats.org/package/2006/relationships"><Relationship Id="rId2" Type="http://schemas.openxmlformats.org/officeDocument/2006/relationships/package" Target="../embeddings/_____Microsoft_Excel24.xlsx"/><Relationship Id="rId1" Type="http://schemas.openxmlformats.org/officeDocument/2006/relationships/themeOverride" Target="../theme/themeOverride10.xml"/></Relationships>
</file>

<file path=word/charts/_rels/chart12.xml.rels><?xml version="1.0" encoding="UTF-8" standalone="yes"?>
<Relationships xmlns="http://schemas.openxmlformats.org/package/2006/relationships"><Relationship Id="rId2" Type="http://schemas.openxmlformats.org/officeDocument/2006/relationships/package" Target="../embeddings/_____Microsoft_Excel26.xlsx"/><Relationship Id="rId1" Type="http://schemas.openxmlformats.org/officeDocument/2006/relationships/themeOverride" Target="../theme/themeOverride11.xml"/></Relationships>
</file>

<file path=word/charts/_rels/chart13.xml.rels><?xml version="1.0" encoding="UTF-8" standalone="yes"?>
<Relationships xmlns="http://schemas.openxmlformats.org/package/2006/relationships"><Relationship Id="rId2" Type="http://schemas.openxmlformats.org/officeDocument/2006/relationships/package" Target="../embeddings/_____Microsoft_Excel28.xlsx"/><Relationship Id="rId1" Type="http://schemas.openxmlformats.org/officeDocument/2006/relationships/themeOverride" Target="../theme/themeOverride12.xml"/></Relationships>
</file>

<file path=word/charts/_rels/chart14.xml.rels><?xml version="1.0" encoding="UTF-8" standalone="yes"?>
<Relationships xmlns="http://schemas.openxmlformats.org/package/2006/relationships"><Relationship Id="rId2" Type="http://schemas.openxmlformats.org/officeDocument/2006/relationships/package" Target="../embeddings/_____Microsoft_Excel30.xlsx"/><Relationship Id="rId1" Type="http://schemas.openxmlformats.org/officeDocument/2006/relationships/themeOverride" Target="../theme/themeOverride13.xml"/></Relationships>
</file>

<file path=word/charts/_rels/chart15.xml.rels><?xml version="1.0" encoding="UTF-8" standalone="yes"?>
<Relationships xmlns="http://schemas.openxmlformats.org/package/2006/relationships"><Relationship Id="rId2" Type="http://schemas.openxmlformats.org/officeDocument/2006/relationships/package" Target="../embeddings/_____Microsoft_Excel32.xlsx"/><Relationship Id="rId1" Type="http://schemas.openxmlformats.org/officeDocument/2006/relationships/themeOverride" Target="../theme/themeOverride14.xml"/></Relationships>
</file>

<file path=word/charts/_rels/chart16.xml.rels><?xml version="1.0" encoding="UTF-8" standalone="yes"?>
<Relationships xmlns="http://schemas.openxmlformats.org/package/2006/relationships"><Relationship Id="rId2" Type="http://schemas.openxmlformats.org/officeDocument/2006/relationships/package" Target="../embeddings/_____Microsoft_Excel34.xlsx"/><Relationship Id="rId1" Type="http://schemas.openxmlformats.org/officeDocument/2006/relationships/themeOverride" Target="../theme/themeOverride15.xml"/></Relationships>
</file>

<file path=word/charts/_rels/chart17.xml.rels><?xml version="1.0" encoding="UTF-8" standalone="yes"?>
<Relationships xmlns="http://schemas.openxmlformats.org/package/2006/relationships"><Relationship Id="rId2" Type="http://schemas.openxmlformats.org/officeDocument/2006/relationships/package" Target="../embeddings/_____Microsoft_Excel36.xlsx"/><Relationship Id="rId1" Type="http://schemas.openxmlformats.org/officeDocument/2006/relationships/themeOverride" Target="../theme/themeOverride16.xml"/></Relationships>
</file>

<file path=word/charts/_rels/chart18.xml.rels><?xml version="1.0" encoding="UTF-8" standalone="yes"?>
<Relationships xmlns="http://schemas.openxmlformats.org/package/2006/relationships"><Relationship Id="rId2" Type="http://schemas.openxmlformats.org/officeDocument/2006/relationships/package" Target="../embeddings/_____Microsoft_Excel38.xlsx"/><Relationship Id="rId1" Type="http://schemas.openxmlformats.org/officeDocument/2006/relationships/themeOverride" Target="../theme/themeOverride17.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rAngAx val="0"/>
    </c:view3D>
    <c:floor>
      <c:thickness val="0"/>
    </c:floor>
    <c:sideWall>
      <c:thickness val="0"/>
    </c:sideWall>
    <c:backWall>
      <c:thickness val="0"/>
    </c:backWall>
    <c:plotArea>
      <c:layout>
        <c:manualLayout>
          <c:layoutTarget val="inner"/>
          <c:xMode val="edge"/>
          <c:yMode val="edge"/>
          <c:x val="8.8309432930456719E-2"/>
          <c:y val="0.11630281357897028"/>
          <c:w val="0.79757165502130167"/>
          <c:h val="0.74293851566426561"/>
        </c:manualLayout>
      </c:layout>
      <c:pie3DChart>
        <c:varyColors val="1"/>
        <c:ser>
          <c:idx val="0"/>
          <c:order val="0"/>
          <c:tx>
            <c:strRef>
              <c:f>Лист1!$B$1</c:f>
              <c:strCache>
                <c:ptCount val="1"/>
                <c:pt idx="0">
                  <c:v>Продажи</c:v>
                </c:pt>
              </c:strCache>
            </c:strRef>
          </c:tx>
          <c:dPt>
            <c:idx val="0"/>
            <c:bubble3D val="0"/>
            <c:spPr>
              <a:pattFill prst="divot">
                <a:fgClr>
                  <a:schemeClr val="tx1"/>
                </a:fgClr>
                <a:bgClr>
                  <a:schemeClr val="bg1"/>
                </a:bgClr>
              </a:pattFill>
              <a:ln>
                <a:solidFill>
                  <a:schemeClr val="tx1"/>
                </a:solidFill>
              </a:ln>
            </c:spPr>
          </c:dPt>
          <c:dPt>
            <c:idx val="1"/>
            <c:bubble3D val="0"/>
            <c:spPr>
              <a:pattFill prst="wdDnDiag">
                <a:fgClr>
                  <a:schemeClr val="tx1"/>
                </a:fgClr>
                <a:bgClr>
                  <a:schemeClr val="bg1"/>
                </a:bgClr>
              </a:pattFill>
              <a:ln>
                <a:solidFill>
                  <a:schemeClr val="tx1"/>
                </a:solidFill>
              </a:ln>
            </c:spPr>
          </c:dPt>
          <c:dPt>
            <c:idx val="2"/>
            <c:bubble3D val="0"/>
            <c:spPr>
              <a:solidFill>
                <a:schemeClr val="bg1"/>
              </a:solidFill>
              <a:ln>
                <a:solidFill>
                  <a:schemeClr val="tx1"/>
                </a:solidFill>
              </a:ln>
            </c:spPr>
          </c:dPt>
          <c:dLbls>
            <c:dLbl>
              <c:idx val="0"/>
              <c:layout>
                <c:manualLayout>
                  <c:x val="3.568273613180109E-2"/>
                  <c:y val="-0.11487086419030333"/>
                </c:manualLayout>
              </c:layout>
              <c:tx>
                <c:rich>
                  <a:bodyPr/>
                  <a:lstStyle/>
                  <a:p>
                    <a:r>
                      <a:rPr lang="ru-RU"/>
                      <a:t>Одобряю </a:t>
                    </a:r>
                  </a:p>
                  <a:p>
                    <a:r>
                      <a:rPr lang="ru-RU" b="1"/>
                      <a:t>35%</a:t>
                    </a:r>
                  </a:p>
                </c:rich>
              </c:tx>
              <c:dLblPos val="bestFit"/>
              <c:showLegendKey val="0"/>
              <c:showVal val="0"/>
              <c:showCatName val="0"/>
              <c:showSerName val="0"/>
              <c:showPercent val="0"/>
              <c:showBubbleSize val="0"/>
              <c:extLst>
                <c:ext xmlns:c15="http://schemas.microsoft.com/office/drawing/2012/chart" uri="{CE6537A1-D6FC-4f65-9D91-7224C49458BB}"/>
              </c:extLst>
            </c:dLbl>
            <c:dLbl>
              <c:idx val="1"/>
              <c:layout>
                <c:manualLayout>
                  <c:x val="-0.21700317443427686"/>
                  <c:y val="6.2449170086133599E-2"/>
                </c:manualLayout>
              </c:layout>
              <c:tx>
                <c:rich>
                  <a:bodyPr/>
                  <a:lstStyle/>
                  <a:p>
                    <a:r>
                      <a:rPr lang="ru-RU"/>
                      <a:t>Не одобряю </a:t>
                    </a:r>
                  </a:p>
                  <a:p>
                    <a:r>
                      <a:rPr lang="ru-RU" b="1"/>
                      <a:t>30%</a:t>
                    </a:r>
                  </a:p>
                </c:rich>
              </c:tx>
              <c:dLblPos val="bestFit"/>
              <c:showLegendKey val="0"/>
              <c:showVal val="0"/>
              <c:showCatName val="0"/>
              <c:showSerName val="0"/>
              <c:showPercent val="0"/>
              <c:showBubbleSize val="0"/>
              <c:extLst>
                <c:ext xmlns:c15="http://schemas.microsoft.com/office/drawing/2012/chart" uri="{CE6537A1-D6FC-4f65-9D91-7224C49458BB}"/>
              </c:extLst>
            </c:dLbl>
            <c:dLbl>
              <c:idx val="2"/>
              <c:layout>
                <c:manualLayout>
                  <c:x val="-1.5514437912321769E-2"/>
                  <c:y val="-0.1146566135552759"/>
                </c:manualLayout>
              </c:layout>
              <c:tx>
                <c:rich>
                  <a:bodyPr/>
                  <a:lstStyle/>
                  <a:p>
                    <a:r>
                      <a:rPr lang="ru-RU"/>
                      <a:t>Затрудняюсь ответить  </a:t>
                    </a:r>
                  </a:p>
                  <a:p>
                    <a:r>
                      <a:rPr lang="ru-RU" b="1"/>
                      <a:t>35%</a:t>
                    </a:r>
                  </a:p>
                </c:rich>
              </c:tx>
              <c:dLblPos val="bestFit"/>
              <c:showLegendKey val="0"/>
              <c:showVal val="0"/>
              <c:showCatName val="0"/>
              <c:showSerName val="0"/>
              <c:showPercent val="0"/>
              <c:showBubbleSize val="0"/>
              <c:extLst>
                <c:ext xmlns:c15="http://schemas.microsoft.com/office/drawing/2012/chart" uri="{CE6537A1-D6FC-4f65-9D91-7224C49458BB}"/>
              </c:extLst>
            </c:dLbl>
            <c:spPr>
              <a:noFill/>
              <a:ln w="25372">
                <a:noFill/>
              </a:ln>
            </c:spPr>
            <c:txPr>
              <a:bodyPr/>
              <a:lstStyle/>
              <a:p>
                <a:pPr>
                  <a:defRPr>
                    <a:latin typeface="Arial" pitchFamily="34" charset="0"/>
                    <a:cs typeface="Arial" pitchFamily="34" charset="0"/>
                  </a:defRPr>
                </a:pPr>
                <a:endParaRPr lang="ru-RU"/>
              </a:p>
            </c:txPr>
            <c:showLegendKey val="0"/>
            <c:showVal val="0"/>
            <c:showCatName val="1"/>
            <c:showSerName val="0"/>
            <c:showPercent val="0"/>
            <c:showBubbleSize val="0"/>
            <c:showLeaderLines val="1"/>
            <c:extLst>
              <c:ext xmlns:c15="http://schemas.microsoft.com/office/drawing/2012/chart" uri="{CE6537A1-D6FC-4f65-9D91-7224C49458BB}"/>
            </c:extLst>
          </c:dLbls>
          <c:cat>
            <c:strRef>
              <c:f>Лист1!$A$2:$A$4</c:f>
              <c:strCache>
                <c:ptCount val="3"/>
                <c:pt idx="0">
                  <c:v>Одобряю – 35%</c:v>
                </c:pt>
                <c:pt idx="1">
                  <c:v>Не одобряю – 30%</c:v>
                </c:pt>
                <c:pt idx="2">
                  <c:v>Затрудняюсь ответить – 35%</c:v>
                </c:pt>
              </c:strCache>
            </c:strRef>
          </c:cat>
          <c:val>
            <c:numRef>
              <c:f>Лист1!$B$2:$B$4</c:f>
              <c:numCache>
                <c:formatCode>0%</c:formatCode>
                <c:ptCount val="3"/>
                <c:pt idx="0">
                  <c:v>0.35</c:v>
                </c:pt>
                <c:pt idx="1">
                  <c:v>0.3</c:v>
                </c:pt>
                <c:pt idx="2">
                  <c:v>0.35</c:v>
                </c:pt>
              </c:numCache>
            </c:numRef>
          </c:val>
        </c:ser>
        <c:dLbls>
          <c:showLegendKey val="0"/>
          <c:showVal val="1"/>
          <c:showCatName val="0"/>
          <c:showSerName val="0"/>
          <c:showPercent val="0"/>
          <c:showBubbleSize val="0"/>
          <c:showLeaderLines val="1"/>
        </c:dLbls>
      </c:pie3DChart>
      <c:spPr>
        <a:noFill/>
        <a:ln w="25372">
          <a:noFill/>
        </a:ln>
      </c:spPr>
    </c:plotArea>
    <c:plotVisOnly val="1"/>
    <c:dispBlanksAs val="zero"/>
    <c:showDLblsOverMax val="0"/>
  </c:chart>
  <c:spPr>
    <a:ln>
      <a:solidFill>
        <a:schemeClr val="tx1"/>
      </a:solidFill>
    </a:ln>
  </c:sp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manualLayout>
          <c:layoutTarget val="inner"/>
          <c:xMode val="edge"/>
          <c:yMode val="edge"/>
          <c:x val="7.9392877991827204E-2"/>
          <c:y val="0.13663133097762073"/>
          <c:w val="0.77583187390542907"/>
          <c:h val="0.73144876325088337"/>
        </c:manualLayout>
      </c:layout>
      <c:pie3DChart>
        <c:varyColors val="1"/>
        <c:ser>
          <c:idx val="0"/>
          <c:order val="0"/>
          <c:tx>
            <c:strRef>
              <c:f>Лист1!$B$1</c:f>
              <c:strCache>
                <c:ptCount val="1"/>
                <c:pt idx="0">
                  <c:v>Ряд 1</c:v>
                </c:pt>
              </c:strCache>
            </c:strRef>
          </c:tx>
          <c:dPt>
            <c:idx val="0"/>
            <c:bubble3D val="0"/>
            <c:spPr>
              <a:pattFill prst="dashVert">
                <a:fgClr>
                  <a:schemeClr val="tx1"/>
                </a:fgClr>
                <a:bgClr>
                  <a:schemeClr val="bg1"/>
                </a:bgClr>
              </a:pattFill>
              <a:ln>
                <a:solidFill>
                  <a:schemeClr val="tx1"/>
                </a:solidFill>
              </a:ln>
            </c:spPr>
          </c:dPt>
          <c:dPt>
            <c:idx val="1"/>
            <c:bubble3D val="0"/>
            <c:spPr>
              <a:pattFill prst="wdDnDiag">
                <a:fgClr>
                  <a:schemeClr val="tx1"/>
                </a:fgClr>
                <a:bgClr>
                  <a:schemeClr val="bg1"/>
                </a:bgClr>
              </a:pattFill>
              <a:ln>
                <a:solidFill>
                  <a:schemeClr val="tx1"/>
                </a:solidFill>
              </a:ln>
            </c:spPr>
          </c:dPt>
          <c:dPt>
            <c:idx val="2"/>
            <c:bubble3D val="0"/>
            <c:spPr>
              <a:pattFill prst="pct5">
                <a:fgClr>
                  <a:schemeClr val="tx1"/>
                </a:fgClr>
                <a:bgClr>
                  <a:schemeClr val="bg1"/>
                </a:bgClr>
              </a:pattFill>
              <a:ln>
                <a:solidFill>
                  <a:schemeClr val="tx1"/>
                </a:solidFill>
              </a:ln>
            </c:spPr>
          </c:dPt>
          <c:dLbls>
            <c:dLbl>
              <c:idx val="0"/>
              <c:layout>
                <c:manualLayout>
                  <c:x val="0.11387843492909834"/>
                  <c:y val="-2.8658450835205219E-2"/>
                </c:manualLayout>
              </c:layout>
              <c:tx>
                <c:rich>
                  <a:bodyPr wrap="square" lIns="38100" tIns="19050" rIns="38100" bIns="19050" anchor="ctr">
                    <a:noAutofit/>
                  </a:bodyPr>
                  <a:lstStyle/>
                  <a:p>
                    <a:pPr>
                      <a:defRPr>
                        <a:latin typeface="Arial" panose="020B0604020202020204" pitchFamily="34" charset="0"/>
                        <a:cs typeface="Arial" panose="020B0604020202020204" pitchFamily="34" charset="0"/>
                      </a:defRPr>
                    </a:pPr>
                    <a:fld id="{8980172C-F1B3-4440-8702-BB0A99A274F0}" type="CATEGORYNAME">
                      <a:rPr lang="ru-RU"/>
                      <a:pPr>
                        <a:defRPr>
                          <a:latin typeface="Arial" panose="020B0604020202020204" pitchFamily="34" charset="0"/>
                          <a:cs typeface="Arial" panose="020B0604020202020204" pitchFamily="34" charset="0"/>
                        </a:defRPr>
                      </a:pPr>
                      <a:t>[ИМЯ КАТЕГОРИИ]</a:t>
                    </a:fld>
                    <a:r>
                      <a:rPr lang="ru-RU" baseline="0"/>
                      <a:t>; </a:t>
                    </a:r>
                    <a:endParaRPr lang="ru-RU" b="1" baseline="0"/>
                  </a:p>
                  <a:p>
                    <a:pPr>
                      <a:defRPr>
                        <a:latin typeface="Arial" panose="020B0604020202020204" pitchFamily="34" charset="0"/>
                        <a:cs typeface="Arial" panose="020B0604020202020204" pitchFamily="34" charset="0"/>
                      </a:defRPr>
                    </a:pPr>
                    <a:fld id="{6B531432-78B3-4C8F-8314-D631A531860F}" type="VALUE">
                      <a:rPr lang="en-US" b="1" baseline="0"/>
                      <a:pPr>
                        <a:defRPr>
                          <a:latin typeface="Arial" panose="020B0604020202020204" pitchFamily="34" charset="0"/>
                          <a:cs typeface="Arial" panose="020B0604020202020204" pitchFamily="34" charset="0"/>
                        </a:defRPr>
                      </a:pPr>
                      <a:t>[ЗНАЧЕНИЕ]</a:t>
                    </a:fld>
                    <a:endParaRPr lang="ru-RU"/>
                  </a:p>
                </c:rich>
              </c:tx>
              <c:spPr>
                <a:noFill/>
                <a:ln>
                  <a:noFill/>
                </a:ln>
                <a:effectLst/>
              </c:spPr>
              <c:showLegendKey val="0"/>
              <c:showVal val="1"/>
              <c:showCatName val="1"/>
              <c:showSerName val="0"/>
              <c:showPercent val="0"/>
              <c:showBubbleSize val="0"/>
              <c:extLst>
                <c:ext xmlns:c15="http://schemas.microsoft.com/office/drawing/2012/chart" uri="{CE6537A1-D6FC-4f65-9D91-7224C49458BB}">
                  <c15:layout>
                    <c:manualLayout>
                      <c:w val="0.18071980728436343"/>
                      <c:h val="0.25011360944502875"/>
                    </c:manualLayout>
                  </c15:layout>
                  <c15:dlblFieldTable/>
                  <c15:showDataLabelsRange val="0"/>
                </c:ext>
              </c:extLst>
            </c:dLbl>
            <c:dLbl>
              <c:idx val="1"/>
              <c:layout>
                <c:manualLayout>
                  <c:x val="0.20941866504865525"/>
                  <c:y val="0"/>
                </c:manualLayout>
              </c:layout>
              <c:tx>
                <c:rich>
                  <a:bodyPr/>
                  <a:lstStyle/>
                  <a:p>
                    <a:fld id="{231C2CED-D22C-4310-8CA6-1458790ECB51}" type="CATEGORYNAME">
                      <a:rPr lang="ru-RU"/>
                      <a:pPr/>
                      <a:t>[ИМЯ КАТЕГОРИИ]</a:t>
                    </a:fld>
                    <a:r>
                      <a:rPr lang="ru-RU" baseline="0"/>
                      <a:t>; </a:t>
                    </a:r>
                  </a:p>
                  <a:p>
                    <a:fld id="{99DC24E6-AE45-4701-BE3F-DD01A5636627}" type="VALUE">
                      <a:rPr lang="ru-RU" b="1" baseline="0"/>
                      <a:pPr/>
                      <a:t>[ЗНАЧЕНИЕ]</a:t>
                    </a:fld>
                    <a:endParaRPr lang="ru-RU"/>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Lst>
            </c:dLbl>
            <c:dLbl>
              <c:idx val="2"/>
              <c:layout>
                <c:manualLayout>
                  <c:x val="-2.488777344162978E-2"/>
                  <c:y val="-0.11551264572493809"/>
                </c:manualLayout>
              </c:layout>
              <c:tx>
                <c:rich>
                  <a:bodyPr/>
                  <a:lstStyle/>
                  <a:p>
                    <a:fld id="{1650435C-CA72-486F-BB09-CEEF4FEEA706}" type="CATEGORYNAME">
                      <a:rPr lang="ru-RU"/>
                      <a:pPr/>
                      <a:t>[ИМЯ КАТЕГОРИИ]</a:t>
                    </a:fld>
                    <a:r>
                      <a:rPr lang="ru-RU" baseline="0"/>
                      <a:t>; </a:t>
                    </a:r>
                  </a:p>
                  <a:p>
                    <a:fld id="{B9B0D166-A18B-451F-8D08-FE9614D25666}" type="VALUE">
                      <a:rPr lang="ru-RU" b="1" baseline="0"/>
                      <a:pPr/>
                      <a:t>[ЗНАЧЕНИЕ]</a:t>
                    </a:fld>
                    <a:endParaRPr lang="ru-RU"/>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Lst>
            </c:dLbl>
            <c:spPr>
              <a:noFill/>
              <a:ln>
                <a:noFill/>
              </a:ln>
              <a:effectLst/>
            </c:spPr>
            <c:txPr>
              <a:bodyPr wrap="square" lIns="38100" tIns="19050" rIns="38100" bIns="19050" anchor="ctr">
                <a:spAutoFit/>
              </a:bodyPr>
              <a:lstStyle/>
              <a:p>
                <a:pPr>
                  <a:defRPr>
                    <a:latin typeface="Arial" panose="020B0604020202020204" pitchFamily="34" charset="0"/>
                    <a:cs typeface="Arial" panose="020B0604020202020204" pitchFamily="34" charset="0"/>
                  </a:defRPr>
                </a:pPr>
                <a:endParaRPr lang="ru-RU"/>
              </a:p>
            </c:txPr>
            <c:showLegendKey val="0"/>
            <c:showVal val="1"/>
            <c:showCatName val="1"/>
            <c:showSerName val="0"/>
            <c:showPercent val="0"/>
            <c:showBubbleSize val="0"/>
            <c:showLeaderLines val="1"/>
            <c:extLst>
              <c:ext xmlns:c15="http://schemas.microsoft.com/office/drawing/2012/chart" uri="{CE6537A1-D6FC-4f65-9D91-7224C49458BB}"/>
            </c:extLst>
          </c:dLbls>
          <c:cat>
            <c:strRef>
              <c:f>Лист1!$A$2:$A$4</c:f>
              <c:strCache>
                <c:ptCount val="3"/>
                <c:pt idx="0">
                  <c:v>Согласен / Cкорее согласен</c:v>
                </c:pt>
                <c:pt idx="1">
                  <c:v>Не согласен / Скорее не согласен</c:v>
                </c:pt>
                <c:pt idx="2">
                  <c:v>Затрудняюсь ответить</c:v>
                </c:pt>
              </c:strCache>
            </c:strRef>
          </c:cat>
          <c:val>
            <c:numRef>
              <c:f>Лист1!$B$2:$B$4</c:f>
              <c:numCache>
                <c:formatCode>0%</c:formatCode>
                <c:ptCount val="3"/>
                <c:pt idx="0">
                  <c:v>0.27</c:v>
                </c:pt>
                <c:pt idx="1">
                  <c:v>0.38</c:v>
                </c:pt>
                <c:pt idx="2">
                  <c:v>0.35</c:v>
                </c:pt>
              </c:numCache>
            </c:numRef>
          </c:val>
        </c:ser>
        <c:dLbls>
          <c:showLegendKey val="0"/>
          <c:showVal val="1"/>
          <c:showCatName val="0"/>
          <c:showSerName val="0"/>
          <c:showPercent val="0"/>
          <c:showBubbleSize val="0"/>
          <c:showLeaderLines val="1"/>
        </c:dLbls>
      </c:pie3DChart>
    </c:plotArea>
    <c:plotVisOnly val="1"/>
    <c:dispBlanksAs val="gap"/>
    <c:showDLblsOverMax val="0"/>
  </c:chart>
  <c:spPr>
    <a:ln>
      <a:solidFill>
        <a:schemeClr val="tx1"/>
      </a:solidFill>
    </a:ln>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Лист1!$B$1</c:f>
              <c:strCache>
                <c:ptCount val="1"/>
                <c:pt idx="0">
                  <c:v>Воронеж</c:v>
                </c:pt>
              </c:strCache>
            </c:strRef>
          </c:tx>
          <c:spPr>
            <a:pattFill prst="wdDnDiag">
              <a:fgClr>
                <a:srgbClr val="000000"/>
              </a:fgClr>
              <a:bgClr>
                <a:srgbClr val="FFFFFF"/>
              </a:bgClr>
            </a:pattFill>
            <a:ln w="12692">
              <a:solidFill>
                <a:srgbClr val="000000"/>
              </a:solidFill>
              <a:prstDash val="solid"/>
            </a:ln>
          </c:spPr>
          <c:invertIfNegative val="0"/>
          <c:dLbls>
            <c:spPr>
              <a:noFill/>
              <a:ln w="25384">
                <a:noFill/>
              </a:ln>
            </c:spPr>
            <c:txPr>
              <a:bodyPr rot="0" spcFirstLastPara="1" vertOverflow="ellipsis" vert="horz" wrap="square" lIns="38100" tIns="19050" rIns="38100" bIns="19050" anchor="ctr" anchorCtr="1">
                <a:spAutoFit/>
              </a:bodyPr>
              <a:lstStyle/>
              <a:p>
                <a:pPr>
                  <a:defRPr sz="999"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Внимательно слежу</c:v>
                </c:pt>
                <c:pt idx="1">
                  <c:v>Слежу время от времени</c:v>
                </c:pt>
                <c:pt idx="2">
                  <c:v>Не слежу</c:v>
                </c:pt>
                <c:pt idx="3">
                  <c:v>Затрудняюсь ответить</c:v>
                </c:pt>
              </c:strCache>
            </c:strRef>
          </c:cat>
          <c:val>
            <c:numRef>
              <c:f>Лист1!$B$2:$B$5</c:f>
              <c:numCache>
                <c:formatCode>0%</c:formatCode>
                <c:ptCount val="4"/>
                <c:pt idx="0">
                  <c:v>0.19</c:v>
                </c:pt>
                <c:pt idx="1">
                  <c:v>0.47</c:v>
                </c:pt>
                <c:pt idx="2">
                  <c:v>0.33</c:v>
                </c:pt>
                <c:pt idx="3">
                  <c:v>0.01</c:v>
                </c:pt>
              </c:numCache>
            </c:numRef>
          </c:val>
        </c:ser>
        <c:ser>
          <c:idx val="1"/>
          <c:order val="1"/>
          <c:tx>
            <c:strRef>
              <c:f>Лист1!$C$1</c:f>
              <c:strCache>
                <c:ptCount val="1"/>
                <c:pt idx="0">
                  <c:v>Россия</c:v>
                </c:pt>
              </c:strCache>
            </c:strRef>
          </c:tx>
          <c:spPr>
            <a:pattFill prst="dashHorz">
              <a:fgClr>
                <a:srgbClr val="000000"/>
              </a:fgClr>
              <a:bgClr>
                <a:srgbClr val="FFFFFF"/>
              </a:bgClr>
            </a:pattFill>
            <a:ln w="12692">
              <a:solidFill>
                <a:srgbClr val="000000"/>
              </a:solidFill>
              <a:prstDash val="solid"/>
            </a:ln>
          </c:spPr>
          <c:invertIfNegative val="0"/>
          <c:dLbls>
            <c:spPr>
              <a:noFill/>
              <a:ln w="25384">
                <a:noFill/>
              </a:ln>
            </c:spPr>
            <c:txPr>
              <a:bodyPr rot="0" spcFirstLastPara="1" vertOverflow="ellipsis" vert="horz" wrap="square" lIns="38100" tIns="19050" rIns="38100" bIns="19050" anchor="ctr" anchorCtr="1">
                <a:spAutoFit/>
              </a:bodyPr>
              <a:lstStyle/>
              <a:p>
                <a:pPr>
                  <a:defRPr sz="999"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Внимательно слежу</c:v>
                </c:pt>
                <c:pt idx="1">
                  <c:v>Слежу время от времени</c:v>
                </c:pt>
                <c:pt idx="2">
                  <c:v>Не слежу</c:v>
                </c:pt>
                <c:pt idx="3">
                  <c:v>Затрудняюсь ответить</c:v>
                </c:pt>
              </c:strCache>
            </c:strRef>
          </c:cat>
          <c:val>
            <c:numRef>
              <c:f>Лист1!$C$2:$C$5</c:f>
              <c:numCache>
                <c:formatCode>0%</c:formatCode>
                <c:ptCount val="4"/>
                <c:pt idx="0">
                  <c:v>0.05</c:v>
                </c:pt>
                <c:pt idx="1">
                  <c:v>0.34</c:v>
                </c:pt>
                <c:pt idx="2">
                  <c:v>0.59</c:v>
                </c:pt>
                <c:pt idx="3">
                  <c:v>0.01</c:v>
                </c:pt>
              </c:numCache>
            </c:numRef>
          </c:val>
        </c:ser>
        <c:dLbls>
          <c:showLegendKey val="0"/>
          <c:showVal val="0"/>
          <c:showCatName val="0"/>
          <c:showSerName val="0"/>
          <c:showPercent val="0"/>
          <c:showBubbleSize val="0"/>
        </c:dLbls>
        <c:gapWidth val="100"/>
        <c:axId val="342316032"/>
        <c:axId val="342316424"/>
      </c:barChart>
      <c:catAx>
        <c:axId val="342316032"/>
        <c:scaling>
          <c:orientation val="minMax"/>
        </c:scaling>
        <c:delete val="0"/>
        <c:axPos val="b"/>
        <c:numFmt formatCode="General" sourceLinked="1"/>
        <c:majorTickMark val="none"/>
        <c:minorTickMark val="none"/>
        <c:tickLblPos val="nextTo"/>
        <c:spPr>
          <a:ln w="3173">
            <a:solidFill>
              <a:srgbClr val="000000"/>
            </a:solidFill>
            <a:prstDash val="solid"/>
          </a:ln>
        </c:spPr>
        <c:txPr>
          <a:bodyPr rot="-60000000" spcFirstLastPara="1" vertOverflow="ellipsis" vert="horz" wrap="square" anchor="ctr" anchorCtr="1"/>
          <a:lstStyle/>
          <a:p>
            <a:pPr>
              <a:defRPr sz="999"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342316424"/>
        <c:crosses val="autoZero"/>
        <c:auto val="1"/>
        <c:lblAlgn val="ctr"/>
        <c:lblOffset val="100"/>
        <c:noMultiLvlLbl val="0"/>
      </c:catAx>
      <c:valAx>
        <c:axId val="342316424"/>
        <c:scaling>
          <c:orientation val="minMax"/>
        </c:scaling>
        <c:delete val="0"/>
        <c:axPos val="l"/>
        <c:numFmt formatCode="0%" sourceLinked="1"/>
        <c:majorTickMark val="cross"/>
        <c:minorTickMark val="none"/>
        <c:tickLblPos val="nextTo"/>
        <c:spPr>
          <a:ln w="3173">
            <a:solidFill>
              <a:srgbClr val="000000"/>
            </a:solidFill>
            <a:prstDash val="solid"/>
          </a:ln>
        </c:spPr>
        <c:txPr>
          <a:bodyPr rot="-60000000" spcFirstLastPara="1" vertOverflow="ellipsis" vert="horz" wrap="square" anchor="ctr" anchorCtr="1"/>
          <a:lstStyle/>
          <a:p>
            <a:pPr>
              <a:defRPr sz="999"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342316032"/>
        <c:crosses val="autoZero"/>
        <c:crossBetween val="between"/>
      </c:valAx>
      <c:spPr>
        <a:noFill/>
        <a:ln w="25384">
          <a:noFill/>
        </a:ln>
      </c:spPr>
    </c:plotArea>
    <c:legend>
      <c:legendPos val="t"/>
      <c:overlay val="0"/>
      <c:spPr>
        <a:noFill/>
        <a:ln w="12692">
          <a:solidFill>
            <a:srgbClr val="000000"/>
          </a:solidFill>
          <a:prstDash val="solid"/>
        </a:ln>
      </c:spPr>
      <c:txPr>
        <a:bodyPr rot="0" spcFirstLastPara="1" vertOverflow="ellipsis" vert="horz" wrap="square" anchor="ctr" anchorCtr="1"/>
        <a:lstStyle/>
        <a:p>
          <a:pPr>
            <a:defRPr sz="1099"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legend>
    <c:plotVisOnly val="1"/>
    <c:dispBlanksAs val="gap"/>
    <c:showDLblsOverMax val="0"/>
  </c:chart>
  <c:spPr>
    <a:solidFill>
      <a:schemeClr val="bg1"/>
    </a:solidFill>
    <a:ln w="9519" cap="flat" cmpd="sng" algn="ctr">
      <a:solidFill>
        <a:srgbClr val="000000"/>
      </a:solidFill>
      <a:round/>
    </a:ln>
    <a:effectLst/>
  </c:spPr>
  <c:txPr>
    <a:bodyPr/>
    <a:lstStyle/>
    <a:p>
      <a:pPr>
        <a:defRPr sz="999">
          <a:solidFill>
            <a:schemeClr val="tx1"/>
          </a:solidFill>
          <a:latin typeface="Arial" panose="020B0604020202020204" pitchFamily="34" charset="0"/>
          <a:cs typeface="Arial" panose="020B0604020202020204" pitchFamily="34" charset="0"/>
        </a:defRPr>
      </a:pPr>
      <a:endParaRPr lang="ru-RU"/>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4.7689437050457202E-2"/>
          <c:y val="0.11783285391909039"/>
          <c:w val="0.93067831122879585"/>
          <c:h val="0.56898160792631569"/>
        </c:manualLayout>
      </c:layout>
      <c:barChart>
        <c:barDir val="col"/>
        <c:grouping val="clustered"/>
        <c:varyColors val="0"/>
        <c:ser>
          <c:idx val="0"/>
          <c:order val="0"/>
          <c:tx>
            <c:strRef>
              <c:f>Лист1!$B$1</c:f>
              <c:strCache>
                <c:ptCount val="1"/>
                <c:pt idx="0">
                  <c:v>Воронеж</c:v>
                </c:pt>
              </c:strCache>
            </c:strRef>
          </c:tx>
          <c:spPr>
            <a:pattFill prst="wdDnDiag">
              <a:fgClr>
                <a:srgbClr val="000000"/>
              </a:fgClr>
              <a:bgClr>
                <a:srgbClr val="FFFFFF"/>
              </a:bgClr>
            </a:pattFill>
            <a:ln w="12705">
              <a:solidFill>
                <a:srgbClr val="000000"/>
              </a:solidFill>
              <a:prstDash val="solid"/>
            </a:ln>
          </c:spPr>
          <c:invertIfNegative val="0"/>
          <c:dLbls>
            <c:spPr>
              <a:noFill/>
              <a:ln w="25410">
                <a:noFill/>
              </a:ln>
            </c:spPr>
            <c:txPr>
              <a:bodyPr rot="0" spcFirstLastPara="1" vertOverflow="ellipsis" vert="horz" wrap="square" lIns="38100" tIns="19050" rIns="38100" bIns="19050" anchor="ctr" anchorCtr="1">
                <a:spAutoFit/>
              </a:bodyPr>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Лист1!$A$2:$A$7</c:f>
              <c:strCache>
                <c:ptCount val="6"/>
                <c:pt idx="0">
                  <c:v>Поддерживаю и сам готов принять участие по возможности</c:v>
                </c:pt>
                <c:pt idx="1">
                  <c:v>Поддерживаю, но сам принимать участие в подобных акциях не готов</c:v>
                </c:pt>
                <c:pt idx="2">
                  <c:v>Отношусь к ним безразлично</c:v>
                </c:pt>
                <c:pt idx="3">
                  <c:v>Не поддерживаю, но считаю, что люди имеют право участвовать в таких митингах</c:v>
                </c:pt>
                <c:pt idx="4">
                  <c:v>Не поддерживаю и считаю, что подобные акции следует запрещать</c:v>
                </c:pt>
                <c:pt idx="5">
                  <c:v>Затрудняюсь ответить</c:v>
                </c:pt>
              </c:strCache>
            </c:strRef>
          </c:cat>
          <c:val>
            <c:numRef>
              <c:f>Лист1!$B$2:$B$7</c:f>
              <c:numCache>
                <c:formatCode>0%</c:formatCode>
                <c:ptCount val="6"/>
                <c:pt idx="0">
                  <c:v>0.18</c:v>
                </c:pt>
                <c:pt idx="1">
                  <c:v>0.28000000000000003</c:v>
                </c:pt>
                <c:pt idx="2">
                  <c:v>0.14000000000000001</c:v>
                </c:pt>
                <c:pt idx="3">
                  <c:v>0.31</c:v>
                </c:pt>
                <c:pt idx="4">
                  <c:v>0.06</c:v>
                </c:pt>
                <c:pt idx="5">
                  <c:v>0.03</c:v>
                </c:pt>
              </c:numCache>
            </c:numRef>
          </c:val>
        </c:ser>
        <c:ser>
          <c:idx val="1"/>
          <c:order val="1"/>
          <c:tx>
            <c:strRef>
              <c:f>Лист1!$C$1</c:f>
              <c:strCache>
                <c:ptCount val="1"/>
                <c:pt idx="0">
                  <c:v>Россия</c:v>
                </c:pt>
              </c:strCache>
            </c:strRef>
          </c:tx>
          <c:spPr>
            <a:pattFill prst="dashHorz">
              <a:fgClr>
                <a:srgbClr val="000000"/>
              </a:fgClr>
              <a:bgClr>
                <a:srgbClr val="FFFFFF"/>
              </a:bgClr>
            </a:pattFill>
            <a:ln w="12705">
              <a:solidFill>
                <a:srgbClr val="000000"/>
              </a:solidFill>
              <a:prstDash val="solid"/>
            </a:ln>
          </c:spPr>
          <c:invertIfNegative val="0"/>
          <c:dLbls>
            <c:spPr>
              <a:noFill/>
              <a:ln w="25410">
                <a:noFill/>
              </a:ln>
            </c:spPr>
            <c:txPr>
              <a:bodyPr rot="0" spcFirstLastPara="1" vertOverflow="ellipsis" vert="horz" wrap="square" lIns="38100" tIns="19050" rIns="38100" bIns="19050" anchor="ctr" anchorCtr="1">
                <a:spAutoFit/>
              </a:bodyPr>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Лист1!$A$2:$A$7</c:f>
              <c:strCache>
                <c:ptCount val="6"/>
                <c:pt idx="0">
                  <c:v>Поддерживаю и сам готов принять участие по возможности</c:v>
                </c:pt>
                <c:pt idx="1">
                  <c:v>Поддерживаю, но сам принимать участие в подобных акциях не готов</c:v>
                </c:pt>
                <c:pt idx="2">
                  <c:v>Отношусь к ним безразлично</c:v>
                </c:pt>
                <c:pt idx="3">
                  <c:v>Не поддерживаю, но считаю, что люди имеют право участвовать в таких митингах</c:v>
                </c:pt>
                <c:pt idx="4">
                  <c:v>Не поддерживаю и считаю, что подобные акции следует запрещать</c:v>
                </c:pt>
                <c:pt idx="5">
                  <c:v>Затрудняюсь ответить</c:v>
                </c:pt>
              </c:strCache>
            </c:strRef>
          </c:cat>
          <c:val>
            <c:numRef>
              <c:f>Лист1!$C$2:$C$7</c:f>
              <c:numCache>
                <c:formatCode>0%</c:formatCode>
                <c:ptCount val="6"/>
                <c:pt idx="0">
                  <c:v>7.0000000000000007E-2</c:v>
                </c:pt>
                <c:pt idx="1">
                  <c:v>0.17</c:v>
                </c:pt>
                <c:pt idx="2">
                  <c:v>0.35</c:v>
                </c:pt>
                <c:pt idx="3">
                  <c:v>0.28000000000000003</c:v>
                </c:pt>
                <c:pt idx="4">
                  <c:v>7.0000000000000007E-2</c:v>
                </c:pt>
                <c:pt idx="5">
                  <c:v>0.05</c:v>
                </c:pt>
              </c:numCache>
            </c:numRef>
          </c:val>
        </c:ser>
        <c:dLbls>
          <c:showLegendKey val="0"/>
          <c:showVal val="0"/>
          <c:showCatName val="0"/>
          <c:showSerName val="0"/>
          <c:showPercent val="0"/>
          <c:showBubbleSize val="0"/>
        </c:dLbls>
        <c:gapWidth val="100"/>
        <c:axId val="342317208"/>
        <c:axId val="342317600"/>
      </c:barChart>
      <c:catAx>
        <c:axId val="342317208"/>
        <c:scaling>
          <c:orientation val="minMax"/>
        </c:scaling>
        <c:delete val="0"/>
        <c:axPos val="b"/>
        <c:numFmt formatCode="General" sourceLinked="1"/>
        <c:majorTickMark val="none"/>
        <c:minorTickMark val="none"/>
        <c:tickLblPos val="nextTo"/>
        <c:spPr>
          <a:ln w="3176">
            <a:solidFill>
              <a:srgbClr val="000000"/>
            </a:solidFill>
            <a:prstDash val="solid"/>
          </a:ln>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342317600"/>
        <c:crosses val="autoZero"/>
        <c:auto val="1"/>
        <c:lblAlgn val="ctr"/>
        <c:lblOffset val="100"/>
        <c:noMultiLvlLbl val="0"/>
      </c:catAx>
      <c:valAx>
        <c:axId val="342317600"/>
        <c:scaling>
          <c:orientation val="minMax"/>
        </c:scaling>
        <c:delete val="0"/>
        <c:axPos val="l"/>
        <c:numFmt formatCode="0%" sourceLinked="1"/>
        <c:majorTickMark val="cross"/>
        <c:minorTickMark val="none"/>
        <c:tickLblPos val="nextTo"/>
        <c:spPr>
          <a:ln w="3176">
            <a:solidFill>
              <a:srgbClr val="000000"/>
            </a:solidFill>
            <a:prstDash val="solid"/>
          </a:ln>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342317208"/>
        <c:crosses val="autoZero"/>
        <c:crossBetween val="between"/>
      </c:valAx>
      <c:spPr>
        <a:noFill/>
        <a:ln w="25410">
          <a:noFill/>
        </a:ln>
      </c:spPr>
    </c:plotArea>
    <c:legend>
      <c:legendPos val="t"/>
      <c:layout>
        <c:manualLayout>
          <c:xMode val="edge"/>
          <c:yMode val="edge"/>
          <c:x val="0.71562214154368431"/>
          <c:y val="5.9040436037449337E-2"/>
          <c:w val="0.24525515897339178"/>
          <c:h val="8.9382447883669711E-2"/>
        </c:manualLayout>
      </c:layout>
      <c:overlay val="0"/>
      <c:spPr>
        <a:noFill/>
        <a:ln w="12705">
          <a:solidFill>
            <a:srgbClr val="000000"/>
          </a:solidFill>
          <a:prstDash val="solid"/>
        </a:ln>
      </c:spPr>
      <c:txPr>
        <a:bodyPr rot="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legend>
    <c:plotVisOnly val="1"/>
    <c:dispBlanksAs val="gap"/>
    <c:showDLblsOverMax val="0"/>
  </c:chart>
  <c:spPr>
    <a:solidFill>
      <a:schemeClr val="bg1"/>
    </a:solidFill>
    <a:ln w="9529" cap="flat" cmpd="sng" algn="ctr">
      <a:solidFill>
        <a:srgbClr val="000000"/>
      </a:solidFill>
      <a:round/>
    </a:ln>
    <a:effectLst/>
  </c:spPr>
  <c:txPr>
    <a:bodyPr/>
    <a:lstStyle/>
    <a:p>
      <a:pPr>
        <a:defRPr>
          <a:solidFill>
            <a:schemeClr val="tx1"/>
          </a:solidFill>
          <a:latin typeface="Arial" panose="020B0604020202020204" pitchFamily="34" charset="0"/>
          <a:cs typeface="Arial" panose="020B0604020202020204" pitchFamily="34" charset="0"/>
        </a:defRPr>
      </a:pPr>
      <a:endParaRPr lang="ru-RU"/>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6.9132001586618419E-2"/>
          <c:y val="0.12354150387690097"/>
          <c:w val="0.90728814846697192"/>
          <c:h val="0.75893867811978089"/>
        </c:manualLayout>
      </c:layout>
      <c:barChart>
        <c:barDir val="col"/>
        <c:grouping val="clustered"/>
        <c:varyColors val="0"/>
        <c:ser>
          <c:idx val="0"/>
          <c:order val="0"/>
          <c:tx>
            <c:strRef>
              <c:f>Лист1!$A$2</c:f>
              <c:strCache>
                <c:ptCount val="1"/>
                <c:pt idx="0">
                  <c:v>Воронеж</c:v>
                </c:pt>
              </c:strCache>
            </c:strRef>
          </c:tx>
          <c:spPr>
            <a:pattFill prst="dashHorz">
              <a:fgClr>
                <a:srgbClr val="000000"/>
              </a:fgClr>
              <a:bgClr>
                <a:srgbClr val="FFFFFF"/>
              </a:bgClr>
            </a:pattFill>
            <a:ln w="12699">
              <a:solidFill>
                <a:srgbClr val="000000"/>
              </a:solidFill>
              <a:prstDash val="solid"/>
            </a:ln>
          </c:spPr>
          <c:invertIfNegative val="0"/>
          <c:dLbls>
            <c:spPr>
              <a:noFill/>
              <a:ln w="25398">
                <a:noFill/>
              </a:ln>
            </c:spPr>
            <c:txPr>
              <a:bodyPr rot="0" spcFirstLastPara="1" vertOverflow="ellipsis" vert="horz" wrap="square" anchor="ctr" anchorCtr="1"/>
              <a:lstStyle/>
              <a:p>
                <a:pPr>
                  <a:defRPr sz="9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Лист1!$B$1:$E$1</c:f>
              <c:strCache>
                <c:ptCount val="4"/>
                <c:pt idx="0">
                  <c:v>Слишком много молодых</c:v>
                </c:pt>
                <c:pt idx="1">
                  <c:v>Нет возрастных перекосов</c:v>
                </c:pt>
                <c:pt idx="2">
                  <c:v>Слишком много пожилых</c:v>
                </c:pt>
                <c:pt idx="3">
                  <c:v>Затрудняюсь ответить</c:v>
                </c:pt>
              </c:strCache>
            </c:strRef>
          </c:cat>
          <c:val>
            <c:numRef>
              <c:f>Лист1!$B$2:$E$2</c:f>
              <c:numCache>
                <c:formatCode>0%</c:formatCode>
                <c:ptCount val="4"/>
                <c:pt idx="0">
                  <c:v>0.13</c:v>
                </c:pt>
                <c:pt idx="1">
                  <c:v>0.44</c:v>
                </c:pt>
                <c:pt idx="2">
                  <c:v>0.33</c:v>
                </c:pt>
                <c:pt idx="3">
                  <c:v>0.1</c:v>
                </c:pt>
              </c:numCache>
            </c:numRef>
          </c:val>
        </c:ser>
        <c:ser>
          <c:idx val="1"/>
          <c:order val="1"/>
          <c:tx>
            <c:strRef>
              <c:f>Лист1!$A$3</c:f>
              <c:strCache>
                <c:ptCount val="1"/>
                <c:pt idx="0">
                  <c:v>Россия</c:v>
                </c:pt>
              </c:strCache>
            </c:strRef>
          </c:tx>
          <c:spPr>
            <a:pattFill prst="wdDnDiag">
              <a:fgClr>
                <a:srgbClr val="000000"/>
              </a:fgClr>
              <a:bgClr>
                <a:srgbClr val="FFFFFF"/>
              </a:bgClr>
            </a:pattFill>
            <a:ln w="12699">
              <a:solidFill>
                <a:srgbClr val="000000"/>
              </a:solidFill>
              <a:prstDash val="solid"/>
            </a:ln>
          </c:spPr>
          <c:invertIfNegative val="0"/>
          <c:dLbls>
            <c:spPr>
              <a:noFill/>
              <a:ln w="25398">
                <a:noFill/>
              </a:ln>
            </c:spPr>
            <c:txPr>
              <a:bodyPr rot="0" spcFirstLastPara="1" vertOverflow="ellipsis" vert="horz" wrap="square" anchor="ctr" anchorCtr="1"/>
              <a:lstStyle/>
              <a:p>
                <a:pPr>
                  <a:defRPr sz="9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Лист1!$B$1:$E$1</c:f>
              <c:strCache>
                <c:ptCount val="4"/>
                <c:pt idx="0">
                  <c:v>Слишком много молодых</c:v>
                </c:pt>
                <c:pt idx="1">
                  <c:v>Нет возрастных перекосов</c:v>
                </c:pt>
                <c:pt idx="2">
                  <c:v>Слишком много пожилых</c:v>
                </c:pt>
                <c:pt idx="3">
                  <c:v>Затрудняюсь ответить</c:v>
                </c:pt>
              </c:strCache>
            </c:strRef>
          </c:cat>
          <c:val>
            <c:numRef>
              <c:f>Лист1!$B$3:$E$3</c:f>
              <c:numCache>
                <c:formatCode>0%</c:formatCode>
                <c:ptCount val="4"/>
                <c:pt idx="0">
                  <c:v>0.09</c:v>
                </c:pt>
                <c:pt idx="1">
                  <c:v>0.27</c:v>
                </c:pt>
                <c:pt idx="2">
                  <c:v>0.43</c:v>
                </c:pt>
                <c:pt idx="3">
                  <c:v>0.21</c:v>
                </c:pt>
              </c:numCache>
            </c:numRef>
          </c:val>
        </c:ser>
        <c:dLbls>
          <c:showLegendKey val="0"/>
          <c:showVal val="0"/>
          <c:showCatName val="0"/>
          <c:showSerName val="0"/>
          <c:showPercent val="0"/>
          <c:showBubbleSize val="0"/>
        </c:dLbls>
        <c:gapWidth val="219"/>
        <c:axId val="342318384"/>
        <c:axId val="342318776"/>
      </c:barChart>
      <c:catAx>
        <c:axId val="342318384"/>
        <c:scaling>
          <c:orientation val="minMax"/>
        </c:scaling>
        <c:delete val="0"/>
        <c:axPos val="b"/>
        <c:numFmt formatCode="General" sourceLinked="1"/>
        <c:majorTickMark val="none"/>
        <c:minorTickMark val="none"/>
        <c:tickLblPos val="nextTo"/>
        <c:spPr>
          <a:noFill/>
          <a:ln w="9524"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342318776"/>
        <c:crossesAt val="0"/>
        <c:auto val="1"/>
        <c:lblAlgn val="ctr"/>
        <c:lblOffset val="100"/>
        <c:noMultiLvlLbl val="0"/>
      </c:catAx>
      <c:valAx>
        <c:axId val="342318776"/>
        <c:scaling>
          <c:orientation val="minMax"/>
        </c:scaling>
        <c:delete val="0"/>
        <c:axPos val="l"/>
        <c:numFmt formatCode="0%" sourceLinked="1"/>
        <c:majorTickMark val="in"/>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342318384"/>
        <c:crosses val="autoZero"/>
        <c:crossBetween val="between"/>
      </c:valAx>
      <c:spPr>
        <a:noFill/>
        <a:ln w="25398">
          <a:noFill/>
        </a:ln>
      </c:spPr>
    </c:plotArea>
    <c:legend>
      <c:legendPos val="t"/>
      <c:layout>
        <c:manualLayout>
          <c:xMode val="edge"/>
          <c:yMode val="edge"/>
          <c:x val="0.7500656963334128"/>
          <c:y val="5.5979502562179734E-2"/>
          <c:w val="0.19501646385110949"/>
          <c:h val="0.25150806149231353"/>
        </c:manualLayout>
      </c:layout>
      <c:overlay val="0"/>
      <c:spPr>
        <a:noFill/>
        <a:ln>
          <a:solidFill>
            <a:schemeClr val="tx1"/>
          </a:solidFill>
        </a:ln>
        <a:effectLst/>
      </c:spPr>
      <c:txPr>
        <a:bodyPr rot="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legend>
    <c:plotVisOnly val="1"/>
    <c:dispBlanksAs val="gap"/>
    <c:showDLblsOverMax val="0"/>
  </c:chart>
  <c:spPr>
    <a:solidFill>
      <a:schemeClr val="bg1"/>
    </a:solidFill>
    <a:ln w="9524" cap="flat" cmpd="sng" algn="ctr">
      <a:solidFill>
        <a:schemeClr val="tx1"/>
      </a:solidFill>
      <a:round/>
    </a:ln>
    <a:effectLst/>
  </c:spPr>
  <c:txPr>
    <a:bodyPr/>
    <a:lstStyle/>
    <a:p>
      <a:pPr>
        <a:defRPr sz="900">
          <a:solidFill>
            <a:schemeClr val="tx1"/>
          </a:solidFill>
          <a:latin typeface="Arial" panose="020B0604020202020204" pitchFamily="34" charset="0"/>
          <a:cs typeface="Arial" panose="020B0604020202020204" pitchFamily="34" charset="0"/>
        </a:defRPr>
      </a:pPr>
      <a:endParaRPr lang="ru-RU"/>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6.2545849993049907E-2"/>
          <c:y val="0.12354150387690097"/>
          <c:w val="0.90837834523021044"/>
          <c:h val="0.7104538077778445"/>
        </c:manualLayout>
      </c:layout>
      <c:barChart>
        <c:barDir val="col"/>
        <c:grouping val="clustered"/>
        <c:varyColors val="0"/>
        <c:ser>
          <c:idx val="0"/>
          <c:order val="0"/>
          <c:tx>
            <c:strRef>
              <c:f>Лист1!$A$2</c:f>
              <c:strCache>
                <c:ptCount val="1"/>
                <c:pt idx="0">
                  <c:v>Воронеж</c:v>
                </c:pt>
              </c:strCache>
            </c:strRef>
          </c:tx>
          <c:spPr>
            <a:pattFill prst="dashHorz">
              <a:fgClr>
                <a:srgbClr val="000000"/>
              </a:fgClr>
              <a:bgClr>
                <a:srgbClr val="FFFFFF"/>
              </a:bgClr>
            </a:pattFill>
            <a:ln w="12703">
              <a:solidFill>
                <a:srgbClr val="000000"/>
              </a:solidFill>
              <a:prstDash val="solid"/>
            </a:ln>
          </c:spPr>
          <c:invertIfNegative val="0"/>
          <c:dLbls>
            <c:spPr>
              <a:noFill/>
              <a:ln w="25405">
                <a:noFill/>
              </a:ln>
            </c:spPr>
            <c:txPr>
              <a:bodyPr rot="0" spcFirstLastPara="1" vertOverflow="ellipsis" vert="horz" wrap="square" anchor="ctr" anchorCtr="1"/>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Лист1!$B$1:$D$1</c:f>
              <c:strCache>
                <c:ptCount val="3"/>
                <c:pt idx="0">
                  <c:v>Государственные служащие должны покидать свой пост при достижении определённого возраста</c:v>
                </c:pt>
                <c:pt idx="1">
                  <c:v>Не следует ограничивать пребывание госслужащего на посту определённым возрастом</c:v>
                </c:pt>
                <c:pt idx="2">
                  <c:v>Затрудняюсь ответить</c:v>
                </c:pt>
              </c:strCache>
            </c:strRef>
          </c:cat>
          <c:val>
            <c:numRef>
              <c:f>Лист1!$B$2:$D$2</c:f>
              <c:numCache>
                <c:formatCode>0%</c:formatCode>
                <c:ptCount val="3"/>
                <c:pt idx="0">
                  <c:v>0.64</c:v>
                </c:pt>
                <c:pt idx="1">
                  <c:v>0.33</c:v>
                </c:pt>
                <c:pt idx="2">
                  <c:v>0.03</c:v>
                </c:pt>
              </c:numCache>
            </c:numRef>
          </c:val>
        </c:ser>
        <c:ser>
          <c:idx val="1"/>
          <c:order val="1"/>
          <c:tx>
            <c:strRef>
              <c:f>Лист1!$A$3</c:f>
              <c:strCache>
                <c:ptCount val="1"/>
                <c:pt idx="0">
                  <c:v>Россия</c:v>
                </c:pt>
              </c:strCache>
            </c:strRef>
          </c:tx>
          <c:spPr>
            <a:pattFill prst="wdDnDiag">
              <a:fgClr>
                <a:srgbClr val="000000"/>
              </a:fgClr>
              <a:bgClr>
                <a:srgbClr val="FFFFFF"/>
              </a:bgClr>
            </a:pattFill>
            <a:ln w="12703">
              <a:solidFill>
                <a:srgbClr val="000000"/>
              </a:solidFill>
              <a:prstDash val="solid"/>
            </a:ln>
          </c:spPr>
          <c:invertIfNegative val="0"/>
          <c:dLbls>
            <c:spPr>
              <a:noFill/>
              <a:ln w="25405">
                <a:noFill/>
              </a:ln>
            </c:spPr>
            <c:txPr>
              <a:bodyPr rot="0" spcFirstLastPara="1" vertOverflow="ellipsis" vert="horz" wrap="square" anchor="ctr" anchorCtr="1"/>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Лист1!$B$1:$D$1</c:f>
              <c:strCache>
                <c:ptCount val="3"/>
                <c:pt idx="0">
                  <c:v>Государственные служащие должны покидать свой пост при достижении определённого возраста</c:v>
                </c:pt>
                <c:pt idx="1">
                  <c:v>Не следует ограничивать пребывание госслужащего на посту определённым возрастом</c:v>
                </c:pt>
                <c:pt idx="2">
                  <c:v>Затрудняюсь ответить</c:v>
                </c:pt>
              </c:strCache>
            </c:strRef>
          </c:cat>
          <c:val>
            <c:numRef>
              <c:f>Лист1!$B$3:$D$3</c:f>
              <c:numCache>
                <c:formatCode>0%</c:formatCode>
                <c:ptCount val="3"/>
                <c:pt idx="0">
                  <c:v>0.7</c:v>
                </c:pt>
                <c:pt idx="1">
                  <c:v>0.17</c:v>
                </c:pt>
                <c:pt idx="2">
                  <c:v>0.13</c:v>
                </c:pt>
              </c:numCache>
            </c:numRef>
          </c:val>
        </c:ser>
        <c:dLbls>
          <c:showLegendKey val="0"/>
          <c:showVal val="0"/>
          <c:showCatName val="0"/>
          <c:showSerName val="0"/>
          <c:showPercent val="0"/>
          <c:showBubbleSize val="0"/>
        </c:dLbls>
        <c:gapWidth val="219"/>
        <c:axId val="342319560"/>
        <c:axId val="342319952"/>
      </c:barChart>
      <c:catAx>
        <c:axId val="342319560"/>
        <c:scaling>
          <c:orientation val="minMax"/>
        </c:scaling>
        <c:delete val="0"/>
        <c:axPos val="b"/>
        <c:numFmt formatCode="General" sourceLinked="1"/>
        <c:majorTickMark val="none"/>
        <c:minorTickMark val="none"/>
        <c:tickLblPos val="nextTo"/>
        <c:spPr>
          <a:solidFill>
            <a:schemeClr val="bg1"/>
          </a:solidFill>
          <a:ln w="9527"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342319952"/>
        <c:crossesAt val="0"/>
        <c:auto val="1"/>
        <c:lblAlgn val="ctr"/>
        <c:lblOffset val="100"/>
        <c:noMultiLvlLbl val="0"/>
      </c:catAx>
      <c:valAx>
        <c:axId val="342319952"/>
        <c:scaling>
          <c:orientation val="minMax"/>
        </c:scaling>
        <c:delete val="0"/>
        <c:axPos val="l"/>
        <c:numFmt formatCode="0%" sourceLinked="1"/>
        <c:majorTickMark val="in"/>
        <c:minorTickMark val="none"/>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342319560"/>
        <c:crosses val="autoZero"/>
        <c:crossBetween val="between"/>
      </c:valAx>
      <c:spPr>
        <a:noFill/>
        <a:ln w="25405">
          <a:noFill/>
        </a:ln>
      </c:spPr>
    </c:plotArea>
    <c:legend>
      <c:legendPos val="t"/>
      <c:layout>
        <c:manualLayout>
          <c:xMode val="edge"/>
          <c:yMode val="edge"/>
          <c:x val="0.67079854744184375"/>
          <c:y val="7.4758821813939919E-2"/>
          <c:w val="0.28091739674093252"/>
          <c:h val="0.13180110819480897"/>
        </c:manualLayout>
      </c:layout>
      <c:overlay val="0"/>
      <c:spPr>
        <a:noFill/>
        <a:ln>
          <a:solidFill>
            <a:schemeClr val="tx1"/>
          </a:solidFill>
        </a:ln>
        <a:effectLst/>
      </c:spPr>
      <c:txPr>
        <a:bodyPr rot="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legend>
    <c:plotVisOnly val="1"/>
    <c:dispBlanksAs val="gap"/>
    <c:showDLblsOverMax val="0"/>
  </c:chart>
  <c:spPr>
    <a:solidFill>
      <a:schemeClr val="bg1"/>
    </a:solidFill>
    <a:ln w="9527" cap="flat" cmpd="sng" algn="ctr">
      <a:solidFill>
        <a:schemeClr val="tx1"/>
      </a:solidFill>
      <a:round/>
    </a:ln>
    <a:effectLst/>
  </c:spPr>
  <c:txPr>
    <a:bodyPr/>
    <a:lstStyle/>
    <a:p>
      <a:pPr>
        <a:defRPr sz="1000">
          <a:solidFill>
            <a:schemeClr val="tx1"/>
          </a:solidFill>
          <a:latin typeface="Arial" panose="020B0604020202020204" pitchFamily="34" charset="0"/>
          <a:cs typeface="Arial" panose="020B0604020202020204" pitchFamily="34" charset="0"/>
        </a:defRPr>
      </a:pPr>
      <a:endParaRPr lang="ru-RU"/>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0301955498805899E-2"/>
          <c:y val="7.0175438596491224E-2"/>
          <c:w val="0.90767602247917256"/>
          <c:h val="0.7938590212108656"/>
        </c:manualLayout>
      </c:layout>
      <c:barChart>
        <c:barDir val="col"/>
        <c:grouping val="clustered"/>
        <c:varyColors val="0"/>
        <c:ser>
          <c:idx val="0"/>
          <c:order val="0"/>
          <c:tx>
            <c:strRef>
              <c:f>Лист1!$A$2</c:f>
              <c:strCache>
                <c:ptCount val="1"/>
                <c:pt idx="0">
                  <c:v>Воронеж</c:v>
                </c:pt>
              </c:strCache>
            </c:strRef>
          </c:tx>
          <c:spPr>
            <a:pattFill prst="wdDnDiag">
              <a:fgClr>
                <a:srgbClr val="000000"/>
              </a:fgClr>
              <a:bgClr>
                <a:srgbClr val="FFFFFF"/>
              </a:bgClr>
            </a:pattFill>
            <a:ln w="12696">
              <a:solidFill>
                <a:srgbClr val="000000"/>
              </a:solidFill>
              <a:prstDash val="solid"/>
            </a:ln>
          </c:spPr>
          <c:invertIfNegative val="0"/>
          <c:dLbls>
            <c:spPr>
              <a:noFill/>
              <a:ln w="25392">
                <a:noFill/>
              </a:ln>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Лист1!$B$1:$D$1</c:f>
              <c:strCache>
                <c:ptCount val="3"/>
                <c:pt idx="0">
                  <c:v>Положительно</c:v>
                </c:pt>
                <c:pt idx="1">
                  <c:v>Отрицательно</c:v>
                </c:pt>
                <c:pt idx="2">
                  <c:v>Затрудняюсь ответить</c:v>
                </c:pt>
              </c:strCache>
            </c:strRef>
          </c:cat>
          <c:val>
            <c:numRef>
              <c:f>Лист1!$B$2:$D$2</c:f>
              <c:numCache>
                <c:formatCode>0%</c:formatCode>
                <c:ptCount val="3"/>
                <c:pt idx="0">
                  <c:v>0.26</c:v>
                </c:pt>
                <c:pt idx="1">
                  <c:v>0.71</c:v>
                </c:pt>
                <c:pt idx="2">
                  <c:v>0.03</c:v>
                </c:pt>
              </c:numCache>
            </c:numRef>
          </c:val>
        </c:ser>
        <c:ser>
          <c:idx val="1"/>
          <c:order val="1"/>
          <c:tx>
            <c:strRef>
              <c:f>Лист1!$A$3</c:f>
              <c:strCache>
                <c:ptCount val="1"/>
                <c:pt idx="0">
                  <c:v>Россия</c:v>
                </c:pt>
              </c:strCache>
            </c:strRef>
          </c:tx>
          <c:spPr>
            <a:pattFill prst="dashVert">
              <a:fgClr>
                <a:srgbClr val="000000"/>
              </a:fgClr>
              <a:bgClr>
                <a:srgbClr val="FFFFFF"/>
              </a:bgClr>
            </a:pattFill>
            <a:ln w="12696">
              <a:solidFill>
                <a:srgbClr val="000000"/>
              </a:solidFill>
              <a:prstDash val="solid"/>
            </a:ln>
          </c:spPr>
          <c:invertIfNegative val="0"/>
          <c:dLbls>
            <c:spPr>
              <a:noFill/>
              <a:ln w="25392">
                <a:noFill/>
              </a:ln>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Лист1!$B$1:$D$1</c:f>
              <c:strCache>
                <c:ptCount val="3"/>
                <c:pt idx="0">
                  <c:v>Положительно</c:v>
                </c:pt>
                <c:pt idx="1">
                  <c:v>Отрицательно</c:v>
                </c:pt>
                <c:pt idx="2">
                  <c:v>Затрудняюсь ответить</c:v>
                </c:pt>
              </c:strCache>
            </c:strRef>
          </c:cat>
          <c:val>
            <c:numRef>
              <c:f>Лист1!$B$3:$D$3</c:f>
              <c:numCache>
                <c:formatCode>0%</c:formatCode>
                <c:ptCount val="3"/>
                <c:pt idx="0">
                  <c:v>0.14000000000000001</c:v>
                </c:pt>
                <c:pt idx="1">
                  <c:v>0.65</c:v>
                </c:pt>
                <c:pt idx="2">
                  <c:v>0.2</c:v>
                </c:pt>
              </c:numCache>
            </c:numRef>
          </c:val>
        </c:ser>
        <c:dLbls>
          <c:showLegendKey val="0"/>
          <c:showVal val="0"/>
          <c:showCatName val="0"/>
          <c:showSerName val="0"/>
          <c:showPercent val="0"/>
          <c:showBubbleSize val="0"/>
        </c:dLbls>
        <c:gapWidth val="219"/>
        <c:axId val="342320736"/>
        <c:axId val="342321128"/>
      </c:barChart>
      <c:catAx>
        <c:axId val="342320736"/>
        <c:scaling>
          <c:orientation val="minMax"/>
        </c:scaling>
        <c:delete val="0"/>
        <c:axPos val="b"/>
        <c:numFmt formatCode="General" sourceLinked="1"/>
        <c:majorTickMark val="none"/>
        <c:minorTickMark val="none"/>
        <c:tickLblPos val="nextTo"/>
        <c:spPr>
          <a:noFill/>
          <a:ln w="9522"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342321128"/>
        <c:crosses val="autoZero"/>
        <c:auto val="1"/>
        <c:lblAlgn val="ctr"/>
        <c:lblOffset val="100"/>
        <c:noMultiLvlLbl val="0"/>
      </c:catAx>
      <c:valAx>
        <c:axId val="342321128"/>
        <c:scaling>
          <c:orientation val="minMax"/>
        </c:scaling>
        <c:delete val="0"/>
        <c:axPos val="l"/>
        <c:numFmt formatCode="0%" sourceLinked="1"/>
        <c:majorTickMark val="cross"/>
        <c:minorTickMark val="none"/>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342320736"/>
        <c:crosses val="autoZero"/>
        <c:crossBetween val="between"/>
      </c:valAx>
      <c:spPr>
        <a:noFill/>
        <a:ln w="25392">
          <a:noFill/>
        </a:ln>
      </c:spPr>
    </c:plotArea>
    <c:legend>
      <c:legendPos val="b"/>
      <c:layout>
        <c:manualLayout>
          <c:xMode val="edge"/>
          <c:yMode val="edge"/>
          <c:x val="0.7168588758722233"/>
          <c:y val="0.11921391735580791"/>
          <c:w val="0.27079428333653421"/>
          <c:h val="0.12297234202508606"/>
        </c:manualLayout>
      </c:layout>
      <c:overlay val="0"/>
      <c:spPr>
        <a:noFill/>
        <a:ln>
          <a:solidFill>
            <a:schemeClr val="tx1"/>
          </a:solid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ru-RU"/>
        </a:p>
      </c:txPr>
    </c:legend>
    <c:plotVisOnly val="1"/>
    <c:dispBlanksAs val="gap"/>
    <c:showDLblsOverMax val="0"/>
  </c:chart>
  <c:spPr>
    <a:solidFill>
      <a:schemeClr val="bg1"/>
    </a:solidFill>
    <a:ln w="9522" cap="flat" cmpd="sng" algn="ctr">
      <a:solidFill>
        <a:schemeClr val="tx1"/>
      </a:solidFill>
      <a:round/>
    </a:ln>
    <a:effectLst/>
  </c:spPr>
  <c:txPr>
    <a:bodyPr/>
    <a:lstStyle/>
    <a:p>
      <a:pPr>
        <a:defRPr sz="1000">
          <a:latin typeface="Arial" panose="020B0604020202020204" pitchFamily="34" charset="0"/>
          <a:cs typeface="Arial" panose="020B0604020202020204" pitchFamily="34" charset="0"/>
        </a:defRPr>
      </a:pPr>
      <a:endParaRPr lang="ru-RU"/>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1264995985090909E-2"/>
          <c:y val="6.4610866372980899E-2"/>
          <c:w val="0.90641131045833878"/>
          <c:h val="0.73678356284759561"/>
        </c:manualLayout>
      </c:layout>
      <c:barChart>
        <c:barDir val="col"/>
        <c:grouping val="clustered"/>
        <c:varyColors val="0"/>
        <c:ser>
          <c:idx val="0"/>
          <c:order val="0"/>
          <c:tx>
            <c:strRef>
              <c:f>Лист1!$A$2</c:f>
              <c:strCache>
                <c:ptCount val="1"/>
                <c:pt idx="0">
                  <c:v>Воронеж</c:v>
                </c:pt>
              </c:strCache>
            </c:strRef>
          </c:tx>
          <c:spPr>
            <a:pattFill prst="wdDnDiag">
              <a:fgClr>
                <a:srgbClr val="000000"/>
              </a:fgClr>
              <a:bgClr>
                <a:srgbClr val="FFFFFF"/>
              </a:bgClr>
            </a:pattFill>
            <a:ln w="12695">
              <a:solidFill>
                <a:srgbClr val="000000"/>
              </a:solidFill>
              <a:prstDash val="solid"/>
            </a:ln>
          </c:spPr>
          <c:invertIfNegative val="0"/>
          <c:dLbls>
            <c:spPr>
              <a:noFill/>
              <a:ln w="25390">
                <a:noFill/>
              </a:ln>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Лист1!$B$1:$H$1</c:f>
              <c:strCache>
                <c:ptCount val="7"/>
                <c:pt idx="0">
                  <c:v>до 30 лет</c:v>
                </c:pt>
                <c:pt idx="1">
                  <c:v>31–40 лет</c:v>
                </c:pt>
                <c:pt idx="2">
                  <c:v>41–50 лет</c:v>
                </c:pt>
                <c:pt idx="3">
                  <c:v>51–60 лет</c:v>
                </c:pt>
                <c:pt idx="4">
                  <c:v>61–70 лет</c:v>
                </c:pt>
                <c:pt idx="5">
                  <c:v>старше 70 лет</c:v>
                </c:pt>
                <c:pt idx="6">
                  <c:v>Затрудняюсь ответить</c:v>
                </c:pt>
              </c:strCache>
            </c:strRef>
          </c:cat>
          <c:val>
            <c:numRef>
              <c:f>Лист1!$B$2:$H$2</c:f>
              <c:numCache>
                <c:formatCode>0%</c:formatCode>
                <c:ptCount val="7"/>
                <c:pt idx="0" formatCode="0.0%">
                  <c:v>8.9999999999999993E-3</c:v>
                </c:pt>
                <c:pt idx="1">
                  <c:v>0.11</c:v>
                </c:pt>
                <c:pt idx="2">
                  <c:v>0.55000000000000004</c:v>
                </c:pt>
                <c:pt idx="3">
                  <c:v>0.28999999999999998</c:v>
                </c:pt>
                <c:pt idx="4">
                  <c:v>0.02</c:v>
                </c:pt>
                <c:pt idx="5" formatCode="0.0%">
                  <c:v>2E-3</c:v>
                </c:pt>
                <c:pt idx="6">
                  <c:v>0.02</c:v>
                </c:pt>
              </c:numCache>
            </c:numRef>
          </c:val>
        </c:ser>
        <c:ser>
          <c:idx val="1"/>
          <c:order val="1"/>
          <c:tx>
            <c:strRef>
              <c:f>Лист1!$A$3</c:f>
              <c:strCache>
                <c:ptCount val="1"/>
                <c:pt idx="0">
                  <c:v>Россия</c:v>
                </c:pt>
              </c:strCache>
            </c:strRef>
          </c:tx>
          <c:spPr>
            <a:pattFill prst="dashVert">
              <a:fgClr>
                <a:srgbClr val="000000"/>
              </a:fgClr>
              <a:bgClr>
                <a:srgbClr val="FFFFFF"/>
              </a:bgClr>
            </a:pattFill>
            <a:ln w="12695">
              <a:solidFill>
                <a:srgbClr val="000000"/>
              </a:solidFill>
              <a:prstDash val="solid"/>
            </a:ln>
          </c:spPr>
          <c:invertIfNegative val="0"/>
          <c:dLbls>
            <c:dLbl>
              <c:idx val="0"/>
              <c:layout>
                <c:manualLayout>
                  <c:x val="8.1177067478437216E-3"/>
                  <c:y val="0"/>
                </c:manualLayout>
              </c:layout>
              <c:tx>
                <c:rich>
                  <a:bodyPr/>
                  <a:lstStyle/>
                  <a:p>
                    <a:r>
                      <a:rPr lang="en-US"/>
                      <a:t>&lt;1%</a:t>
                    </a:r>
                  </a:p>
                </c:rich>
              </c:tx>
              <c:dLblPos val="outEnd"/>
              <c:showLegendKey val="0"/>
              <c:showVal val="0"/>
              <c:showCatName val="0"/>
              <c:showSerName val="0"/>
              <c:showPercent val="0"/>
              <c:showBubbleSize val="0"/>
              <c:extLst>
                <c:ext xmlns:c15="http://schemas.microsoft.com/office/drawing/2012/chart" uri="{CE6537A1-D6FC-4f65-9D91-7224C49458BB}"/>
              </c:extLst>
            </c:dLbl>
            <c:spPr>
              <a:noFill/>
              <a:ln w="25390">
                <a:noFill/>
              </a:ln>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Лист1!$B$1:$H$1</c:f>
              <c:strCache>
                <c:ptCount val="7"/>
                <c:pt idx="0">
                  <c:v>до 30 лет</c:v>
                </c:pt>
                <c:pt idx="1">
                  <c:v>31–40 лет</c:v>
                </c:pt>
                <c:pt idx="2">
                  <c:v>41–50 лет</c:v>
                </c:pt>
                <c:pt idx="3">
                  <c:v>51–60 лет</c:v>
                </c:pt>
                <c:pt idx="4">
                  <c:v>61–70 лет</c:v>
                </c:pt>
                <c:pt idx="5">
                  <c:v>старше 70 лет</c:v>
                </c:pt>
                <c:pt idx="6">
                  <c:v>Затрудняюсь ответить</c:v>
                </c:pt>
              </c:strCache>
            </c:strRef>
          </c:cat>
          <c:val>
            <c:numRef>
              <c:f>Лист1!$B$3:$H$3</c:f>
              <c:numCache>
                <c:formatCode>0%</c:formatCode>
                <c:ptCount val="7"/>
                <c:pt idx="0" formatCode="0.0%">
                  <c:v>8.0000000000000002E-3</c:v>
                </c:pt>
                <c:pt idx="1">
                  <c:v>0.15</c:v>
                </c:pt>
                <c:pt idx="2">
                  <c:v>0.42</c:v>
                </c:pt>
                <c:pt idx="3">
                  <c:v>0.32</c:v>
                </c:pt>
                <c:pt idx="4">
                  <c:v>0.05</c:v>
                </c:pt>
                <c:pt idx="5">
                  <c:v>0.01</c:v>
                </c:pt>
                <c:pt idx="6">
                  <c:v>0.05</c:v>
                </c:pt>
              </c:numCache>
            </c:numRef>
          </c:val>
        </c:ser>
        <c:dLbls>
          <c:showLegendKey val="0"/>
          <c:showVal val="0"/>
          <c:showCatName val="0"/>
          <c:showSerName val="0"/>
          <c:showPercent val="0"/>
          <c:showBubbleSize val="0"/>
        </c:dLbls>
        <c:gapWidth val="100"/>
        <c:axId val="342321912"/>
        <c:axId val="342322304"/>
      </c:barChart>
      <c:catAx>
        <c:axId val="342321912"/>
        <c:scaling>
          <c:orientation val="minMax"/>
        </c:scaling>
        <c:delete val="0"/>
        <c:axPos val="b"/>
        <c:numFmt formatCode="General" sourceLinked="1"/>
        <c:majorTickMark val="none"/>
        <c:minorTickMark val="none"/>
        <c:tickLblPos val="nextTo"/>
        <c:spPr>
          <a:noFill/>
          <a:ln w="9521"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342322304"/>
        <c:crosses val="autoZero"/>
        <c:auto val="1"/>
        <c:lblAlgn val="ctr"/>
        <c:lblOffset val="100"/>
        <c:noMultiLvlLbl val="0"/>
      </c:catAx>
      <c:valAx>
        <c:axId val="342322304"/>
        <c:scaling>
          <c:orientation val="minMax"/>
        </c:scaling>
        <c:delete val="0"/>
        <c:axPos val="l"/>
        <c:numFmt formatCode="0%" sourceLinked="0"/>
        <c:majorTickMark val="cross"/>
        <c:minorTickMark val="none"/>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342321912"/>
        <c:crosses val="autoZero"/>
        <c:crossBetween val="between"/>
      </c:valAx>
      <c:spPr>
        <a:noFill/>
        <a:ln w="25390">
          <a:noFill/>
        </a:ln>
      </c:spPr>
    </c:plotArea>
    <c:legend>
      <c:legendPos val="b"/>
      <c:layout>
        <c:manualLayout>
          <c:xMode val="edge"/>
          <c:yMode val="edge"/>
          <c:x val="0.67721160048193352"/>
          <c:y val="8.9202559357499669E-2"/>
          <c:w val="0.27450384776091552"/>
          <c:h val="0.11322133120456719"/>
        </c:manualLayout>
      </c:layout>
      <c:overlay val="0"/>
      <c:spPr>
        <a:noFill/>
        <a:ln>
          <a:solidFill>
            <a:schemeClr val="tx1"/>
          </a:solid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ru-RU"/>
        </a:p>
      </c:txPr>
    </c:legend>
    <c:plotVisOnly val="1"/>
    <c:dispBlanksAs val="gap"/>
    <c:showDLblsOverMax val="0"/>
  </c:chart>
  <c:spPr>
    <a:solidFill>
      <a:schemeClr val="bg1"/>
    </a:solidFill>
    <a:ln w="9521" cap="flat" cmpd="sng" algn="ctr">
      <a:solidFill>
        <a:schemeClr val="tx1"/>
      </a:solidFill>
      <a:round/>
    </a:ln>
    <a:effectLst/>
  </c:spPr>
  <c:txPr>
    <a:bodyPr/>
    <a:lstStyle/>
    <a:p>
      <a:pPr>
        <a:defRPr sz="1000">
          <a:latin typeface="Arial" panose="020B0604020202020204" pitchFamily="34" charset="0"/>
          <a:cs typeface="Arial" panose="020B0604020202020204" pitchFamily="34" charset="0"/>
        </a:defRPr>
      </a:pPr>
      <a:endParaRPr lang="ru-RU"/>
    </a:p>
  </c:tx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8.6267605633802827E-2"/>
          <c:y val="0.12087912087912089"/>
          <c:w val="0.91549295774647887"/>
          <c:h val="0.5489162292213472"/>
        </c:manualLayout>
      </c:layout>
      <c:barChart>
        <c:barDir val="col"/>
        <c:grouping val="clustered"/>
        <c:varyColors val="0"/>
        <c:ser>
          <c:idx val="1"/>
          <c:order val="0"/>
          <c:tx>
            <c:strRef>
              <c:f>Sheet1!$A$2</c:f>
              <c:strCache>
                <c:ptCount val="1"/>
                <c:pt idx="0">
                  <c:v>Май 2005 года</c:v>
                </c:pt>
              </c:strCache>
            </c:strRef>
          </c:tx>
          <c:spPr>
            <a:pattFill prst="wdDnDiag">
              <a:fgClr>
                <a:srgbClr val="000000"/>
              </a:fgClr>
              <a:bgClr>
                <a:srgbClr val="FFFFFF"/>
              </a:bgClr>
            </a:pattFill>
            <a:ln w="12720">
              <a:solidFill>
                <a:srgbClr val="000000"/>
              </a:solidFill>
              <a:prstDash val="solid"/>
            </a:ln>
          </c:spPr>
          <c:invertIfNegative val="0"/>
          <c:dLbls>
            <c:spPr>
              <a:noFill/>
              <a:ln w="25439">
                <a:noFill/>
              </a:ln>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Sheet1!$B$1:$E$1</c:f>
              <c:strCache>
                <c:ptCount val="4"/>
                <c:pt idx="0">
                  <c:v>Слишком рано</c:v>
                </c:pt>
                <c:pt idx="1">
                  <c:v>Тот возраст, когда следует выходить на пенсию</c:v>
                </c:pt>
                <c:pt idx="2">
                  <c:v>Слишком поздно</c:v>
                </c:pt>
                <c:pt idx="3">
                  <c:v>Затрудняюсь ответить</c:v>
                </c:pt>
              </c:strCache>
            </c:strRef>
          </c:cat>
          <c:val>
            <c:numRef>
              <c:f>Sheet1!$B$2:$E$2</c:f>
              <c:numCache>
                <c:formatCode>0%</c:formatCode>
                <c:ptCount val="4"/>
                <c:pt idx="0">
                  <c:v>0.02</c:v>
                </c:pt>
                <c:pt idx="1">
                  <c:v>0.53</c:v>
                </c:pt>
                <c:pt idx="2">
                  <c:v>0.42</c:v>
                </c:pt>
                <c:pt idx="3">
                  <c:v>0.03</c:v>
                </c:pt>
              </c:numCache>
            </c:numRef>
          </c:val>
        </c:ser>
        <c:ser>
          <c:idx val="2"/>
          <c:order val="1"/>
          <c:tx>
            <c:strRef>
              <c:f>Sheet1!$A$3</c:f>
              <c:strCache>
                <c:ptCount val="1"/>
                <c:pt idx="0">
                  <c:v>Июнь 2010 года</c:v>
                </c:pt>
              </c:strCache>
            </c:strRef>
          </c:tx>
          <c:spPr>
            <a:pattFill prst="diagBrick">
              <a:fgClr>
                <a:srgbClr val="000000"/>
              </a:fgClr>
              <a:bgClr>
                <a:srgbClr val="FFFFFF"/>
              </a:bgClr>
            </a:pattFill>
            <a:ln w="12720">
              <a:solidFill>
                <a:srgbClr val="000000"/>
              </a:solidFill>
              <a:prstDash val="solid"/>
            </a:ln>
          </c:spPr>
          <c:invertIfNegative val="0"/>
          <c:dLbls>
            <c:spPr>
              <a:noFill/>
              <a:ln w="25439">
                <a:noFill/>
              </a:ln>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Sheet1!$B$1:$E$1</c:f>
              <c:strCache>
                <c:ptCount val="4"/>
                <c:pt idx="0">
                  <c:v>Слишком рано</c:v>
                </c:pt>
                <c:pt idx="1">
                  <c:v>Тот возраст, когда следует выходить на пенсию</c:v>
                </c:pt>
                <c:pt idx="2">
                  <c:v>Слишком поздно</c:v>
                </c:pt>
                <c:pt idx="3">
                  <c:v>Затрудняюсь ответить</c:v>
                </c:pt>
              </c:strCache>
            </c:strRef>
          </c:cat>
          <c:val>
            <c:numRef>
              <c:f>Sheet1!$B$3:$E$3</c:f>
              <c:numCache>
                <c:formatCode>0%</c:formatCode>
                <c:ptCount val="4"/>
                <c:pt idx="0">
                  <c:v>0.03</c:v>
                </c:pt>
                <c:pt idx="1">
                  <c:v>0.6</c:v>
                </c:pt>
                <c:pt idx="2">
                  <c:v>0.33</c:v>
                </c:pt>
                <c:pt idx="3">
                  <c:v>0.04</c:v>
                </c:pt>
              </c:numCache>
            </c:numRef>
          </c:val>
        </c:ser>
        <c:ser>
          <c:idx val="0"/>
          <c:order val="2"/>
          <c:tx>
            <c:strRef>
              <c:f>Sheet1!$A$4</c:f>
              <c:strCache>
                <c:ptCount val="1"/>
                <c:pt idx="0">
                  <c:v>Октябрь 2012 года</c:v>
                </c:pt>
              </c:strCache>
            </c:strRef>
          </c:tx>
          <c:spPr>
            <a:pattFill prst="dashHorz">
              <a:fgClr>
                <a:sysClr val="windowText" lastClr="000000"/>
              </a:fgClr>
              <a:bgClr>
                <a:schemeClr val="bg1"/>
              </a:bgClr>
            </a:pattFill>
            <a:ln>
              <a:solidFill>
                <a:srgbClr val="000000"/>
              </a:solidFill>
            </a:ln>
          </c:spPr>
          <c:invertIfNegative val="0"/>
          <c:dLbls>
            <c:spPr>
              <a:noFill/>
              <a:ln w="25439">
                <a:noFill/>
              </a:ln>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Sheet1!$B$1:$E$1</c:f>
              <c:strCache>
                <c:ptCount val="4"/>
                <c:pt idx="0">
                  <c:v>Слишком рано</c:v>
                </c:pt>
                <c:pt idx="1">
                  <c:v>Тот возраст, когда следует выходить на пенсию</c:v>
                </c:pt>
                <c:pt idx="2">
                  <c:v>Слишком поздно</c:v>
                </c:pt>
                <c:pt idx="3">
                  <c:v>Затрудняюсь ответить</c:v>
                </c:pt>
              </c:strCache>
            </c:strRef>
          </c:cat>
          <c:val>
            <c:numRef>
              <c:f>Sheet1!$B$4:$E$4</c:f>
              <c:numCache>
                <c:formatCode>0%</c:formatCode>
                <c:ptCount val="4"/>
                <c:pt idx="0">
                  <c:v>0.08</c:v>
                </c:pt>
                <c:pt idx="1">
                  <c:v>0.66</c:v>
                </c:pt>
                <c:pt idx="2">
                  <c:v>0.23</c:v>
                </c:pt>
                <c:pt idx="3">
                  <c:v>0.03</c:v>
                </c:pt>
              </c:numCache>
            </c:numRef>
          </c:val>
        </c:ser>
        <c:dLbls>
          <c:showLegendKey val="0"/>
          <c:showVal val="0"/>
          <c:showCatName val="0"/>
          <c:showSerName val="0"/>
          <c:showPercent val="0"/>
          <c:showBubbleSize val="0"/>
        </c:dLbls>
        <c:gapWidth val="150"/>
        <c:axId val="344495560"/>
        <c:axId val="344495952"/>
      </c:barChart>
      <c:catAx>
        <c:axId val="344495560"/>
        <c:scaling>
          <c:orientation val="minMax"/>
        </c:scaling>
        <c:delete val="0"/>
        <c:axPos val="b"/>
        <c:numFmt formatCode="General" sourceLinked="1"/>
        <c:majorTickMark val="out"/>
        <c:minorTickMark val="none"/>
        <c:tickLblPos val="nextTo"/>
        <c:spPr>
          <a:ln w="3180">
            <a:solidFill>
              <a:srgbClr val="000000"/>
            </a:solidFill>
            <a:prstDash val="solid"/>
          </a:ln>
        </c:spPr>
        <c:txPr>
          <a:bodyPr rot="0" vert="horz"/>
          <a:lstStyle/>
          <a:p>
            <a:pPr>
              <a:defRPr/>
            </a:pPr>
            <a:endParaRPr lang="ru-RU"/>
          </a:p>
        </c:txPr>
        <c:crossAx val="344495952"/>
        <c:crosses val="autoZero"/>
        <c:auto val="1"/>
        <c:lblAlgn val="ctr"/>
        <c:lblOffset val="100"/>
        <c:tickLblSkip val="1"/>
        <c:tickMarkSkip val="1"/>
        <c:noMultiLvlLbl val="0"/>
      </c:catAx>
      <c:valAx>
        <c:axId val="344495952"/>
        <c:scaling>
          <c:orientation val="minMax"/>
        </c:scaling>
        <c:delete val="0"/>
        <c:axPos val="l"/>
        <c:numFmt formatCode="0%" sourceLinked="1"/>
        <c:majorTickMark val="out"/>
        <c:minorTickMark val="none"/>
        <c:tickLblPos val="nextTo"/>
        <c:spPr>
          <a:ln w="3180">
            <a:solidFill>
              <a:srgbClr val="000000"/>
            </a:solidFill>
            <a:prstDash val="solid"/>
          </a:ln>
        </c:spPr>
        <c:txPr>
          <a:bodyPr rot="0" vert="horz"/>
          <a:lstStyle/>
          <a:p>
            <a:pPr>
              <a:defRPr/>
            </a:pPr>
            <a:endParaRPr lang="ru-RU"/>
          </a:p>
        </c:txPr>
        <c:crossAx val="344495560"/>
        <c:crosses val="autoZero"/>
        <c:crossBetween val="between"/>
      </c:valAx>
      <c:spPr>
        <a:noFill/>
        <a:ln w="25439">
          <a:noFill/>
        </a:ln>
      </c:spPr>
    </c:plotArea>
    <c:legend>
      <c:legendPos val="r"/>
      <c:layout>
        <c:manualLayout>
          <c:xMode val="edge"/>
          <c:yMode val="edge"/>
          <c:x val="0.74647879541373108"/>
          <c:y val="0"/>
          <c:w val="0.20961068720899056"/>
          <c:h val="0.33956658559041375"/>
        </c:manualLayout>
      </c:layout>
      <c:overlay val="0"/>
      <c:spPr>
        <a:noFill/>
        <a:ln w="3180">
          <a:solidFill>
            <a:srgbClr val="000000"/>
          </a:solidFill>
          <a:prstDash val="solid"/>
        </a:ln>
      </c:spPr>
    </c:legend>
    <c:plotVisOnly val="1"/>
    <c:dispBlanksAs val="gap"/>
    <c:showDLblsOverMax val="0"/>
  </c:chart>
  <c:spPr>
    <a:noFill/>
    <a:ln w="9540" cap="flat" cmpd="sng" algn="ctr">
      <a:solidFill>
        <a:srgbClr val="000000"/>
      </a:solidFill>
      <a:prstDash val="solid"/>
      <a:miter lim="800000"/>
      <a:headEnd type="none" w="med" len="med"/>
      <a:tailEnd type="none" w="med" len="med"/>
    </a:ln>
  </c:spPr>
  <c:txPr>
    <a:bodyPr/>
    <a:lstStyle/>
    <a:p>
      <a:pPr>
        <a:defRPr sz="1002" b="0" i="0" u="none" strike="noStrike" baseline="0">
          <a:solidFill>
            <a:srgbClr val="000000"/>
          </a:solidFill>
          <a:latin typeface="Arial"/>
          <a:ea typeface="Arial"/>
          <a:cs typeface="Arial"/>
        </a:defRPr>
      </a:pPr>
      <a:endParaRPr lang="ru-RU"/>
    </a:p>
  </c:tx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8.6267605633802827E-2"/>
          <c:y val="6.8247455910116508E-2"/>
          <c:w val="0.91549295774647887"/>
          <c:h val="0.61704419648965703"/>
        </c:manualLayout>
      </c:layout>
      <c:barChart>
        <c:barDir val="col"/>
        <c:grouping val="clustered"/>
        <c:varyColors val="0"/>
        <c:ser>
          <c:idx val="1"/>
          <c:order val="0"/>
          <c:tx>
            <c:strRef>
              <c:f>Sheet1!$A$2</c:f>
              <c:strCache>
                <c:ptCount val="1"/>
                <c:pt idx="0">
                  <c:v>Май 2005 года</c:v>
                </c:pt>
              </c:strCache>
            </c:strRef>
          </c:tx>
          <c:spPr>
            <a:pattFill prst="wdDnDiag">
              <a:fgClr>
                <a:srgbClr val="000000"/>
              </a:fgClr>
              <a:bgClr>
                <a:srgbClr val="FFFFFF"/>
              </a:bgClr>
            </a:pattFill>
            <a:ln w="12703">
              <a:solidFill>
                <a:srgbClr val="000000"/>
              </a:solidFill>
              <a:prstDash val="solid"/>
            </a:ln>
          </c:spPr>
          <c:invertIfNegative val="0"/>
          <c:dLbls>
            <c:spPr>
              <a:noFill/>
              <a:ln w="25406">
                <a:noFill/>
              </a:ln>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Sheet1!$B$1:$E$1</c:f>
              <c:strCache>
                <c:ptCount val="4"/>
                <c:pt idx="0">
                  <c:v>Слишком рано</c:v>
                </c:pt>
                <c:pt idx="1">
                  <c:v>Тот возраст, когда следует выходить на пенсию</c:v>
                </c:pt>
                <c:pt idx="2">
                  <c:v>Слишком поздно</c:v>
                </c:pt>
                <c:pt idx="3">
                  <c:v>Затрудняюсь ответить</c:v>
                </c:pt>
              </c:strCache>
            </c:strRef>
          </c:cat>
          <c:val>
            <c:numRef>
              <c:f>Sheet1!$B$2:$E$2</c:f>
              <c:numCache>
                <c:formatCode>0%</c:formatCode>
                <c:ptCount val="4"/>
                <c:pt idx="0">
                  <c:v>0.02</c:v>
                </c:pt>
                <c:pt idx="1">
                  <c:v>0.52</c:v>
                </c:pt>
                <c:pt idx="2">
                  <c:v>0.43</c:v>
                </c:pt>
                <c:pt idx="3">
                  <c:v>0.03</c:v>
                </c:pt>
              </c:numCache>
            </c:numRef>
          </c:val>
        </c:ser>
        <c:ser>
          <c:idx val="2"/>
          <c:order val="1"/>
          <c:tx>
            <c:strRef>
              <c:f>Sheet1!$A$3</c:f>
              <c:strCache>
                <c:ptCount val="1"/>
                <c:pt idx="0">
                  <c:v>Июнь 2010 года</c:v>
                </c:pt>
              </c:strCache>
            </c:strRef>
          </c:tx>
          <c:spPr>
            <a:pattFill prst="diagBrick">
              <a:fgClr>
                <a:srgbClr val="000000"/>
              </a:fgClr>
              <a:bgClr>
                <a:srgbClr val="FFFFFF"/>
              </a:bgClr>
            </a:pattFill>
            <a:ln w="12703">
              <a:solidFill>
                <a:srgbClr val="000000"/>
              </a:solidFill>
              <a:prstDash val="solid"/>
            </a:ln>
          </c:spPr>
          <c:invertIfNegative val="0"/>
          <c:dLbls>
            <c:spPr>
              <a:noFill/>
              <a:ln w="25406">
                <a:noFill/>
              </a:ln>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Sheet1!$B$1:$E$1</c:f>
              <c:strCache>
                <c:ptCount val="4"/>
                <c:pt idx="0">
                  <c:v>Слишком рано</c:v>
                </c:pt>
                <c:pt idx="1">
                  <c:v>Тот возраст, когда следует выходить на пенсию</c:v>
                </c:pt>
                <c:pt idx="2">
                  <c:v>Слишком поздно</c:v>
                </c:pt>
                <c:pt idx="3">
                  <c:v>Затрудняюсь ответить</c:v>
                </c:pt>
              </c:strCache>
            </c:strRef>
          </c:cat>
          <c:val>
            <c:numRef>
              <c:f>Sheet1!$B$3:$E$3</c:f>
              <c:numCache>
                <c:formatCode>0%</c:formatCode>
                <c:ptCount val="4"/>
                <c:pt idx="0">
                  <c:v>0.03</c:v>
                </c:pt>
                <c:pt idx="1">
                  <c:v>0.62</c:v>
                </c:pt>
                <c:pt idx="2">
                  <c:v>0.32</c:v>
                </c:pt>
                <c:pt idx="3">
                  <c:v>0.03</c:v>
                </c:pt>
              </c:numCache>
            </c:numRef>
          </c:val>
        </c:ser>
        <c:ser>
          <c:idx val="0"/>
          <c:order val="2"/>
          <c:tx>
            <c:strRef>
              <c:f>Sheet1!$A$4</c:f>
              <c:strCache>
                <c:ptCount val="1"/>
                <c:pt idx="0">
                  <c:v>Октябрь 2012 года</c:v>
                </c:pt>
              </c:strCache>
            </c:strRef>
          </c:tx>
          <c:spPr>
            <a:pattFill prst="dashVert">
              <a:fgClr>
                <a:sysClr val="windowText" lastClr="000000"/>
              </a:fgClr>
              <a:bgClr>
                <a:schemeClr val="bg1"/>
              </a:bgClr>
            </a:pattFill>
            <a:ln>
              <a:solidFill>
                <a:srgbClr val="000000"/>
              </a:solidFill>
            </a:ln>
          </c:spPr>
          <c:invertIfNegative val="0"/>
          <c:dLbls>
            <c:spPr>
              <a:noFill/>
              <a:ln w="25406">
                <a:noFill/>
              </a:ln>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Sheet1!$B$1:$E$1</c:f>
              <c:strCache>
                <c:ptCount val="4"/>
                <c:pt idx="0">
                  <c:v>Слишком рано</c:v>
                </c:pt>
                <c:pt idx="1">
                  <c:v>Тот возраст, когда следует выходить на пенсию</c:v>
                </c:pt>
                <c:pt idx="2">
                  <c:v>Слишком поздно</c:v>
                </c:pt>
                <c:pt idx="3">
                  <c:v>Затрудняюсь ответить</c:v>
                </c:pt>
              </c:strCache>
            </c:strRef>
          </c:cat>
          <c:val>
            <c:numRef>
              <c:f>Sheet1!$B$4:$E$4</c:f>
              <c:numCache>
                <c:formatCode>0%</c:formatCode>
                <c:ptCount val="4"/>
                <c:pt idx="0">
                  <c:v>0.06</c:v>
                </c:pt>
                <c:pt idx="1">
                  <c:v>0.7</c:v>
                </c:pt>
                <c:pt idx="2">
                  <c:v>0.21</c:v>
                </c:pt>
                <c:pt idx="3">
                  <c:v>0.03</c:v>
                </c:pt>
              </c:numCache>
            </c:numRef>
          </c:val>
        </c:ser>
        <c:dLbls>
          <c:showLegendKey val="0"/>
          <c:showVal val="0"/>
          <c:showCatName val="0"/>
          <c:showSerName val="0"/>
          <c:showPercent val="0"/>
          <c:showBubbleSize val="0"/>
        </c:dLbls>
        <c:gapWidth val="150"/>
        <c:axId val="344496736"/>
        <c:axId val="344497128"/>
      </c:barChart>
      <c:catAx>
        <c:axId val="344496736"/>
        <c:scaling>
          <c:orientation val="minMax"/>
        </c:scaling>
        <c:delete val="0"/>
        <c:axPos val="b"/>
        <c:numFmt formatCode="General" sourceLinked="1"/>
        <c:majorTickMark val="out"/>
        <c:minorTickMark val="none"/>
        <c:tickLblPos val="nextTo"/>
        <c:spPr>
          <a:ln w="3176">
            <a:solidFill>
              <a:srgbClr val="000000"/>
            </a:solidFill>
            <a:prstDash val="solid"/>
          </a:ln>
        </c:spPr>
        <c:txPr>
          <a:bodyPr rot="0" vert="horz"/>
          <a:lstStyle/>
          <a:p>
            <a:pPr>
              <a:defRPr/>
            </a:pPr>
            <a:endParaRPr lang="ru-RU"/>
          </a:p>
        </c:txPr>
        <c:crossAx val="344497128"/>
        <c:crosses val="autoZero"/>
        <c:auto val="1"/>
        <c:lblAlgn val="ctr"/>
        <c:lblOffset val="100"/>
        <c:tickLblSkip val="1"/>
        <c:tickMarkSkip val="1"/>
        <c:noMultiLvlLbl val="0"/>
      </c:catAx>
      <c:valAx>
        <c:axId val="344497128"/>
        <c:scaling>
          <c:orientation val="minMax"/>
        </c:scaling>
        <c:delete val="0"/>
        <c:axPos val="l"/>
        <c:numFmt formatCode="0%" sourceLinked="1"/>
        <c:majorTickMark val="out"/>
        <c:minorTickMark val="none"/>
        <c:tickLblPos val="nextTo"/>
        <c:spPr>
          <a:ln w="3176">
            <a:solidFill>
              <a:srgbClr val="000000"/>
            </a:solidFill>
            <a:prstDash val="solid"/>
          </a:ln>
        </c:spPr>
        <c:txPr>
          <a:bodyPr rot="0" vert="horz"/>
          <a:lstStyle/>
          <a:p>
            <a:pPr>
              <a:defRPr/>
            </a:pPr>
            <a:endParaRPr lang="ru-RU"/>
          </a:p>
        </c:txPr>
        <c:crossAx val="344496736"/>
        <c:crosses val="autoZero"/>
        <c:crossBetween val="between"/>
      </c:valAx>
      <c:spPr>
        <a:noFill/>
        <a:ln w="25406">
          <a:noFill/>
        </a:ln>
      </c:spPr>
    </c:plotArea>
    <c:legend>
      <c:legendPos val="r"/>
      <c:layout>
        <c:manualLayout>
          <c:xMode val="edge"/>
          <c:yMode val="edge"/>
          <c:x val="0.744175480405043"/>
          <c:y val="0"/>
          <c:w val="0.255824519594957"/>
          <c:h val="0.38542353847560101"/>
        </c:manualLayout>
      </c:layout>
      <c:overlay val="0"/>
      <c:spPr>
        <a:noFill/>
        <a:ln w="3176">
          <a:solidFill>
            <a:srgbClr val="000000"/>
          </a:solidFill>
          <a:prstDash val="solid"/>
        </a:ln>
      </c:spPr>
      <c:txPr>
        <a:bodyPr/>
        <a:lstStyle/>
        <a:p>
          <a:pPr>
            <a:defRPr sz="1200"/>
          </a:pPr>
          <a:endParaRPr lang="ru-RU"/>
        </a:p>
      </c:txPr>
    </c:legend>
    <c:plotVisOnly val="1"/>
    <c:dispBlanksAs val="gap"/>
    <c:showDLblsOverMax val="0"/>
  </c:chart>
  <c:spPr>
    <a:noFill/>
    <a:ln w="9527" cap="flat" cmpd="sng" algn="ctr">
      <a:solidFill>
        <a:srgbClr val="000000"/>
      </a:solidFill>
      <a:prstDash val="solid"/>
      <a:miter lim="800000"/>
      <a:headEnd type="none" w="med" len="med"/>
      <a:tailEnd type="none" w="med" len="med"/>
    </a:ln>
  </c:spPr>
  <c:txPr>
    <a:bodyPr/>
    <a:lstStyle/>
    <a:p>
      <a:pPr>
        <a:defRPr sz="1000" b="0" i="0" u="none" strike="noStrike" baseline="0">
          <a:solidFill>
            <a:srgbClr val="000000"/>
          </a:solidFill>
          <a:latin typeface="Arial"/>
          <a:ea typeface="Arial"/>
          <a:cs typeface="Arial"/>
        </a:defRPr>
      </a:pPr>
      <a:endParaRPr lang="ru-RU"/>
    </a:p>
  </c:tx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9.0177133655394509E-2"/>
          <c:y val="0.12087912087912089"/>
          <c:w val="0.91143317230273757"/>
          <c:h val="0.70378502687164102"/>
        </c:manualLayout>
      </c:layout>
      <c:barChart>
        <c:barDir val="col"/>
        <c:grouping val="clustered"/>
        <c:varyColors val="0"/>
        <c:ser>
          <c:idx val="1"/>
          <c:order val="0"/>
          <c:tx>
            <c:strRef>
              <c:f>Sheet1!$A$2</c:f>
              <c:strCache>
                <c:ptCount val="1"/>
                <c:pt idx="0">
                  <c:v>Май 2005 г.</c:v>
                </c:pt>
              </c:strCache>
            </c:strRef>
          </c:tx>
          <c:spPr>
            <a:pattFill prst="wdDnDiag">
              <a:fgClr>
                <a:srgbClr val="000000"/>
              </a:fgClr>
              <a:bgClr>
                <a:srgbClr val="FFFFFF"/>
              </a:bgClr>
            </a:pattFill>
            <a:ln w="12699">
              <a:solidFill>
                <a:srgbClr val="000000"/>
              </a:solidFill>
              <a:prstDash val="solid"/>
            </a:ln>
          </c:spPr>
          <c:invertIfNegative val="0"/>
          <c:dLbls>
            <c:spPr>
              <a:noFill/>
              <a:ln w="25398">
                <a:noFill/>
              </a:ln>
            </c:spPr>
            <c:txPr>
              <a:bodyPr/>
              <a:lstStyle/>
              <a:p>
                <a:pPr>
                  <a:defRPr sz="1000"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С первым</c:v>
                </c:pt>
                <c:pt idx="1">
                  <c:v>Со вторым</c:v>
                </c:pt>
                <c:pt idx="2">
                  <c:v>Затрудняюсь ответить</c:v>
                </c:pt>
              </c:strCache>
            </c:strRef>
          </c:cat>
          <c:val>
            <c:numRef>
              <c:f>Sheet1!$B$2:$D$2</c:f>
              <c:numCache>
                <c:formatCode>0%</c:formatCode>
                <c:ptCount val="3"/>
                <c:pt idx="0">
                  <c:v>0.11</c:v>
                </c:pt>
                <c:pt idx="1">
                  <c:v>0.87</c:v>
                </c:pt>
                <c:pt idx="2">
                  <c:v>0.02</c:v>
                </c:pt>
              </c:numCache>
            </c:numRef>
          </c:val>
        </c:ser>
        <c:ser>
          <c:idx val="2"/>
          <c:order val="1"/>
          <c:tx>
            <c:strRef>
              <c:f>Sheet1!$A$3</c:f>
              <c:strCache>
                <c:ptCount val="1"/>
                <c:pt idx="0">
                  <c:v>Июнь 2010 г.</c:v>
                </c:pt>
              </c:strCache>
            </c:strRef>
          </c:tx>
          <c:spPr>
            <a:pattFill prst="diagBrick">
              <a:fgClr>
                <a:srgbClr val="000000"/>
              </a:fgClr>
              <a:bgClr>
                <a:srgbClr val="FFFFFF"/>
              </a:bgClr>
            </a:pattFill>
            <a:ln w="12699">
              <a:solidFill>
                <a:srgbClr val="000000"/>
              </a:solidFill>
              <a:prstDash val="solid"/>
            </a:ln>
          </c:spPr>
          <c:invertIfNegative val="0"/>
          <c:dLbls>
            <c:spPr>
              <a:noFill/>
              <a:ln w="25398">
                <a:noFill/>
              </a:ln>
            </c:spPr>
            <c:txPr>
              <a:bodyPr/>
              <a:lstStyle/>
              <a:p>
                <a:pPr>
                  <a:defRPr sz="1000"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С первым</c:v>
                </c:pt>
                <c:pt idx="1">
                  <c:v>Со вторым</c:v>
                </c:pt>
                <c:pt idx="2">
                  <c:v>Затрудняюсь ответить</c:v>
                </c:pt>
              </c:strCache>
            </c:strRef>
          </c:cat>
          <c:val>
            <c:numRef>
              <c:f>Sheet1!$B$3:$D$3</c:f>
              <c:numCache>
                <c:formatCode>0%</c:formatCode>
                <c:ptCount val="3"/>
                <c:pt idx="0">
                  <c:v>0.18</c:v>
                </c:pt>
                <c:pt idx="1">
                  <c:v>0.76</c:v>
                </c:pt>
                <c:pt idx="2">
                  <c:v>0.06</c:v>
                </c:pt>
              </c:numCache>
            </c:numRef>
          </c:val>
        </c:ser>
        <c:ser>
          <c:idx val="0"/>
          <c:order val="2"/>
          <c:tx>
            <c:strRef>
              <c:f>Sheet1!$A$4</c:f>
              <c:strCache>
                <c:ptCount val="1"/>
                <c:pt idx="0">
                  <c:v>Октябрь 2012 г.</c:v>
                </c:pt>
              </c:strCache>
            </c:strRef>
          </c:tx>
          <c:spPr>
            <a:pattFill prst="dashVert">
              <a:fgClr>
                <a:sysClr val="windowText" lastClr="000000"/>
              </a:fgClr>
              <a:bgClr>
                <a:schemeClr val="bg1"/>
              </a:bgClr>
            </a:pattFill>
            <a:ln>
              <a:solidFill>
                <a:srgbClr val="000000"/>
              </a:solidFill>
            </a:ln>
          </c:spPr>
          <c:invertIfNegative val="0"/>
          <c:dLbls>
            <c:spPr>
              <a:noFill/>
              <a:ln w="25398">
                <a:noFill/>
              </a:ln>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С первым</c:v>
                </c:pt>
                <c:pt idx="1">
                  <c:v>Со вторым</c:v>
                </c:pt>
                <c:pt idx="2">
                  <c:v>Затрудняюсь ответить</c:v>
                </c:pt>
              </c:strCache>
            </c:strRef>
          </c:cat>
          <c:val>
            <c:numRef>
              <c:f>Sheet1!$B$4:$D$4</c:f>
              <c:numCache>
                <c:formatCode>0%</c:formatCode>
                <c:ptCount val="3"/>
                <c:pt idx="0">
                  <c:v>0.18</c:v>
                </c:pt>
                <c:pt idx="1">
                  <c:v>0.79</c:v>
                </c:pt>
                <c:pt idx="2">
                  <c:v>0.03</c:v>
                </c:pt>
              </c:numCache>
            </c:numRef>
          </c:val>
        </c:ser>
        <c:dLbls>
          <c:showLegendKey val="0"/>
          <c:showVal val="0"/>
          <c:showCatName val="0"/>
          <c:showSerName val="0"/>
          <c:showPercent val="0"/>
          <c:showBubbleSize val="0"/>
        </c:dLbls>
        <c:gapWidth val="150"/>
        <c:axId val="344497912"/>
        <c:axId val="344498304"/>
      </c:barChart>
      <c:catAx>
        <c:axId val="344497912"/>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ru-RU"/>
          </a:p>
        </c:txPr>
        <c:crossAx val="344498304"/>
        <c:crosses val="autoZero"/>
        <c:auto val="1"/>
        <c:lblAlgn val="ctr"/>
        <c:lblOffset val="100"/>
        <c:tickLblSkip val="1"/>
        <c:tickMarkSkip val="1"/>
        <c:noMultiLvlLbl val="0"/>
      </c:catAx>
      <c:valAx>
        <c:axId val="344498304"/>
        <c:scaling>
          <c:orientation val="minMax"/>
        </c:scaling>
        <c:delete val="0"/>
        <c:axPos val="l"/>
        <c:numFmt formatCode="0%" sourceLinked="1"/>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ru-RU"/>
          </a:p>
        </c:txPr>
        <c:crossAx val="344497912"/>
        <c:crosses val="autoZero"/>
        <c:crossBetween val="between"/>
      </c:valAx>
      <c:spPr>
        <a:noFill/>
        <a:ln w="25398">
          <a:noFill/>
        </a:ln>
      </c:spPr>
    </c:plotArea>
    <c:legend>
      <c:legendPos val="r"/>
      <c:layout>
        <c:manualLayout>
          <c:xMode val="edge"/>
          <c:yMode val="edge"/>
          <c:x val="0.80515299717970035"/>
          <c:y val="5.4946874956138501E-3"/>
          <c:w val="0.19484700282029965"/>
          <c:h val="0.36887335607113286"/>
        </c:manualLayout>
      </c:layout>
      <c:overlay val="0"/>
      <c:spPr>
        <a:noFill/>
        <a:ln w="3175">
          <a:solidFill>
            <a:srgbClr val="000000"/>
          </a:solidFill>
          <a:prstDash val="solid"/>
        </a:ln>
      </c:spPr>
      <c:txPr>
        <a:bodyPr/>
        <a:lstStyle/>
        <a:p>
          <a:pPr>
            <a:defRPr sz="1100" b="0" i="0" u="none" strike="noStrike" baseline="0">
              <a:solidFill>
                <a:srgbClr val="000000"/>
              </a:solidFill>
              <a:latin typeface="Arial"/>
              <a:ea typeface="Arial"/>
              <a:cs typeface="Arial"/>
            </a:defRPr>
          </a:pPr>
          <a:endParaRPr lang="ru-RU"/>
        </a:p>
      </c:txPr>
    </c:legend>
    <c:plotVisOnly val="1"/>
    <c:dispBlanksAs val="gap"/>
    <c:showDLblsOverMax val="0"/>
  </c:chart>
  <c:spPr>
    <a:noFill/>
    <a:ln w="9524" cap="flat" cmpd="sng" algn="ctr">
      <a:solidFill>
        <a:srgbClr val="000000"/>
      </a:solidFill>
      <a:prstDash val="solid"/>
      <a:miter lim="800000"/>
      <a:headEnd type="none" w="med" len="med"/>
      <a:tailEnd type="none" w="med" len="med"/>
    </a:ln>
  </c:spPr>
  <c:txPr>
    <a:bodyPr/>
    <a:lstStyle/>
    <a:p>
      <a:pPr>
        <a:defRPr sz="1000" b="0" i="0" u="none" strike="noStrike" baseline="0">
          <a:solidFill>
            <a:srgbClr val="000000"/>
          </a:solidFill>
          <a:latin typeface="Arial"/>
          <a:ea typeface="Arial"/>
          <a:cs typeface="Arial"/>
        </a:defRPr>
      </a:pPr>
      <a:endParaRPr lang="ru-RU"/>
    </a:p>
  </c:txPr>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3684210526315783E-2"/>
          <c:y val="0.14569536423841059"/>
          <c:w val="0.92781954887218043"/>
          <c:h val="0.4932085842210901"/>
        </c:manualLayout>
      </c:layout>
      <c:barChart>
        <c:barDir val="col"/>
        <c:grouping val="clustered"/>
        <c:varyColors val="0"/>
        <c:ser>
          <c:idx val="0"/>
          <c:order val="0"/>
          <c:tx>
            <c:strRef>
              <c:f>Sheet1!$B$1</c:f>
              <c:strCache>
                <c:ptCount val="1"/>
                <c:pt idx="0">
                  <c:v>Ноябрь 2010 г.</c:v>
                </c:pt>
              </c:strCache>
            </c:strRef>
          </c:tx>
          <c:spPr>
            <a:pattFill prst="openDmnd">
              <a:fgClr>
                <a:srgbClr val="000000"/>
              </a:fgClr>
              <a:bgClr>
                <a:srgbClr val="FFFFFF"/>
              </a:bgClr>
            </a:pattFill>
            <a:ln w="12665">
              <a:solidFill>
                <a:srgbClr val="000000"/>
              </a:solidFill>
              <a:prstDash val="solid"/>
            </a:ln>
          </c:spPr>
          <c:invertIfNegative val="0"/>
          <c:dLbls>
            <c:spPr>
              <a:noFill/>
              <a:ln w="25432">
                <a:noFill/>
              </a:ln>
            </c:spPr>
            <c:txPr>
              <a:bodyPr/>
              <a:lstStyle/>
              <a:p>
                <a:pPr>
                  <a:defRPr sz="996"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Пенсия – одно из самых счастливых времен нашей жизни…</c:v>
                </c:pt>
                <c:pt idx="1">
                  <c:v>Пенсия – один из самых тяжелых периодов нашей жизни…</c:v>
                </c:pt>
                <c:pt idx="2">
                  <c:v>Затрудняюсь ответить</c:v>
                </c:pt>
              </c:strCache>
            </c:strRef>
          </c:cat>
          <c:val>
            <c:numRef>
              <c:f>Sheet1!$B$2:$B$4</c:f>
              <c:numCache>
                <c:formatCode>0%</c:formatCode>
                <c:ptCount val="3"/>
                <c:pt idx="0">
                  <c:v>0.21</c:v>
                </c:pt>
                <c:pt idx="1">
                  <c:v>0.67</c:v>
                </c:pt>
                <c:pt idx="2">
                  <c:v>0.12</c:v>
                </c:pt>
              </c:numCache>
            </c:numRef>
          </c:val>
        </c:ser>
        <c:ser>
          <c:idx val="1"/>
          <c:order val="1"/>
          <c:tx>
            <c:strRef>
              <c:f>Sheet1!$C$1</c:f>
              <c:strCache>
                <c:ptCount val="1"/>
                <c:pt idx="0">
                  <c:v>Октябрь 2012 г.</c:v>
                </c:pt>
              </c:strCache>
            </c:strRef>
          </c:tx>
          <c:spPr>
            <a:pattFill prst="wdDnDiag">
              <a:fgClr>
                <a:sysClr val="windowText" lastClr="000000"/>
              </a:fgClr>
              <a:bgClr>
                <a:schemeClr val="bg1"/>
              </a:bgClr>
            </a:pattFill>
            <a:ln>
              <a:solidFill>
                <a:srgbClr val="000000"/>
              </a:solidFill>
            </a:ln>
          </c:spPr>
          <c:invertIfNegative val="0"/>
          <c:dLbls>
            <c:spPr>
              <a:noFill/>
              <a:ln w="25432">
                <a:noFill/>
              </a:ln>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Пенсия – одно из самых счастливых времен нашей жизни…</c:v>
                </c:pt>
                <c:pt idx="1">
                  <c:v>Пенсия – один из самых тяжелых периодов нашей жизни…</c:v>
                </c:pt>
                <c:pt idx="2">
                  <c:v>Затрудняюсь ответить</c:v>
                </c:pt>
              </c:strCache>
            </c:strRef>
          </c:cat>
          <c:val>
            <c:numRef>
              <c:f>Sheet1!$C$2:$C$4</c:f>
              <c:numCache>
                <c:formatCode>0%</c:formatCode>
                <c:ptCount val="3"/>
                <c:pt idx="0">
                  <c:v>0.27</c:v>
                </c:pt>
                <c:pt idx="1">
                  <c:v>0.64</c:v>
                </c:pt>
                <c:pt idx="2">
                  <c:v>0.09</c:v>
                </c:pt>
              </c:numCache>
            </c:numRef>
          </c:val>
        </c:ser>
        <c:dLbls>
          <c:showLegendKey val="0"/>
          <c:showVal val="0"/>
          <c:showCatName val="0"/>
          <c:showSerName val="0"/>
          <c:showPercent val="0"/>
          <c:showBubbleSize val="0"/>
        </c:dLbls>
        <c:gapWidth val="150"/>
        <c:axId val="344499088"/>
        <c:axId val="344499480"/>
      </c:barChart>
      <c:catAx>
        <c:axId val="344499088"/>
        <c:scaling>
          <c:orientation val="minMax"/>
        </c:scaling>
        <c:delete val="0"/>
        <c:axPos val="b"/>
        <c:numFmt formatCode="General" sourceLinked="1"/>
        <c:majorTickMark val="out"/>
        <c:minorTickMark val="none"/>
        <c:tickLblPos val="nextTo"/>
        <c:spPr>
          <a:ln w="3166">
            <a:solidFill>
              <a:srgbClr val="000000"/>
            </a:solidFill>
            <a:prstDash val="solid"/>
          </a:ln>
        </c:spPr>
        <c:txPr>
          <a:bodyPr rot="0" vert="horz"/>
          <a:lstStyle/>
          <a:p>
            <a:pPr>
              <a:defRPr sz="996" b="0" i="0" u="none" strike="noStrike" baseline="0">
                <a:solidFill>
                  <a:srgbClr val="000000"/>
                </a:solidFill>
                <a:latin typeface="Arial Cyr"/>
                <a:ea typeface="Arial Cyr"/>
                <a:cs typeface="Arial Cyr"/>
              </a:defRPr>
            </a:pPr>
            <a:endParaRPr lang="ru-RU"/>
          </a:p>
        </c:txPr>
        <c:crossAx val="344499480"/>
        <c:crosses val="autoZero"/>
        <c:auto val="1"/>
        <c:lblAlgn val="ctr"/>
        <c:lblOffset val="100"/>
        <c:tickLblSkip val="1"/>
        <c:tickMarkSkip val="1"/>
        <c:noMultiLvlLbl val="0"/>
      </c:catAx>
      <c:valAx>
        <c:axId val="344499480"/>
        <c:scaling>
          <c:orientation val="minMax"/>
        </c:scaling>
        <c:delete val="0"/>
        <c:axPos val="l"/>
        <c:numFmt formatCode="0%" sourceLinked="1"/>
        <c:majorTickMark val="out"/>
        <c:minorTickMark val="none"/>
        <c:tickLblPos val="nextTo"/>
        <c:spPr>
          <a:ln w="3166">
            <a:solidFill>
              <a:srgbClr val="000000"/>
            </a:solidFill>
            <a:prstDash val="solid"/>
          </a:ln>
        </c:spPr>
        <c:txPr>
          <a:bodyPr rot="0" vert="horz"/>
          <a:lstStyle/>
          <a:p>
            <a:pPr>
              <a:defRPr sz="996" b="0" i="0" u="none" strike="noStrike" baseline="0">
                <a:solidFill>
                  <a:srgbClr val="000000"/>
                </a:solidFill>
                <a:latin typeface="Arial Cyr"/>
                <a:ea typeface="Arial Cyr"/>
                <a:cs typeface="Arial Cyr"/>
              </a:defRPr>
            </a:pPr>
            <a:endParaRPr lang="ru-RU"/>
          </a:p>
        </c:txPr>
        <c:crossAx val="344499088"/>
        <c:crosses val="autoZero"/>
        <c:crossBetween val="between"/>
      </c:valAx>
      <c:spPr>
        <a:noFill/>
        <a:ln w="25432">
          <a:noFill/>
        </a:ln>
      </c:spPr>
    </c:plotArea>
    <c:legend>
      <c:legendPos val="r"/>
      <c:layout>
        <c:manualLayout>
          <c:xMode val="edge"/>
          <c:yMode val="edge"/>
          <c:x val="0.78222712915893211"/>
          <c:y val="0"/>
          <c:w val="0.21777287084106778"/>
          <c:h val="0.31508200203298287"/>
        </c:manualLayout>
      </c:layout>
      <c:overlay val="0"/>
      <c:spPr>
        <a:noFill/>
        <a:ln w="3166">
          <a:solidFill>
            <a:srgbClr val="000000"/>
          </a:solidFill>
          <a:prstDash val="solid"/>
        </a:ln>
      </c:spPr>
      <c:txPr>
        <a:bodyPr/>
        <a:lstStyle/>
        <a:p>
          <a:pPr>
            <a:defRPr sz="1097" b="0"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w="9537" cap="flat" cmpd="sng" algn="ctr">
      <a:solidFill>
        <a:srgbClr val="000000"/>
      </a:solidFill>
      <a:prstDash val="solid"/>
      <a:miter lim="800000"/>
      <a:headEnd type="none" w="med" len="med"/>
      <a:tailEnd type="none" w="med" len="med"/>
    </a:ln>
  </c:spPr>
  <c:txPr>
    <a:bodyPr/>
    <a:lstStyle/>
    <a:p>
      <a:pPr>
        <a:defRPr sz="996" b="0" i="0" u="none" strike="noStrike" baseline="0">
          <a:solidFill>
            <a:srgbClr val="000000"/>
          </a:solidFill>
          <a:latin typeface="Arial Cyr"/>
          <a:ea typeface="Arial Cyr"/>
          <a:cs typeface="Arial Cyr"/>
        </a:defRPr>
      </a:pPr>
      <a:endParaRPr lang="ru-RU"/>
    </a:p>
  </c:txPr>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8.3050847457627197E-2"/>
          <c:y val="4.2194092827004238E-2"/>
          <c:w val="0.9169491525423733"/>
          <c:h val="0.73417721518987389"/>
        </c:manualLayout>
      </c:layout>
      <c:barChart>
        <c:barDir val="col"/>
        <c:grouping val="clustered"/>
        <c:varyColors val="0"/>
        <c:ser>
          <c:idx val="0"/>
          <c:order val="0"/>
          <c:tx>
            <c:strRef>
              <c:f>Sheet1!$B$1</c:f>
              <c:strCache>
                <c:ptCount val="1"/>
                <c:pt idx="0">
                  <c:v>Ноябрь 2010г.</c:v>
                </c:pt>
              </c:strCache>
            </c:strRef>
          </c:tx>
          <c:spPr>
            <a:pattFill prst="openDmnd">
              <a:fgClr>
                <a:srgbClr val="000000"/>
              </a:fgClr>
              <a:bgClr>
                <a:srgbClr val="FFFFFF"/>
              </a:bgClr>
            </a:pattFill>
            <a:ln w="12690">
              <a:solidFill>
                <a:srgbClr val="000000"/>
              </a:solidFill>
              <a:prstDash val="solid"/>
            </a:ln>
          </c:spPr>
          <c:invertIfNegative val="0"/>
          <c:dLbls>
            <c:spPr>
              <a:noFill/>
              <a:ln w="25411">
                <a:noFill/>
              </a:ln>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Безусловно, хватит / скорее хватит</c:v>
                </c:pt>
                <c:pt idx="1">
                  <c:v>Скорее не хватит / безусловно, не хватит</c:v>
                </c:pt>
                <c:pt idx="2">
                  <c:v>Затрудняюсь ответить</c:v>
                </c:pt>
              </c:strCache>
            </c:strRef>
          </c:cat>
          <c:val>
            <c:numRef>
              <c:f>Sheet1!$B$2:$B$4</c:f>
              <c:numCache>
                <c:formatCode>0%</c:formatCode>
                <c:ptCount val="3"/>
                <c:pt idx="0">
                  <c:v>0.05</c:v>
                </c:pt>
                <c:pt idx="1">
                  <c:v>0.91</c:v>
                </c:pt>
                <c:pt idx="2">
                  <c:v>0.04</c:v>
                </c:pt>
              </c:numCache>
            </c:numRef>
          </c:val>
        </c:ser>
        <c:ser>
          <c:idx val="1"/>
          <c:order val="1"/>
          <c:tx>
            <c:strRef>
              <c:f>Sheet1!$C$1</c:f>
              <c:strCache>
                <c:ptCount val="1"/>
                <c:pt idx="0">
                  <c:v>Октябрь 2012г.</c:v>
                </c:pt>
              </c:strCache>
            </c:strRef>
          </c:tx>
          <c:spPr>
            <a:pattFill prst="wdDnDiag">
              <a:fgClr>
                <a:schemeClr val="tx1"/>
              </a:fgClr>
              <a:bgClr>
                <a:schemeClr val="bg1"/>
              </a:bgClr>
            </a:pattFill>
            <a:ln>
              <a:solidFill>
                <a:srgbClr val="000000"/>
              </a:solidFill>
            </a:ln>
          </c:spPr>
          <c:invertIfNegative val="0"/>
          <c:dLbls>
            <c:spPr>
              <a:noFill/>
              <a:ln w="25411">
                <a:noFill/>
              </a:ln>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Безусловно, хватит / скорее хватит</c:v>
                </c:pt>
                <c:pt idx="1">
                  <c:v>Скорее не хватит / безусловно, не хватит</c:v>
                </c:pt>
                <c:pt idx="2">
                  <c:v>Затрудняюсь ответить</c:v>
                </c:pt>
              </c:strCache>
            </c:strRef>
          </c:cat>
          <c:val>
            <c:numRef>
              <c:f>Sheet1!$C$2:$C$4</c:f>
              <c:numCache>
                <c:formatCode>0%</c:formatCode>
                <c:ptCount val="3"/>
                <c:pt idx="0">
                  <c:v>0.13</c:v>
                </c:pt>
                <c:pt idx="1">
                  <c:v>0.82</c:v>
                </c:pt>
                <c:pt idx="2">
                  <c:v>0.05</c:v>
                </c:pt>
              </c:numCache>
            </c:numRef>
          </c:val>
        </c:ser>
        <c:dLbls>
          <c:showLegendKey val="0"/>
          <c:showVal val="0"/>
          <c:showCatName val="0"/>
          <c:showSerName val="0"/>
          <c:showPercent val="0"/>
          <c:showBubbleSize val="0"/>
        </c:dLbls>
        <c:gapWidth val="150"/>
        <c:axId val="344500656"/>
        <c:axId val="344501048"/>
      </c:barChart>
      <c:catAx>
        <c:axId val="344500656"/>
        <c:scaling>
          <c:orientation val="minMax"/>
        </c:scaling>
        <c:delete val="0"/>
        <c:axPos val="b"/>
        <c:numFmt formatCode="General" sourceLinked="1"/>
        <c:majorTickMark val="out"/>
        <c:minorTickMark val="none"/>
        <c:tickLblPos val="low"/>
        <c:spPr>
          <a:ln w="3172">
            <a:solidFill>
              <a:srgbClr val="000000"/>
            </a:solidFill>
            <a:prstDash val="solid"/>
          </a:ln>
        </c:spPr>
        <c:txPr>
          <a:bodyPr rot="0" vert="horz"/>
          <a:lstStyle/>
          <a:p>
            <a:pPr>
              <a:defRPr sz="1000" b="0" i="0" u="none" strike="noStrike" baseline="0">
                <a:solidFill>
                  <a:srgbClr val="000000"/>
                </a:solidFill>
                <a:latin typeface="Arial Cyr"/>
                <a:ea typeface="Arial Cyr"/>
                <a:cs typeface="Arial Cyr"/>
              </a:defRPr>
            </a:pPr>
            <a:endParaRPr lang="ru-RU"/>
          </a:p>
        </c:txPr>
        <c:crossAx val="344501048"/>
        <c:crosses val="autoZero"/>
        <c:auto val="1"/>
        <c:lblAlgn val="ctr"/>
        <c:lblOffset val="100"/>
        <c:noMultiLvlLbl val="0"/>
      </c:catAx>
      <c:valAx>
        <c:axId val="344501048"/>
        <c:scaling>
          <c:orientation val="minMax"/>
        </c:scaling>
        <c:delete val="0"/>
        <c:axPos val="l"/>
        <c:numFmt formatCode="0%" sourceLinked="1"/>
        <c:majorTickMark val="out"/>
        <c:minorTickMark val="none"/>
        <c:tickLblPos val="nextTo"/>
        <c:spPr>
          <a:ln w="3172">
            <a:solidFill>
              <a:srgbClr val="000000"/>
            </a:solidFill>
            <a:prstDash val="solid"/>
          </a:ln>
        </c:spPr>
        <c:txPr>
          <a:bodyPr rot="0" vert="horz"/>
          <a:lstStyle/>
          <a:p>
            <a:pPr>
              <a:defRPr sz="1000" b="0" i="0" u="none" strike="noStrike" baseline="0">
                <a:solidFill>
                  <a:srgbClr val="000000"/>
                </a:solidFill>
                <a:latin typeface="Arial Cyr"/>
                <a:ea typeface="Arial Cyr"/>
                <a:cs typeface="Arial Cyr"/>
              </a:defRPr>
            </a:pPr>
            <a:endParaRPr lang="ru-RU"/>
          </a:p>
        </c:txPr>
        <c:crossAx val="344500656"/>
        <c:crosses val="autoZero"/>
        <c:crossBetween val="between"/>
      </c:valAx>
      <c:spPr>
        <a:noFill/>
        <a:ln w="25411">
          <a:noFill/>
        </a:ln>
      </c:spPr>
    </c:plotArea>
    <c:legend>
      <c:legendPos val="r"/>
      <c:layout>
        <c:manualLayout>
          <c:xMode val="edge"/>
          <c:yMode val="edge"/>
          <c:x val="0.77083600033866728"/>
          <c:y val="5.0632670916135485E-2"/>
          <c:w val="0.22916399966133272"/>
          <c:h val="0.24432945881764778"/>
        </c:manualLayout>
      </c:layout>
      <c:overlay val="0"/>
      <c:spPr>
        <a:noFill/>
        <a:ln w="3172">
          <a:solidFill>
            <a:srgbClr val="000000"/>
          </a:solidFill>
          <a:prstDash val="solid"/>
        </a:ln>
      </c:spPr>
      <c:txPr>
        <a:bodyPr/>
        <a:lstStyle/>
        <a:p>
          <a:pPr>
            <a:defRPr sz="1099" b="0"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w="9529" cap="flat" cmpd="sng" algn="ctr">
      <a:solidFill>
        <a:srgbClr val="000000"/>
      </a:solidFill>
      <a:prstDash val="solid"/>
      <a:miter lim="800000"/>
      <a:headEnd type="none" w="med" len="med"/>
      <a:tailEnd type="none" w="med" len="med"/>
    </a:ln>
  </c:spPr>
  <c:txPr>
    <a:bodyPr/>
    <a:lstStyle/>
    <a:p>
      <a:pPr>
        <a:defRPr sz="1000" b="0" i="0" u="none" strike="noStrike" baseline="0">
          <a:solidFill>
            <a:srgbClr val="000000"/>
          </a:solidFill>
          <a:latin typeface="Arial Cyr"/>
          <a:ea typeface="Arial Cyr"/>
          <a:cs typeface="Arial Cyr"/>
        </a:defRPr>
      </a:pPr>
      <a:endParaRPr lang="ru-RU"/>
    </a:p>
  </c:txPr>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3850319183288229E-2"/>
          <c:y val="6.4327485380116983E-2"/>
          <c:w val="0.90301613717843632"/>
          <c:h val="0.63684256573191489"/>
        </c:manualLayout>
      </c:layout>
      <c:barChart>
        <c:barDir val="col"/>
        <c:grouping val="clustered"/>
        <c:varyColors val="0"/>
        <c:ser>
          <c:idx val="0"/>
          <c:order val="0"/>
          <c:tx>
            <c:strRef>
              <c:f>Лист1!$A$2</c:f>
              <c:strCache>
                <c:ptCount val="1"/>
                <c:pt idx="0">
                  <c:v>Ноябрь 2010 г.</c:v>
                </c:pt>
              </c:strCache>
            </c:strRef>
          </c:tx>
          <c:spPr>
            <a:pattFill prst="wdDnDiag">
              <a:fgClr>
                <a:srgbClr val="000000"/>
              </a:fgClr>
              <a:bgClr>
                <a:srgbClr val="FFFFFF"/>
              </a:bgClr>
            </a:pattFill>
            <a:ln w="12700">
              <a:solidFill>
                <a:srgbClr val="000000"/>
              </a:solidFill>
              <a:prstDash val="solid"/>
            </a:ln>
          </c:spPr>
          <c:invertIfNegative val="0"/>
          <c:dLbls>
            <c:spPr>
              <a:noFill/>
              <a:ln w="25399">
                <a:noFill/>
              </a:ln>
            </c:spPr>
            <c:txPr>
              <a:bodyPr rot="0" spcFirstLastPara="1" vertOverflow="ellipsis" vert="horz" wrap="square" lIns="38100" tIns="19050" rIns="38100" bIns="19050" anchor="ctr" anchorCtr="1">
                <a:spAutoFit/>
              </a:bodyPr>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Лист1!$B$1:$E$1</c:f>
              <c:strCache>
                <c:ptCount val="4"/>
                <c:pt idx="0">
                  <c:v>Буду работать в прежнем объеме</c:v>
                </c:pt>
                <c:pt idx="1">
                  <c:v>Постараюсь перейти на более щадящий режим работы</c:v>
                </c:pt>
                <c:pt idx="2">
                  <c:v>Нет, не буду</c:v>
                </c:pt>
                <c:pt idx="3">
                  <c:v>Затрудняюсь ответить</c:v>
                </c:pt>
              </c:strCache>
            </c:strRef>
          </c:cat>
          <c:val>
            <c:numRef>
              <c:f>Лист1!$B$2:$E$2</c:f>
              <c:numCache>
                <c:formatCode>0%</c:formatCode>
                <c:ptCount val="4"/>
                <c:pt idx="0">
                  <c:v>0.28999999999999998</c:v>
                </c:pt>
                <c:pt idx="1">
                  <c:v>0.37</c:v>
                </c:pt>
                <c:pt idx="2">
                  <c:v>0.13</c:v>
                </c:pt>
                <c:pt idx="3">
                  <c:v>0.21</c:v>
                </c:pt>
              </c:numCache>
            </c:numRef>
          </c:val>
        </c:ser>
        <c:ser>
          <c:idx val="1"/>
          <c:order val="1"/>
          <c:tx>
            <c:strRef>
              <c:f>Лист1!$A$3</c:f>
              <c:strCache>
                <c:ptCount val="1"/>
                <c:pt idx="0">
                  <c:v>Октябрь 2012 г. </c:v>
                </c:pt>
              </c:strCache>
            </c:strRef>
          </c:tx>
          <c:spPr>
            <a:pattFill prst="dashVert">
              <a:fgClr>
                <a:srgbClr val="000000"/>
              </a:fgClr>
              <a:bgClr>
                <a:srgbClr val="FFFFFF"/>
              </a:bgClr>
            </a:pattFill>
            <a:ln w="12700">
              <a:solidFill>
                <a:srgbClr val="000000"/>
              </a:solidFill>
              <a:prstDash val="solid"/>
            </a:ln>
          </c:spPr>
          <c:invertIfNegative val="0"/>
          <c:dLbls>
            <c:spPr>
              <a:noFill/>
              <a:ln w="25399">
                <a:noFill/>
              </a:ln>
            </c:spPr>
            <c:txPr>
              <a:bodyPr rot="0" spcFirstLastPara="1" vertOverflow="ellipsis" vert="horz" wrap="square" lIns="38100" tIns="19050" rIns="38100" bIns="19050" anchor="ctr" anchorCtr="1">
                <a:spAutoFit/>
              </a:bodyPr>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Лист1!$B$1:$E$1</c:f>
              <c:strCache>
                <c:ptCount val="4"/>
                <c:pt idx="0">
                  <c:v>Буду работать в прежнем объеме</c:v>
                </c:pt>
                <c:pt idx="1">
                  <c:v>Постараюсь перейти на более щадящий режим работы</c:v>
                </c:pt>
                <c:pt idx="2">
                  <c:v>Нет, не буду</c:v>
                </c:pt>
                <c:pt idx="3">
                  <c:v>Затрудняюсь ответить</c:v>
                </c:pt>
              </c:strCache>
            </c:strRef>
          </c:cat>
          <c:val>
            <c:numRef>
              <c:f>Лист1!$B$3:$E$3</c:f>
              <c:numCache>
                <c:formatCode>0%</c:formatCode>
                <c:ptCount val="4"/>
                <c:pt idx="0">
                  <c:v>0.35</c:v>
                </c:pt>
                <c:pt idx="1">
                  <c:v>0.41</c:v>
                </c:pt>
                <c:pt idx="2">
                  <c:v>0.16</c:v>
                </c:pt>
                <c:pt idx="3">
                  <c:v>0.09</c:v>
                </c:pt>
              </c:numCache>
            </c:numRef>
          </c:val>
        </c:ser>
        <c:dLbls>
          <c:showLegendKey val="0"/>
          <c:showVal val="0"/>
          <c:showCatName val="0"/>
          <c:showSerName val="0"/>
          <c:showPercent val="0"/>
          <c:showBubbleSize val="0"/>
        </c:dLbls>
        <c:gapWidth val="100"/>
        <c:axId val="344501832"/>
        <c:axId val="344502224"/>
      </c:barChart>
      <c:catAx>
        <c:axId val="344501832"/>
        <c:scaling>
          <c:orientation val="minMax"/>
        </c:scaling>
        <c:delete val="0"/>
        <c:axPos val="b"/>
        <c:numFmt formatCode="General" sourceLinked="1"/>
        <c:majorTickMark val="none"/>
        <c:minorTickMark val="none"/>
        <c:tickLblPos val="nextTo"/>
        <c:spPr>
          <a:ln w="3175">
            <a:solidFill>
              <a:srgbClr val="000000"/>
            </a:solidFill>
            <a:prstDash val="solid"/>
          </a:ln>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344502224"/>
        <c:crosses val="autoZero"/>
        <c:auto val="1"/>
        <c:lblAlgn val="ctr"/>
        <c:lblOffset val="100"/>
        <c:noMultiLvlLbl val="0"/>
      </c:catAx>
      <c:valAx>
        <c:axId val="344502224"/>
        <c:scaling>
          <c:orientation val="minMax"/>
        </c:scaling>
        <c:delete val="0"/>
        <c:axPos val="l"/>
        <c:numFmt formatCode="0%" sourceLinked="1"/>
        <c:majorTickMark val="none"/>
        <c:minorTickMark val="none"/>
        <c:tickLblPos val="nextTo"/>
        <c:spPr>
          <a:ln w="3175">
            <a:solidFill>
              <a:srgbClr val="000000"/>
            </a:solidFill>
            <a:prstDash val="solid"/>
          </a:ln>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344501832"/>
        <c:crosses val="autoZero"/>
        <c:crossBetween val="between"/>
      </c:valAx>
      <c:spPr>
        <a:noFill/>
        <a:ln w="25399">
          <a:noFill/>
        </a:ln>
      </c:spPr>
    </c:plotArea>
    <c:legend>
      <c:legendPos val="b"/>
      <c:layout>
        <c:manualLayout>
          <c:xMode val="edge"/>
          <c:yMode val="edge"/>
          <c:x val="0.71803997700899946"/>
          <c:y val="4.0565893388886921E-2"/>
          <c:w val="0.27054458927702951"/>
          <c:h val="0.241379423984558"/>
        </c:manualLayout>
      </c:layout>
      <c:overlay val="0"/>
      <c:spPr>
        <a:noFill/>
        <a:ln w="12700">
          <a:solidFill>
            <a:srgbClr val="000000"/>
          </a:solidFill>
          <a:prstDash val="solid"/>
        </a:ln>
      </c:spPr>
      <c:txPr>
        <a:bodyPr rot="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legend>
    <c:plotVisOnly val="1"/>
    <c:dispBlanksAs val="gap"/>
    <c:showDLblsOverMax val="0"/>
  </c:chart>
  <c:spPr>
    <a:solidFill>
      <a:schemeClr val="bg1"/>
    </a:solidFill>
    <a:ln w="9525" cap="flat" cmpd="sng" algn="ctr">
      <a:solidFill>
        <a:srgbClr val="000000"/>
      </a:solidFill>
      <a:round/>
    </a:ln>
    <a:effectLst/>
  </c:spPr>
  <c:txPr>
    <a:bodyPr/>
    <a:lstStyle/>
    <a:p>
      <a:pPr>
        <a:defRPr sz="1000">
          <a:solidFill>
            <a:schemeClr val="tx1"/>
          </a:solidFill>
          <a:latin typeface="Arial" panose="020B0604020202020204" pitchFamily="34" charset="0"/>
          <a:cs typeface="Arial" panose="020B0604020202020204" pitchFamily="34" charset="0"/>
        </a:defRPr>
      </a:pPr>
      <a:endParaRPr lang="ru-RU"/>
    </a:p>
  </c:txPr>
  <c:externalData r:id="rId2">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Лист1!$B$1</c:f>
              <c:strCache>
                <c:ptCount val="1"/>
                <c:pt idx="0">
                  <c:v>2006 год</c:v>
                </c:pt>
              </c:strCache>
            </c:strRef>
          </c:tx>
          <c:spPr>
            <a:pattFill prst="dashHorz">
              <a:fgClr>
                <a:srgbClr val="000000"/>
              </a:fgClr>
              <a:bgClr>
                <a:srgbClr val="FFFFFF"/>
              </a:bgClr>
            </a:pattFill>
            <a:ln w="12702">
              <a:solidFill>
                <a:srgbClr val="000000"/>
              </a:solidFill>
              <a:prstDash val="solid"/>
            </a:ln>
          </c:spPr>
          <c:invertIfNegative val="0"/>
          <c:dLbls>
            <c:spPr>
              <a:noFill/>
              <a:ln w="25405">
                <a:noFill/>
              </a:ln>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Возможны</c:v>
                </c:pt>
                <c:pt idx="1">
                  <c:v>Маловероятны/не возможны</c:v>
                </c:pt>
              </c:strCache>
            </c:strRef>
          </c:cat>
          <c:val>
            <c:numRef>
              <c:f>Лист1!$B$2:$B$3</c:f>
              <c:numCache>
                <c:formatCode>0%</c:formatCode>
                <c:ptCount val="2"/>
                <c:pt idx="0">
                  <c:v>0.4</c:v>
                </c:pt>
                <c:pt idx="1">
                  <c:v>0.52</c:v>
                </c:pt>
              </c:numCache>
            </c:numRef>
          </c:val>
        </c:ser>
        <c:ser>
          <c:idx val="1"/>
          <c:order val="1"/>
          <c:tx>
            <c:strRef>
              <c:f>Лист1!$C$1</c:f>
              <c:strCache>
                <c:ptCount val="1"/>
                <c:pt idx="0">
                  <c:v>2007 год</c:v>
                </c:pt>
              </c:strCache>
            </c:strRef>
          </c:tx>
          <c:spPr>
            <a:pattFill prst="horzBrick">
              <a:fgClr>
                <a:srgbClr val="000000"/>
              </a:fgClr>
              <a:bgClr>
                <a:srgbClr val="FFFFFF"/>
              </a:bgClr>
            </a:pattFill>
            <a:ln w="12702">
              <a:solidFill>
                <a:srgbClr val="000000"/>
              </a:solidFill>
              <a:prstDash val="solid"/>
            </a:ln>
          </c:spPr>
          <c:invertIfNegative val="0"/>
          <c:dLbls>
            <c:spPr>
              <a:noFill/>
              <a:ln w="25405">
                <a:noFill/>
              </a:ln>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Возможны</c:v>
                </c:pt>
                <c:pt idx="1">
                  <c:v>Маловероятны/не возможны</c:v>
                </c:pt>
              </c:strCache>
            </c:strRef>
          </c:cat>
          <c:val>
            <c:numRef>
              <c:f>Лист1!$C$2:$C$3</c:f>
              <c:numCache>
                <c:formatCode>0%</c:formatCode>
                <c:ptCount val="2"/>
                <c:pt idx="0">
                  <c:v>0.59</c:v>
                </c:pt>
                <c:pt idx="1">
                  <c:v>0.31</c:v>
                </c:pt>
              </c:numCache>
            </c:numRef>
          </c:val>
        </c:ser>
        <c:ser>
          <c:idx val="2"/>
          <c:order val="2"/>
          <c:tx>
            <c:strRef>
              <c:f>Лист1!$D$1</c:f>
              <c:strCache>
                <c:ptCount val="1"/>
                <c:pt idx="0">
                  <c:v>2008 год</c:v>
                </c:pt>
              </c:strCache>
            </c:strRef>
          </c:tx>
          <c:spPr>
            <a:pattFill prst="divot">
              <a:fgClr>
                <a:srgbClr val="000000"/>
              </a:fgClr>
              <a:bgClr>
                <a:srgbClr val="FFFFFF"/>
              </a:bgClr>
            </a:pattFill>
            <a:ln w="12702">
              <a:solidFill>
                <a:srgbClr val="000000"/>
              </a:solidFill>
              <a:prstDash val="solid"/>
            </a:ln>
          </c:spPr>
          <c:invertIfNegative val="0"/>
          <c:dLbls>
            <c:spPr>
              <a:noFill/>
              <a:ln w="25405">
                <a:noFill/>
              </a:ln>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Возможны</c:v>
                </c:pt>
                <c:pt idx="1">
                  <c:v>Маловероятны/не возможны</c:v>
                </c:pt>
              </c:strCache>
            </c:strRef>
          </c:cat>
          <c:val>
            <c:numRef>
              <c:f>Лист1!$D$2:$D$3</c:f>
              <c:numCache>
                <c:formatCode>0%</c:formatCode>
                <c:ptCount val="2"/>
                <c:pt idx="0">
                  <c:v>0.48</c:v>
                </c:pt>
                <c:pt idx="1">
                  <c:v>0.45</c:v>
                </c:pt>
              </c:numCache>
            </c:numRef>
          </c:val>
        </c:ser>
        <c:ser>
          <c:idx val="3"/>
          <c:order val="3"/>
          <c:tx>
            <c:strRef>
              <c:f>Лист1!$E$1</c:f>
              <c:strCache>
                <c:ptCount val="1"/>
                <c:pt idx="0">
                  <c:v>2009 год</c:v>
                </c:pt>
              </c:strCache>
            </c:strRef>
          </c:tx>
          <c:spPr>
            <a:solidFill>
              <a:srgbClr val="FFFFFF"/>
            </a:solidFill>
            <a:ln w="12702">
              <a:solidFill>
                <a:srgbClr val="000000"/>
              </a:solidFill>
              <a:prstDash val="solid"/>
            </a:ln>
          </c:spPr>
          <c:invertIfNegative val="0"/>
          <c:dLbls>
            <c:spPr>
              <a:noFill/>
              <a:ln w="25405">
                <a:noFill/>
              </a:ln>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Возможны</c:v>
                </c:pt>
                <c:pt idx="1">
                  <c:v>Маловероятны/не возможны</c:v>
                </c:pt>
              </c:strCache>
            </c:strRef>
          </c:cat>
          <c:val>
            <c:numRef>
              <c:f>Лист1!$E$2:$E$3</c:f>
              <c:numCache>
                <c:formatCode>0%</c:formatCode>
                <c:ptCount val="2"/>
                <c:pt idx="0">
                  <c:v>0.71</c:v>
                </c:pt>
                <c:pt idx="1">
                  <c:v>0.26</c:v>
                </c:pt>
              </c:numCache>
            </c:numRef>
          </c:val>
        </c:ser>
        <c:ser>
          <c:idx val="4"/>
          <c:order val="4"/>
          <c:tx>
            <c:strRef>
              <c:f>Лист1!$F$1</c:f>
              <c:strCache>
                <c:ptCount val="1"/>
                <c:pt idx="0">
                  <c:v>2010 год</c:v>
                </c:pt>
              </c:strCache>
            </c:strRef>
          </c:tx>
          <c:spPr>
            <a:pattFill prst="wdDnDiag">
              <a:fgClr>
                <a:srgbClr val="000000"/>
              </a:fgClr>
              <a:bgClr>
                <a:srgbClr val="FFFFFF"/>
              </a:bgClr>
            </a:pattFill>
            <a:ln w="12702">
              <a:solidFill>
                <a:srgbClr val="000000"/>
              </a:solidFill>
              <a:prstDash val="solid"/>
            </a:ln>
          </c:spPr>
          <c:invertIfNegative val="0"/>
          <c:dLbls>
            <c:spPr>
              <a:noFill/>
              <a:ln w="25405">
                <a:noFill/>
              </a:ln>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Возможны</c:v>
                </c:pt>
                <c:pt idx="1">
                  <c:v>Маловероятны/не возможны</c:v>
                </c:pt>
              </c:strCache>
            </c:strRef>
          </c:cat>
          <c:val>
            <c:numRef>
              <c:f>Лист1!$F$2:$F$3</c:f>
              <c:numCache>
                <c:formatCode>0%</c:formatCode>
                <c:ptCount val="2"/>
                <c:pt idx="0">
                  <c:v>0.51</c:v>
                </c:pt>
                <c:pt idx="1">
                  <c:v>0.44</c:v>
                </c:pt>
              </c:numCache>
            </c:numRef>
          </c:val>
        </c:ser>
        <c:ser>
          <c:idx val="5"/>
          <c:order val="5"/>
          <c:tx>
            <c:strRef>
              <c:f>Лист1!$G$1</c:f>
              <c:strCache>
                <c:ptCount val="1"/>
                <c:pt idx="0">
                  <c:v>2011 год</c:v>
                </c:pt>
              </c:strCache>
            </c:strRef>
          </c:tx>
          <c:spPr>
            <a:pattFill prst="dashVert">
              <a:fgClr>
                <a:srgbClr val="000000"/>
              </a:fgClr>
              <a:bgClr>
                <a:srgbClr val="FFFFFF"/>
              </a:bgClr>
            </a:pattFill>
            <a:ln w="12702">
              <a:solidFill>
                <a:srgbClr val="000000"/>
              </a:solidFill>
              <a:prstDash val="solid"/>
            </a:ln>
          </c:spPr>
          <c:invertIfNegative val="0"/>
          <c:dLbls>
            <c:spPr>
              <a:noFill/>
              <a:ln w="25405">
                <a:noFill/>
              </a:ln>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Возможны</c:v>
                </c:pt>
                <c:pt idx="1">
                  <c:v>Маловероятны/не возможны</c:v>
                </c:pt>
              </c:strCache>
            </c:strRef>
          </c:cat>
          <c:val>
            <c:numRef>
              <c:f>Лист1!$G$2:$G$3</c:f>
              <c:numCache>
                <c:formatCode>0%</c:formatCode>
                <c:ptCount val="2"/>
                <c:pt idx="0">
                  <c:v>0.44</c:v>
                </c:pt>
                <c:pt idx="1">
                  <c:v>0.51</c:v>
                </c:pt>
              </c:numCache>
            </c:numRef>
          </c:val>
        </c:ser>
        <c:ser>
          <c:idx val="6"/>
          <c:order val="6"/>
          <c:tx>
            <c:strRef>
              <c:f>Лист1!$H$1</c:f>
              <c:strCache>
                <c:ptCount val="1"/>
                <c:pt idx="0">
                  <c:v>2012 год</c:v>
                </c:pt>
              </c:strCache>
            </c:strRef>
          </c:tx>
          <c:spPr>
            <a:pattFill prst="diagBrick">
              <a:fgClr>
                <a:srgbClr val="000000"/>
              </a:fgClr>
              <a:bgClr>
                <a:srgbClr val="FFFFFF"/>
              </a:bgClr>
            </a:pattFill>
            <a:ln w="12702">
              <a:solidFill>
                <a:srgbClr val="000000"/>
              </a:solidFill>
              <a:prstDash val="solid"/>
            </a:ln>
          </c:spPr>
          <c:invertIfNegative val="0"/>
          <c:dLbls>
            <c:spPr>
              <a:noFill/>
              <a:ln w="25405">
                <a:noFill/>
              </a:ln>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Возможны</c:v>
                </c:pt>
                <c:pt idx="1">
                  <c:v>Маловероятны/не возможны</c:v>
                </c:pt>
              </c:strCache>
            </c:strRef>
          </c:cat>
          <c:val>
            <c:numRef>
              <c:f>Лист1!$H$2:$H$3</c:f>
              <c:numCache>
                <c:formatCode>0%</c:formatCode>
                <c:ptCount val="2"/>
                <c:pt idx="0">
                  <c:v>0.51</c:v>
                </c:pt>
                <c:pt idx="1">
                  <c:v>0.45</c:v>
                </c:pt>
              </c:numCache>
            </c:numRef>
          </c:val>
        </c:ser>
        <c:dLbls>
          <c:showLegendKey val="0"/>
          <c:showVal val="1"/>
          <c:showCatName val="0"/>
          <c:showSerName val="0"/>
          <c:showPercent val="0"/>
          <c:showBubbleSize val="0"/>
        </c:dLbls>
        <c:gapWidth val="100"/>
        <c:axId val="344502616"/>
        <c:axId val="344503008"/>
      </c:barChart>
      <c:catAx>
        <c:axId val="344502616"/>
        <c:scaling>
          <c:orientation val="minMax"/>
        </c:scaling>
        <c:delete val="0"/>
        <c:axPos val="b"/>
        <c:numFmt formatCode="General" sourceLinked="1"/>
        <c:majorTickMark val="none"/>
        <c:minorTickMark val="none"/>
        <c:tickLblPos val="nextTo"/>
        <c:spPr>
          <a:ln w="3176">
            <a:solidFill>
              <a:srgbClr val="000000"/>
            </a:solidFill>
            <a:prstDash val="solid"/>
          </a:ln>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344503008"/>
        <c:crosses val="autoZero"/>
        <c:auto val="1"/>
        <c:lblAlgn val="ctr"/>
        <c:lblOffset val="100"/>
        <c:noMultiLvlLbl val="0"/>
      </c:catAx>
      <c:valAx>
        <c:axId val="344503008"/>
        <c:scaling>
          <c:orientation val="minMax"/>
        </c:scaling>
        <c:delete val="0"/>
        <c:axPos val="l"/>
        <c:numFmt formatCode="0%" sourceLinked="1"/>
        <c:majorTickMark val="none"/>
        <c:minorTickMark val="none"/>
        <c:tickLblPos val="nextTo"/>
        <c:spPr>
          <a:ln w="3176">
            <a:solidFill>
              <a:srgbClr val="000000"/>
            </a:solidFill>
            <a:prstDash val="solid"/>
          </a:ln>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344502616"/>
        <c:crosses val="autoZero"/>
        <c:crossBetween val="between"/>
      </c:valAx>
      <c:spPr>
        <a:noFill/>
        <a:ln w="25405">
          <a:noFill/>
        </a:ln>
      </c:spPr>
    </c:plotArea>
    <c:legend>
      <c:legendPos val="t"/>
      <c:layout>
        <c:manualLayout>
          <c:xMode val="edge"/>
          <c:yMode val="edge"/>
          <c:x val="7.0201884011073967E-2"/>
          <c:y val="2.9090873074827914E-2"/>
          <c:w val="0.9"/>
          <c:h val="8.808240479374041E-2"/>
        </c:manualLayout>
      </c:layout>
      <c:overlay val="0"/>
      <c:spPr>
        <a:noFill/>
        <a:ln w="12702">
          <a:solidFill>
            <a:srgbClr val="000000"/>
          </a:solidFill>
          <a:prstDash val="solid"/>
        </a:ln>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ru-RU"/>
        </a:p>
      </c:txPr>
    </c:legend>
    <c:plotVisOnly val="1"/>
    <c:dispBlanksAs val="gap"/>
    <c:showDLblsOverMax val="0"/>
  </c:chart>
  <c:spPr>
    <a:solidFill>
      <a:schemeClr val="bg1"/>
    </a:solidFill>
    <a:ln w="9527" cap="flat" cmpd="sng" algn="ctr">
      <a:solidFill>
        <a:srgbClr val="000000"/>
      </a:solidFill>
      <a:round/>
    </a:ln>
    <a:effectLst/>
  </c:spPr>
  <c:txPr>
    <a:bodyPr/>
    <a:lstStyle/>
    <a:p>
      <a:pPr>
        <a:defRPr>
          <a:latin typeface="Arial" panose="020B0604020202020204" pitchFamily="34" charset="0"/>
          <a:cs typeface="Arial" panose="020B0604020202020204" pitchFamily="34" charset="0"/>
        </a:defRPr>
      </a:pPr>
      <a:endParaRPr lang="ru-RU"/>
    </a:p>
  </c:txPr>
  <c:externalData r:id="rId2">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Лист1!$A$2</c:f>
              <c:strCache>
                <c:ptCount val="1"/>
                <c:pt idx="0">
                  <c:v>2006 г.</c:v>
                </c:pt>
              </c:strCache>
            </c:strRef>
          </c:tx>
          <c:spPr>
            <a:pattFill prst="solidDmnd">
              <a:fgClr>
                <a:sysClr val="windowText" lastClr="000000"/>
              </a:fgClr>
              <a:bgClr>
                <a:srgbClr val="FFFFFF"/>
              </a:bgClr>
            </a:pattFill>
            <a:ln w="12705">
              <a:solidFill>
                <a:srgbClr val="000000"/>
              </a:solidFill>
              <a:prstDash val="solid"/>
            </a:ln>
          </c:spPr>
          <c:invertIfNegative val="0"/>
          <c:dLbls>
            <c:spPr>
              <a:noFill/>
              <a:ln w="25410">
                <a:noFill/>
              </a:ln>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Лист1!$B$1:$D$1</c:f>
              <c:strCache>
                <c:ptCount val="3"/>
                <c:pt idx="0">
                  <c:v>Допускаю</c:v>
                </c:pt>
                <c:pt idx="1">
                  <c:v>Исключаю</c:v>
                </c:pt>
                <c:pt idx="2">
                  <c:v>Затрудняюсь ответить</c:v>
                </c:pt>
              </c:strCache>
            </c:strRef>
          </c:cat>
          <c:val>
            <c:numRef>
              <c:f>Лист1!$B$2:$D$2</c:f>
              <c:numCache>
                <c:formatCode>0%</c:formatCode>
                <c:ptCount val="3"/>
                <c:pt idx="0">
                  <c:v>0.31</c:v>
                </c:pt>
                <c:pt idx="1">
                  <c:v>0.63</c:v>
                </c:pt>
                <c:pt idx="2">
                  <c:v>0.06</c:v>
                </c:pt>
              </c:numCache>
            </c:numRef>
          </c:val>
        </c:ser>
        <c:ser>
          <c:idx val="1"/>
          <c:order val="1"/>
          <c:tx>
            <c:strRef>
              <c:f>Лист1!$A$3</c:f>
              <c:strCache>
                <c:ptCount val="1"/>
                <c:pt idx="0">
                  <c:v>2007 г.</c:v>
                </c:pt>
              </c:strCache>
            </c:strRef>
          </c:tx>
          <c:spPr>
            <a:pattFill prst="dashHorz">
              <a:fgClr>
                <a:sysClr val="windowText" lastClr="000000"/>
              </a:fgClr>
              <a:bgClr>
                <a:srgbClr val="FFFFFF"/>
              </a:bgClr>
            </a:pattFill>
            <a:ln w="12705">
              <a:solidFill>
                <a:srgbClr val="000000"/>
              </a:solidFill>
              <a:prstDash val="solid"/>
            </a:ln>
          </c:spPr>
          <c:invertIfNegative val="0"/>
          <c:dLbls>
            <c:spPr>
              <a:noFill/>
              <a:ln w="25410">
                <a:noFill/>
              </a:ln>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Лист1!$B$1:$D$1</c:f>
              <c:strCache>
                <c:ptCount val="3"/>
                <c:pt idx="0">
                  <c:v>Допускаю</c:v>
                </c:pt>
                <c:pt idx="1">
                  <c:v>Исключаю</c:v>
                </c:pt>
                <c:pt idx="2">
                  <c:v>Затрудняюсь ответить</c:v>
                </c:pt>
              </c:strCache>
            </c:strRef>
          </c:cat>
          <c:val>
            <c:numRef>
              <c:f>Лист1!$B$3:$D$3</c:f>
              <c:numCache>
                <c:formatCode>0%</c:formatCode>
                <c:ptCount val="3"/>
                <c:pt idx="0">
                  <c:v>0.28000000000000003</c:v>
                </c:pt>
                <c:pt idx="1">
                  <c:v>0.59</c:v>
                </c:pt>
                <c:pt idx="2">
                  <c:v>0.13</c:v>
                </c:pt>
              </c:numCache>
            </c:numRef>
          </c:val>
        </c:ser>
        <c:ser>
          <c:idx val="2"/>
          <c:order val="2"/>
          <c:tx>
            <c:strRef>
              <c:f>Лист1!$A$4</c:f>
              <c:strCache>
                <c:ptCount val="1"/>
                <c:pt idx="0">
                  <c:v>2009 г.</c:v>
                </c:pt>
              </c:strCache>
            </c:strRef>
          </c:tx>
          <c:spPr>
            <a:pattFill prst="diagBrick">
              <a:fgClr>
                <a:sysClr val="windowText" lastClr="000000"/>
              </a:fgClr>
              <a:bgClr>
                <a:srgbClr val="FFFFFF"/>
              </a:bgClr>
            </a:pattFill>
            <a:ln w="12705">
              <a:solidFill>
                <a:srgbClr val="000000"/>
              </a:solidFill>
              <a:prstDash val="solid"/>
            </a:ln>
          </c:spPr>
          <c:invertIfNegative val="0"/>
          <c:dLbls>
            <c:spPr>
              <a:noFill/>
              <a:ln w="25410">
                <a:noFill/>
              </a:ln>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Лист1!$B$1:$D$1</c:f>
              <c:strCache>
                <c:ptCount val="3"/>
                <c:pt idx="0">
                  <c:v>Допускаю</c:v>
                </c:pt>
                <c:pt idx="1">
                  <c:v>Исключаю</c:v>
                </c:pt>
                <c:pt idx="2">
                  <c:v>Затрудняюсь ответить</c:v>
                </c:pt>
              </c:strCache>
            </c:strRef>
          </c:cat>
          <c:val>
            <c:numRef>
              <c:f>Лист1!$B$4:$D$4</c:f>
              <c:numCache>
                <c:formatCode>0%</c:formatCode>
                <c:ptCount val="3"/>
                <c:pt idx="0">
                  <c:v>0.39</c:v>
                </c:pt>
                <c:pt idx="1">
                  <c:v>0.54</c:v>
                </c:pt>
                <c:pt idx="2">
                  <c:v>0.06</c:v>
                </c:pt>
              </c:numCache>
            </c:numRef>
          </c:val>
        </c:ser>
        <c:ser>
          <c:idx val="3"/>
          <c:order val="3"/>
          <c:tx>
            <c:strRef>
              <c:f>Лист1!$A$5</c:f>
              <c:strCache>
                <c:ptCount val="1"/>
                <c:pt idx="0">
                  <c:v>2010 г.</c:v>
                </c:pt>
              </c:strCache>
            </c:strRef>
          </c:tx>
          <c:spPr>
            <a:pattFill prst="pct5">
              <a:fgClr>
                <a:sysClr val="windowText" lastClr="000000"/>
              </a:fgClr>
              <a:bgClr>
                <a:srgbClr val="FFFFFF"/>
              </a:bgClr>
            </a:pattFill>
            <a:ln w="12705">
              <a:solidFill>
                <a:srgbClr val="000000"/>
              </a:solidFill>
              <a:prstDash val="solid"/>
            </a:ln>
          </c:spPr>
          <c:invertIfNegative val="0"/>
          <c:dLbls>
            <c:spPr>
              <a:noFill/>
              <a:ln w="25410">
                <a:noFill/>
              </a:ln>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Лист1!$B$1:$D$1</c:f>
              <c:strCache>
                <c:ptCount val="3"/>
                <c:pt idx="0">
                  <c:v>Допускаю</c:v>
                </c:pt>
                <c:pt idx="1">
                  <c:v>Исключаю</c:v>
                </c:pt>
                <c:pt idx="2">
                  <c:v>Затрудняюсь ответить</c:v>
                </c:pt>
              </c:strCache>
            </c:strRef>
          </c:cat>
          <c:val>
            <c:numRef>
              <c:f>Лист1!$B$5:$D$5</c:f>
              <c:numCache>
                <c:formatCode>0%</c:formatCode>
                <c:ptCount val="3"/>
                <c:pt idx="0">
                  <c:v>0.31</c:v>
                </c:pt>
                <c:pt idx="1">
                  <c:v>0.61</c:v>
                </c:pt>
                <c:pt idx="2">
                  <c:v>0.09</c:v>
                </c:pt>
              </c:numCache>
            </c:numRef>
          </c:val>
        </c:ser>
        <c:ser>
          <c:idx val="4"/>
          <c:order val="4"/>
          <c:tx>
            <c:strRef>
              <c:f>Лист1!$A$6</c:f>
              <c:strCache>
                <c:ptCount val="1"/>
                <c:pt idx="0">
                  <c:v>2011 г.</c:v>
                </c:pt>
              </c:strCache>
            </c:strRef>
          </c:tx>
          <c:spPr>
            <a:pattFill prst="wdDnDiag">
              <a:fgClr>
                <a:sysClr val="windowText" lastClr="000000"/>
              </a:fgClr>
              <a:bgClr>
                <a:srgbClr val="FFFFFF"/>
              </a:bgClr>
            </a:pattFill>
            <a:ln w="12705">
              <a:solidFill>
                <a:srgbClr val="000000"/>
              </a:solidFill>
              <a:prstDash val="solid"/>
            </a:ln>
          </c:spPr>
          <c:invertIfNegative val="0"/>
          <c:dLbls>
            <c:spPr>
              <a:noFill/>
              <a:ln w="25410">
                <a:noFill/>
              </a:ln>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Лист1!$B$1:$D$1</c:f>
              <c:strCache>
                <c:ptCount val="3"/>
                <c:pt idx="0">
                  <c:v>Допускаю</c:v>
                </c:pt>
                <c:pt idx="1">
                  <c:v>Исключаю</c:v>
                </c:pt>
                <c:pt idx="2">
                  <c:v>Затрудняюсь ответить</c:v>
                </c:pt>
              </c:strCache>
            </c:strRef>
          </c:cat>
          <c:val>
            <c:numRef>
              <c:f>Лист1!$B$6:$D$6</c:f>
              <c:numCache>
                <c:formatCode>0%</c:formatCode>
                <c:ptCount val="3"/>
                <c:pt idx="0">
                  <c:v>0.28999999999999998</c:v>
                </c:pt>
                <c:pt idx="1">
                  <c:v>0.62</c:v>
                </c:pt>
                <c:pt idx="2">
                  <c:v>0.09</c:v>
                </c:pt>
              </c:numCache>
            </c:numRef>
          </c:val>
        </c:ser>
        <c:ser>
          <c:idx val="5"/>
          <c:order val="5"/>
          <c:tx>
            <c:strRef>
              <c:f>Лист1!$A$7</c:f>
              <c:strCache>
                <c:ptCount val="1"/>
                <c:pt idx="0">
                  <c:v>2012 г.</c:v>
                </c:pt>
              </c:strCache>
            </c:strRef>
          </c:tx>
          <c:spPr>
            <a:pattFill prst="dashVert">
              <a:fgClr>
                <a:sysClr val="windowText" lastClr="000000"/>
              </a:fgClr>
              <a:bgClr>
                <a:srgbClr val="FFFFFF"/>
              </a:bgClr>
            </a:pattFill>
            <a:ln w="12705">
              <a:solidFill>
                <a:srgbClr val="000000"/>
              </a:solidFill>
              <a:prstDash val="solid"/>
            </a:ln>
          </c:spPr>
          <c:invertIfNegative val="0"/>
          <c:dLbls>
            <c:spPr>
              <a:noFill/>
              <a:ln w="25410">
                <a:noFill/>
              </a:ln>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Лист1!$B$1:$D$1</c:f>
              <c:strCache>
                <c:ptCount val="3"/>
                <c:pt idx="0">
                  <c:v>Допускаю</c:v>
                </c:pt>
                <c:pt idx="1">
                  <c:v>Исключаю</c:v>
                </c:pt>
                <c:pt idx="2">
                  <c:v>Затрудняюсь ответить</c:v>
                </c:pt>
              </c:strCache>
            </c:strRef>
          </c:cat>
          <c:val>
            <c:numRef>
              <c:f>Лист1!$B$7:$D$7</c:f>
              <c:numCache>
                <c:formatCode>0%</c:formatCode>
                <c:ptCount val="3"/>
                <c:pt idx="0">
                  <c:v>0.4</c:v>
                </c:pt>
                <c:pt idx="1">
                  <c:v>0.56999999999999995</c:v>
                </c:pt>
                <c:pt idx="2">
                  <c:v>0.03</c:v>
                </c:pt>
              </c:numCache>
            </c:numRef>
          </c:val>
        </c:ser>
        <c:dLbls>
          <c:showLegendKey val="0"/>
          <c:showVal val="1"/>
          <c:showCatName val="0"/>
          <c:showSerName val="0"/>
          <c:showPercent val="0"/>
          <c:showBubbleSize val="0"/>
        </c:dLbls>
        <c:gapWidth val="100"/>
        <c:axId val="344503792"/>
        <c:axId val="344504184"/>
      </c:barChart>
      <c:catAx>
        <c:axId val="344503792"/>
        <c:scaling>
          <c:orientation val="minMax"/>
        </c:scaling>
        <c:delete val="0"/>
        <c:axPos val="b"/>
        <c:numFmt formatCode="General" sourceLinked="1"/>
        <c:majorTickMark val="none"/>
        <c:minorTickMark val="none"/>
        <c:tickLblPos val="nextTo"/>
        <c:spPr>
          <a:ln w="3176">
            <a:solidFill>
              <a:srgbClr val="000000"/>
            </a:solidFill>
            <a:prstDash val="solid"/>
          </a:ln>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344504184"/>
        <c:crosses val="autoZero"/>
        <c:auto val="1"/>
        <c:lblAlgn val="ctr"/>
        <c:lblOffset val="100"/>
        <c:noMultiLvlLbl val="0"/>
      </c:catAx>
      <c:valAx>
        <c:axId val="344504184"/>
        <c:scaling>
          <c:orientation val="minMax"/>
        </c:scaling>
        <c:delete val="0"/>
        <c:axPos val="l"/>
        <c:numFmt formatCode="0%" sourceLinked="1"/>
        <c:majorTickMark val="none"/>
        <c:minorTickMark val="none"/>
        <c:tickLblPos val="nextTo"/>
        <c:spPr>
          <a:ln w="3176">
            <a:solidFill>
              <a:srgbClr val="000000"/>
            </a:solidFill>
            <a:prstDash val="solid"/>
          </a:ln>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344503792"/>
        <c:crosses val="autoZero"/>
        <c:crossBetween val="between"/>
      </c:valAx>
      <c:spPr>
        <a:noFill/>
        <a:ln w="25410">
          <a:noFill/>
        </a:ln>
      </c:spPr>
    </c:plotArea>
    <c:legend>
      <c:legendPos val="t"/>
      <c:overlay val="0"/>
      <c:spPr>
        <a:noFill/>
        <a:ln w="12705">
          <a:solidFill>
            <a:srgbClr val="000000"/>
          </a:solidFill>
          <a:prstDash val="solid"/>
        </a:ln>
      </c:spPr>
      <c:txPr>
        <a:bodyPr rot="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legend>
    <c:plotVisOnly val="1"/>
    <c:dispBlanksAs val="gap"/>
    <c:showDLblsOverMax val="0"/>
  </c:chart>
  <c:spPr>
    <a:solidFill>
      <a:schemeClr val="bg1"/>
    </a:solidFill>
    <a:ln w="9529" cap="flat" cmpd="sng" algn="ctr">
      <a:solidFill>
        <a:srgbClr val="000000"/>
      </a:solidFill>
      <a:round/>
    </a:ln>
    <a:effectLst/>
  </c:spPr>
  <c:txPr>
    <a:bodyPr/>
    <a:lstStyle/>
    <a:p>
      <a:pPr>
        <a:defRPr>
          <a:solidFill>
            <a:schemeClr val="tx1"/>
          </a:solidFill>
          <a:latin typeface="Arial" panose="020B0604020202020204" pitchFamily="34" charset="0"/>
          <a:cs typeface="Arial" panose="020B0604020202020204" pitchFamily="34" charset="0"/>
        </a:defRPr>
      </a:pPr>
      <a:endParaRPr lang="ru-RU"/>
    </a:p>
  </c:txPr>
  <c:externalData r:id="rId2">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Лист1!$B$1</c:f>
              <c:strCache>
                <c:ptCount val="1"/>
                <c:pt idx="0">
                  <c:v>Воронеж</c:v>
                </c:pt>
              </c:strCache>
            </c:strRef>
          </c:tx>
          <c:spPr>
            <a:pattFill prst="wdDnDiag">
              <a:fgClr>
                <a:srgbClr val="000000"/>
              </a:fgClr>
              <a:bgClr>
                <a:srgbClr val="FFFFFF"/>
              </a:bgClr>
            </a:pattFill>
            <a:ln w="12715">
              <a:solidFill>
                <a:srgbClr val="000000"/>
              </a:solidFill>
              <a:prstDash val="solid"/>
            </a:ln>
          </c:spPr>
          <c:invertIfNegative val="0"/>
          <c:dLbls>
            <c:spPr>
              <a:noFill/>
              <a:ln w="25431">
                <a:noFill/>
              </a:ln>
            </c:spPr>
            <c:txPr>
              <a:bodyPr rot="0" spcFirstLastPara="1" vertOverflow="ellipsis" vert="horz" wrap="square" lIns="38100" tIns="19050" rIns="38100" bIns="19050" anchor="ctr" anchorCtr="1">
                <a:spAutoFit/>
              </a:bodyPr>
              <a:lstStyle/>
              <a:p>
                <a:pPr>
                  <a:defRPr sz="1051" b="1"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Надо</c:v>
                </c:pt>
                <c:pt idx="1">
                  <c:v>Не надо</c:v>
                </c:pt>
                <c:pt idx="2">
                  <c:v>Затрудняюсь ответить</c:v>
                </c:pt>
              </c:strCache>
            </c:strRef>
          </c:cat>
          <c:val>
            <c:numRef>
              <c:f>Лист1!$B$2:$B$4</c:f>
              <c:numCache>
                <c:formatCode>0%</c:formatCode>
                <c:ptCount val="3"/>
                <c:pt idx="0">
                  <c:v>0.51</c:v>
                </c:pt>
                <c:pt idx="1">
                  <c:v>0.44</c:v>
                </c:pt>
                <c:pt idx="2">
                  <c:v>0.05</c:v>
                </c:pt>
              </c:numCache>
            </c:numRef>
          </c:val>
        </c:ser>
        <c:ser>
          <c:idx val="1"/>
          <c:order val="1"/>
          <c:tx>
            <c:strRef>
              <c:f>Лист1!$C$1</c:f>
              <c:strCache>
                <c:ptCount val="1"/>
                <c:pt idx="0">
                  <c:v>Россия</c:v>
                </c:pt>
              </c:strCache>
            </c:strRef>
          </c:tx>
          <c:spPr>
            <a:pattFill prst="dashHorz">
              <a:fgClr>
                <a:srgbClr val="000000"/>
              </a:fgClr>
              <a:bgClr>
                <a:srgbClr val="FFFFFF"/>
              </a:bgClr>
            </a:pattFill>
            <a:ln w="12715">
              <a:solidFill>
                <a:srgbClr val="000000"/>
              </a:solidFill>
              <a:prstDash val="solid"/>
            </a:ln>
          </c:spPr>
          <c:invertIfNegative val="0"/>
          <c:dLbls>
            <c:spPr>
              <a:noFill/>
              <a:ln w="25431">
                <a:noFill/>
              </a:ln>
            </c:spPr>
            <c:txPr>
              <a:bodyPr rot="0" spcFirstLastPara="1" vertOverflow="ellipsis" vert="horz" wrap="square" lIns="38100" tIns="19050" rIns="38100" bIns="19050" anchor="ctr" anchorCtr="1">
                <a:spAutoFit/>
              </a:bodyPr>
              <a:lstStyle/>
              <a:p>
                <a:pPr>
                  <a:defRPr sz="1051" b="1"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Надо</c:v>
                </c:pt>
                <c:pt idx="1">
                  <c:v>Не надо</c:v>
                </c:pt>
                <c:pt idx="2">
                  <c:v>Затрудняюсь ответить</c:v>
                </c:pt>
              </c:strCache>
            </c:strRef>
          </c:cat>
          <c:val>
            <c:numRef>
              <c:f>Лист1!$C$2:$C$4</c:f>
              <c:numCache>
                <c:formatCode>0%</c:formatCode>
                <c:ptCount val="3"/>
                <c:pt idx="0">
                  <c:v>0.33</c:v>
                </c:pt>
                <c:pt idx="1">
                  <c:v>0.48</c:v>
                </c:pt>
                <c:pt idx="2">
                  <c:v>0.19</c:v>
                </c:pt>
              </c:numCache>
            </c:numRef>
          </c:val>
        </c:ser>
        <c:dLbls>
          <c:showLegendKey val="0"/>
          <c:showVal val="0"/>
          <c:showCatName val="0"/>
          <c:showSerName val="0"/>
          <c:showPercent val="0"/>
          <c:showBubbleSize val="0"/>
        </c:dLbls>
        <c:gapWidth val="100"/>
        <c:axId val="344504968"/>
        <c:axId val="344505360"/>
      </c:barChart>
      <c:catAx>
        <c:axId val="344504968"/>
        <c:scaling>
          <c:orientation val="minMax"/>
        </c:scaling>
        <c:delete val="0"/>
        <c:axPos val="b"/>
        <c:numFmt formatCode="General" sourceLinked="1"/>
        <c:majorTickMark val="none"/>
        <c:minorTickMark val="none"/>
        <c:tickLblPos val="nextTo"/>
        <c:spPr>
          <a:ln w="3179">
            <a:solidFill>
              <a:srgbClr val="000000"/>
            </a:solidFill>
            <a:prstDash val="solid"/>
          </a:ln>
        </c:spPr>
        <c:txPr>
          <a:bodyPr rot="-60000000" spcFirstLastPara="1" vertOverflow="ellipsis" vert="horz" wrap="square" anchor="ctr" anchorCtr="1"/>
          <a:lstStyle/>
          <a:p>
            <a:pPr>
              <a:defRPr sz="1051"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344505360"/>
        <c:crosses val="autoZero"/>
        <c:auto val="1"/>
        <c:lblAlgn val="ctr"/>
        <c:lblOffset val="100"/>
        <c:noMultiLvlLbl val="0"/>
      </c:catAx>
      <c:valAx>
        <c:axId val="344505360"/>
        <c:scaling>
          <c:orientation val="minMax"/>
        </c:scaling>
        <c:delete val="0"/>
        <c:axPos val="l"/>
        <c:numFmt formatCode="0%" sourceLinked="1"/>
        <c:majorTickMark val="cross"/>
        <c:minorTickMark val="none"/>
        <c:tickLblPos val="nextTo"/>
        <c:spPr>
          <a:ln w="3179">
            <a:solidFill>
              <a:srgbClr val="000000"/>
            </a:solidFill>
            <a:prstDash val="solid"/>
          </a:ln>
        </c:spPr>
        <c:txPr>
          <a:bodyPr rot="-60000000" spcFirstLastPara="1" vertOverflow="ellipsis" vert="horz" wrap="square" anchor="ctr" anchorCtr="1"/>
          <a:lstStyle/>
          <a:p>
            <a:pPr>
              <a:defRPr sz="1051"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344504968"/>
        <c:crosses val="autoZero"/>
        <c:crossBetween val="between"/>
      </c:valAx>
      <c:spPr>
        <a:noFill/>
        <a:ln w="25431">
          <a:noFill/>
        </a:ln>
      </c:spPr>
    </c:plotArea>
    <c:legend>
      <c:legendPos val="t"/>
      <c:layout>
        <c:manualLayout>
          <c:xMode val="edge"/>
          <c:yMode val="edge"/>
          <c:x val="0.68340552334297411"/>
          <c:y val="5.9379159883495569E-2"/>
          <c:w val="0.28719003270461141"/>
          <c:h val="9.806748839939311E-2"/>
        </c:manualLayout>
      </c:layout>
      <c:overlay val="0"/>
      <c:spPr>
        <a:noFill/>
        <a:ln w="12715">
          <a:solidFill>
            <a:srgbClr val="000000"/>
          </a:solidFill>
          <a:prstDash val="solid"/>
        </a:ln>
      </c:spPr>
      <c:txPr>
        <a:bodyPr rot="0" spcFirstLastPara="1" vertOverflow="ellipsis" vert="horz" wrap="square" anchor="ctr" anchorCtr="1"/>
        <a:lstStyle/>
        <a:p>
          <a:pPr>
            <a:defRPr sz="1101"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ru-RU"/>
        </a:p>
      </c:txPr>
    </c:legend>
    <c:plotVisOnly val="1"/>
    <c:dispBlanksAs val="gap"/>
    <c:showDLblsOverMax val="0"/>
  </c:chart>
  <c:spPr>
    <a:solidFill>
      <a:schemeClr val="bg1"/>
    </a:solidFill>
    <a:ln w="9536" cap="flat" cmpd="sng" algn="ctr">
      <a:solidFill>
        <a:srgbClr val="000000"/>
      </a:solidFill>
      <a:round/>
    </a:ln>
    <a:effectLst/>
  </c:spPr>
  <c:txPr>
    <a:bodyPr/>
    <a:lstStyle/>
    <a:p>
      <a:pPr>
        <a:defRPr sz="1051">
          <a:latin typeface="Arial" panose="020B0604020202020204" pitchFamily="34" charset="0"/>
          <a:cs typeface="Arial" panose="020B0604020202020204" pitchFamily="34" charset="0"/>
        </a:defRPr>
      </a:pPr>
      <a:endParaRPr lang="ru-RU"/>
    </a:p>
  </c:txPr>
  <c:externalData r:id="rId2">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0620063894728094E-2"/>
          <c:y val="0.10724741685770288"/>
          <c:w val="0.9072582669247794"/>
          <c:h val="0.56343222919919822"/>
        </c:manualLayout>
      </c:layout>
      <c:barChart>
        <c:barDir val="col"/>
        <c:grouping val="clustered"/>
        <c:varyColors val="0"/>
        <c:ser>
          <c:idx val="0"/>
          <c:order val="0"/>
          <c:tx>
            <c:strRef>
              <c:f>Лист1!$B$1</c:f>
              <c:strCache>
                <c:ptCount val="1"/>
                <c:pt idx="0">
                  <c:v>Воронеж</c:v>
                </c:pt>
              </c:strCache>
            </c:strRef>
          </c:tx>
          <c:spPr>
            <a:pattFill prst="wdDnDiag">
              <a:fgClr>
                <a:srgbClr val="000000"/>
              </a:fgClr>
              <a:bgClr>
                <a:srgbClr val="FFFFFF"/>
              </a:bgClr>
            </a:pattFill>
            <a:ln w="12700">
              <a:solidFill>
                <a:srgbClr val="000000"/>
              </a:solidFill>
              <a:prstDash val="solid"/>
            </a:ln>
          </c:spPr>
          <c:invertIfNegative val="0"/>
          <c:dLbls>
            <c:spPr>
              <a:noFill/>
              <a:ln w="25399">
                <a:noFill/>
              </a:ln>
            </c:spPr>
            <c:txPr>
              <a:bodyPr rot="0" spcFirstLastPara="1" vertOverflow="ellipsis" vert="horz" wrap="square" lIns="38100" tIns="19050" rIns="38100" bIns="19050" anchor="ctr" anchorCtr="1">
                <a:spAutoFit/>
              </a:bodyPr>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Переводить часы как раньше, два раза в год – осенью и весной</c:v>
                </c:pt>
                <c:pt idx="1">
                  <c:v>Перевести часы на «зимнее» время, т.е. на час назад и больше не переводить</c:v>
                </c:pt>
                <c:pt idx="2">
                  <c:v>Оставить нынешнее «летнее» время в качестве постоянного</c:v>
                </c:pt>
                <c:pt idx="3">
                  <c:v>Затрудняюсь ответить</c:v>
                </c:pt>
              </c:strCache>
            </c:strRef>
          </c:cat>
          <c:val>
            <c:numRef>
              <c:f>Лист1!$B$2:$B$5</c:f>
              <c:numCache>
                <c:formatCode>0%</c:formatCode>
                <c:ptCount val="4"/>
                <c:pt idx="0">
                  <c:v>0.19</c:v>
                </c:pt>
                <c:pt idx="1">
                  <c:v>0.38</c:v>
                </c:pt>
                <c:pt idx="2">
                  <c:v>0.39</c:v>
                </c:pt>
                <c:pt idx="3">
                  <c:v>0.04</c:v>
                </c:pt>
              </c:numCache>
            </c:numRef>
          </c:val>
        </c:ser>
        <c:ser>
          <c:idx val="1"/>
          <c:order val="1"/>
          <c:tx>
            <c:strRef>
              <c:f>Лист1!$C$1</c:f>
              <c:strCache>
                <c:ptCount val="1"/>
                <c:pt idx="0">
                  <c:v>Россия</c:v>
                </c:pt>
              </c:strCache>
            </c:strRef>
          </c:tx>
          <c:spPr>
            <a:pattFill prst="divot">
              <a:fgClr>
                <a:srgbClr val="000000"/>
              </a:fgClr>
              <a:bgClr>
                <a:srgbClr val="FFFFFF"/>
              </a:bgClr>
            </a:pattFill>
            <a:ln w="12700">
              <a:solidFill>
                <a:srgbClr val="000000"/>
              </a:solidFill>
              <a:prstDash val="solid"/>
            </a:ln>
          </c:spPr>
          <c:invertIfNegative val="0"/>
          <c:dLbls>
            <c:spPr>
              <a:noFill/>
              <a:ln w="25399">
                <a:noFill/>
              </a:ln>
            </c:spPr>
            <c:txPr>
              <a:bodyPr rot="0" spcFirstLastPara="1" vertOverflow="ellipsis" vert="horz" wrap="square" lIns="38100" tIns="19050" rIns="38100" bIns="19050" anchor="ctr" anchorCtr="1">
                <a:spAutoFit/>
              </a:bodyPr>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Переводить часы как раньше, два раза в год – осенью и весной</c:v>
                </c:pt>
                <c:pt idx="1">
                  <c:v>Перевести часы на «зимнее» время, т.е. на час назад и больше не переводить</c:v>
                </c:pt>
                <c:pt idx="2">
                  <c:v>Оставить нынешнее «летнее» время в качестве постоянного</c:v>
                </c:pt>
                <c:pt idx="3">
                  <c:v>Затрудняюсь ответить</c:v>
                </c:pt>
              </c:strCache>
            </c:strRef>
          </c:cat>
          <c:val>
            <c:numRef>
              <c:f>Лист1!$C$2:$C$5</c:f>
              <c:numCache>
                <c:formatCode>0%</c:formatCode>
                <c:ptCount val="4"/>
                <c:pt idx="0">
                  <c:v>0.11</c:v>
                </c:pt>
                <c:pt idx="1">
                  <c:v>0.27</c:v>
                </c:pt>
                <c:pt idx="2">
                  <c:v>0.37</c:v>
                </c:pt>
                <c:pt idx="3">
                  <c:v>0.25</c:v>
                </c:pt>
              </c:numCache>
            </c:numRef>
          </c:val>
        </c:ser>
        <c:dLbls>
          <c:showLegendKey val="0"/>
          <c:showVal val="0"/>
          <c:showCatName val="0"/>
          <c:showSerName val="0"/>
          <c:showPercent val="0"/>
          <c:showBubbleSize val="0"/>
        </c:dLbls>
        <c:gapWidth val="100"/>
        <c:axId val="344506144"/>
        <c:axId val="344506536"/>
      </c:barChart>
      <c:catAx>
        <c:axId val="344506144"/>
        <c:scaling>
          <c:orientation val="minMax"/>
        </c:scaling>
        <c:delete val="0"/>
        <c:axPos val="b"/>
        <c:numFmt formatCode="General" sourceLinked="1"/>
        <c:majorTickMark val="none"/>
        <c:minorTickMark val="none"/>
        <c:tickLblPos val="nextTo"/>
        <c:spPr>
          <a:ln w="3175">
            <a:solidFill>
              <a:srgbClr val="000000"/>
            </a:solidFill>
            <a:prstDash val="solid"/>
          </a:ln>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344506536"/>
        <c:crosses val="autoZero"/>
        <c:auto val="1"/>
        <c:lblAlgn val="ctr"/>
        <c:lblOffset val="100"/>
        <c:noMultiLvlLbl val="0"/>
      </c:catAx>
      <c:valAx>
        <c:axId val="344506536"/>
        <c:scaling>
          <c:orientation val="minMax"/>
        </c:scaling>
        <c:delete val="0"/>
        <c:axPos val="l"/>
        <c:numFmt formatCode="0%" sourceLinked="1"/>
        <c:majorTickMark val="none"/>
        <c:minorTickMark val="none"/>
        <c:tickLblPos val="nextTo"/>
        <c:spPr>
          <a:ln w="9525">
            <a:noFill/>
          </a:ln>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344506144"/>
        <c:crosses val="autoZero"/>
        <c:crossBetween val="between"/>
      </c:valAx>
      <c:spPr>
        <a:noFill/>
        <a:ln w="25399">
          <a:noFill/>
        </a:ln>
      </c:spPr>
    </c:plotArea>
    <c:legend>
      <c:legendPos val="t"/>
      <c:layout>
        <c:manualLayout>
          <c:xMode val="edge"/>
          <c:yMode val="edge"/>
          <c:x val="0.7305557632248495"/>
          <c:y val="5.0632811867679532E-2"/>
          <c:w val="0.25080400172030559"/>
          <c:h val="0.10220541815532969"/>
        </c:manualLayout>
      </c:layout>
      <c:overlay val="0"/>
      <c:spPr>
        <a:noFill/>
        <a:ln w="12700">
          <a:solidFill>
            <a:srgbClr val="000000"/>
          </a:solidFill>
          <a:prstDash val="solid"/>
        </a:ln>
      </c:spPr>
      <c:txPr>
        <a:bodyPr rot="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legend>
    <c:plotVisOnly val="1"/>
    <c:dispBlanksAs val="gap"/>
    <c:showDLblsOverMax val="0"/>
  </c:chart>
  <c:spPr>
    <a:solidFill>
      <a:schemeClr val="bg1"/>
    </a:solidFill>
    <a:ln w="9525" cap="flat" cmpd="sng" algn="ctr">
      <a:solidFill>
        <a:srgbClr val="000000"/>
      </a:solidFill>
      <a:round/>
    </a:ln>
    <a:effectLst/>
  </c:spPr>
  <c:txPr>
    <a:bodyPr/>
    <a:lstStyle/>
    <a:p>
      <a:pPr>
        <a:defRPr sz="1000">
          <a:solidFill>
            <a:schemeClr val="tx1"/>
          </a:solidFill>
          <a:latin typeface="Arial" panose="020B0604020202020204" pitchFamily="34" charset="0"/>
          <a:cs typeface="Arial" panose="020B0604020202020204" pitchFamily="34" charset="0"/>
        </a:defRPr>
      </a:pPr>
      <a:endParaRPr lang="ru-RU"/>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29</TotalTime>
  <Pages>24</Pages>
  <Words>5305</Words>
  <Characters>30245</Characters>
  <Application>Microsoft Office Word</Application>
  <DocSecurity>0</DocSecurity>
  <Lines>252</Lines>
  <Paragraphs>70</Paragraphs>
  <ScaleCrop>false</ScaleCrop>
  <HeadingPairs>
    <vt:vector size="2" baseType="variant">
      <vt:variant>
        <vt:lpstr>Название</vt:lpstr>
      </vt:variant>
      <vt:variant>
        <vt:i4>1</vt:i4>
      </vt:variant>
    </vt:vector>
  </HeadingPairs>
  <TitlesOfParts>
    <vt:vector size="1" baseType="lpstr">
      <vt:lpstr>•</vt:lpstr>
    </vt:vector>
  </TitlesOfParts>
  <Company>---//---</Company>
  <LinksUpToDate>false</LinksUpToDate>
  <CharactersWithSpaces>35480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User</dc:creator>
  <cp:keywords/>
  <dc:description/>
  <cp:lastModifiedBy>Yuri Mitrofanov</cp:lastModifiedBy>
  <cp:revision>4</cp:revision>
  <cp:lastPrinted>2012-11-02T07:55:00Z</cp:lastPrinted>
  <dcterms:created xsi:type="dcterms:W3CDTF">2012-11-06T05:06:00Z</dcterms:created>
  <dcterms:modified xsi:type="dcterms:W3CDTF">2012-11-06T10:51:00Z</dcterms:modified>
</cp:coreProperties>
</file>