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27" w:type="dxa"/>
        <w:tblLayout w:type="fixed"/>
        <w:tblCellMar>
          <w:left w:w="107" w:type="dxa"/>
          <w:right w:w="107" w:type="dxa"/>
        </w:tblCellMar>
        <w:tblLook w:val="00A0" w:firstRow="1" w:lastRow="0" w:firstColumn="1" w:lastColumn="0" w:noHBand="0" w:noVBand="0"/>
      </w:tblPr>
      <w:tblGrid>
        <w:gridCol w:w="10727"/>
      </w:tblGrid>
      <w:tr w:rsidR="0058242F" w:rsidRPr="00D41526" w:rsidTr="0058242F">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rsidR="0058242F" w:rsidRPr="00D41526" w:rsidRDefault="0058242F" w:rsidP="0058242F">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rsidR="0058242F" w:rsidRPr="00D41526" w:rsidRDefault="0058242F" w:rsidP="0058242F">
      <w:pPr>
        <w:framePr w:w="1644" w:h="1644" w:hSpace="181" w:wrap="around" w:vAnchor="text" w:hAnchor="page" w:x="1277" w:y="236"/>
      </w:pPr>
      <w:r>
        <w:rPr>
          <w:noProof/>
        </w:rPr>
        <w:drawing>
          <wp:inline distT="0" distB="0" distL="0" distR="0" wp14:anchorId="2F810F13" wp14:editId="052C1E41">
            <wp:extent cx="733425" cy="923925"/>
            <wp:effectExtent l="0" t="0" r="9525" b="9525"/>
            <wp:docPr id="1" name="Рисунок 1"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inline>
        </w:drawing>
      </w:r>
    </w:p>
    <w:p w:rsidR="0058242F" w:rsidRPr="00D41526" w:rsidRDefault="0058242F" w:rsidP="0058242F">
      <w:pPr>
        <w:ind w:left="3240" w:firstLine="300"/>
        <w:jc w:val="both"/>
        <w:rPr>
          <w:b/>
          <w:sz w:val="16"/>
          <w:szCs w:val="16"/>
          <w:lang w:val="en-US"/>
        </w:rPr>
      </w:pPr>
    </w:p>
    <w:p w:rsidR="0058242F" w:rsidRPr="00D41526" w:rsidRDefault="0058242F" w:rsidP="0058242F">
      <w:pPr>
        <w:ind w:left="2340"/>
        <w:jc w:val="both"/>
        <w:rPr>
          <w:b/>
        </w:rPr>
      </w:pPr>
      <w:smartTag w:uri="urn:schemas-microsoft-com:office:smarttags" w:element="metricconverter">
        <w:smartTagPr>
          <w:attr w:name="ProductID" w:val="394036, г"/>
        </w:smartTagPr>
        <w:r w:rsidRPr="00D41526">
          <w:rPr>
            <w:b/>
          </w:rPr>
          <w:t>394036, г</w:t>
        </w:r>
      </w:smartTag>
      <w:r w:rsidRPr="00D41526">
        <w:rPr>
          <w:b/>
        </w:rPr>
        <w:t>. Воронеж, пр. Революции, д. 44, к. 14</w:t>
      </w:r>
    </w:p>
    <w:p w:rsidR="0058242F" w:rsidRPr="00D41526" w:rsidRDefault="0058242F" w:rsidP="0058242F">
      <w:pPr>
        <w:rPr>
          <w:b/>
          <w:lang w:val="en-US"/>
        </w:rPr>
      </w:pPr>
      <w:r w:rsidRPr="00D41526">
        <w:rPr>
          <w:b/>
        </w:rPr>
        <w:t>тел</w:t>
      </w:r>
      <w:r w:rsidRPr="00D41526">
        <w:rPr>
          <w:b/>
          <w:lang w:val="en-US"/>
        </w:rPr>
        <w:t>.: (473)</w:t>
      </w:r>
      <w:r>
        <w:rPr>
          <w:b/>
          <w:lang w:val="en-US"/>
        </w:rPr>
        <w:t xml:space="preserve"> </w:t>
      </w:r>
      <w:r w:rsidRPr="00D41526">
        <w:rPr>
          <w:b/>
          <w:lang w:val="en-US"/>
        </w:rPr>
        <w:t>251-20-75, 251-90-75</w:t>
      </w:r>
    </w:p>
    <w:p w:rsidR="0058242F" w:rsidRPr="00D41526" w:rsidRDefault="0058242F" w:rsidP="0058242F">
      <w:pPr>
        <w:ind w:left="2268"/>
        <w:rPr>
          <w:b/>
          <w:lang w:val="en-US"/>
        </w:rPr>
      </w:pPr>
      <w:r w:rsidRPr="00D41526">
        <w:rPr>
          <w:b/>
          <w:lang w:val="en-US"/>
        </w:rPr>
        <w:t xml:space="preserve">E-mail: </w:t>
      </w:r>
      <w:r w:rsidRPr="00D41526">
        <w:rPr>
          <w:b/>
          <w:i/>
          <w:lang w:val="en-US"/>
        </w:rPr>
        <w:t>office@qualitas.ru</w:t>
      </w:r>
      <w:r w:rsidRPr="00D41526">
        <w:rPr>
          <w:b/>
          <w:lang w:val="en-US"/>
        </w:rPr>
        <w:t xml:space="preserve"> </w:t>
      </w:r>
    </w:p>
    <w:p w:rsidR="0058242F" w:rsidRPr="00D41526" w:rsidRDefault="0058242F" w:rsidP="0058242F">
      <w:pPr>
        <w:rPr>
          <w:b/>
          <w:lang w:val="en-US"/>
        </w:rPr>
      </w:pPr>
      <w:r w:rsidRPr="00D41526">
        <w:rPr>
          <w:b/>
          <w:lang w:val="en-US"/>
        </w:rPr>
        <w:t>Internet: http://www.qualitas.ru</w:t>
      </w:r>
    </w:p>
    <w:p w:rsidR="0058242F" w:rsidRPr="00D41526" w:rsidRDefault="0058242F" w:rsidP="0058242F">
      <w:pPr>
        <w:rPr>
          <w:b/>
          <w:lang w:val="en-US"/>
        </w:rPr>
      </w:pPr>
      <w:r w:rsidRPr="00D41526">
        <w:rPr>
          <w:b/>
        </w:rPr>
        <w:t>ИНН</w:t>
      </w:r>
      <w:r w:rsidRPr="00D41526">
        <w:rPr>
          <w:b/>
          <w:lang w:val="en-US"/>
        </w:rPr>
        <w:t xml:space="preserve"> 3666065119</w:t>
      </w:r>
    </w:p>
    <w:p w:rsidR="0058242F" w:rsidRPr="00D41526" w:rsidRDefault="0058242F" w:rsidP="0058242F">
      <w:pPr>
        <w:rPr>
          <w:b/>
        </w:rPr>
      </w:pPr>
      <w:r w:rsidRPr="00D41526">
        <w:rPr>
          <w:b/>
        </w:rPr>
        <w:t>Расчётный счёт № 40702810613400101661 ЦЧ банк СБ РФ г. Воронеж</w:t>
      </w:r>
    </w:p>
    <w:p w:rsidR="0058242F" w:rsidRPr="00F86D92" w:rsidRDefault="0058242F" w:rsidP="0058242F">
      <w:pPr>
        <w:rPr>
          <w:sz w:val="16"/>
          <w:szCs w:val="16"/>
        </w:rPr>
      </w:pPr>
    </w:p>
    <w:p w:rsidR="0058242F" w:rsidRPr="00D41526" w:rsidRDefault="0058242F" w:rsidP="0058242F">
      <w:pPr>
        <w:ind w:left="-360"/>
        <w:jc w:val="center"/>
        <w:rPr>
          <w:b/>
          <w:sz w:val="20"/>
          <w:szCs w:val="20"/>
        </w:rPr>
      </w:pPr>
      <w:r>
        <w:rPr>
          <w:noProof/>
        </w:rPr>
        <mc:AlternateContent>
          <mc:Choice Requires="wps">
            <w:drawing>
              <wp:anchor distT="4294967292" distB="4294967292" distL="114300" distR="114300" simplePos="0" relativeHeight="251715584" behindDoc="0" locked="0" layoutInCell="1" allowOverlap="1" wp14:anchorId="089148A2" wp14:editId="489C17FD">
                <wp:simplePos x="0" y="0"/>
                <wp:positionH relativeFrom="column">
                  <wp:posOffset>114300</wp:posOffset>
                </wp:positionH>
                <wp:positionV relativeFrom="paragraph">
                  <wp:posOffset>6349</wp:posOffset>
                </wp:positionV>
                <wp:extent cx="6743700" cy="0"/>
                <wp:effectExtent l="0" t="19050" r="0" b="19050"/>
                <wp:wrapNone/>
                <wp:docPr id="64"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DE6C6E" id="Line 438" o:spid="_x0000_s1026" style="position:absolute;z-index:2517155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" strokeweight="3pt"/>
            </w:pict>
          </mc:Fallback>
        </mc:AlternateContent>
      </w:r>
    </w:p>
    <w:p w:rsidR="002304B5" w:rsidRPr="00D41526" w:rsidRDefault="002304B5" w:rsidP="00D41526">
      <w:pPr>
        <w:ind w:left="-360"/>
        <w:jc w:val="center"/>
        <w:rPr>
          <w:b/>
          <w:sz w:val="30"/>
          <w:szCs w:val="30"/>
        </w:rPr>
      </w:pPr>
      <w:r w:rsidRPr="00D41526">
        <w:rPr>
          <w:b/>
          <w:sz w:val="30"/>
          <w:szCs w:val="30"/>
        </w:rPr>
        <w:t>ЕЖЕМЕСЯЧНЫЙ БЮЛЛЕТЕНЬ</w:t>
      </w:r>
    </w:p>
    <w:p w:rsidR="002304B5" w:rsidRPr="00D41526" w:rsidRDefault="002304B5" w:rsidP="00D41526">
      <w:pPr>
        <w:ind w:left="-360"/>
        <w:jc w:val="center"/>
        <w:rPr>
          <w:b/>
          <w:sz w:val="30"/>
          <w:szCs w:val="30"/>
        </w:rPr>
      </w:pPr>
      <w:r w:rsidRPr="00D41526">
        <w:rPr>
          <w:b/>
          <w:sz w:val="30"/>
          <w:szCs w:val="30"/>
        </w:rPr>
        <w:t>СОЦИОЛОГИЧЕСКИХ СООБЩЕНИЙ</w:t>
      </w:r>
    </w:p>
    <w:p w:rsidR="002304B5" w:rsidRPr="00D41526" w:rsidRDefault="002304B5" w:rsidP="00D41526">
      <w:pPr>
        <w:ind w:left="-360"/>
        <w:jc w:val="center"/>
        <w:rPr>
          <w:b/>
          <w:sz w:val="30"/>
          <w:szCs w:val="30"/>
        </w:rPr>
      </w:pPr>
      <w:r w:rsidRPr="00D41526">
        <w:rPr>
          <w:b/>
          <w:sz w:val="30"/>
          <w:szCs w:val="30"/>
        </w:rPr>
        <w:t>ПО г. ВОРОНЕЖУ</w:t>
      </w:r>
    </w:p>
    <w:p w:rsidR="002304B5" w:rsidRPr="00D41526" w:rsidRDefault="002304B5" w:rsidP="00D41526">
      <w:pPr>
        <w:ind w:right="49"/>
        <w:jc w:val="center"/>
        <w:rPr>
          <w:b/>
          <w:spacing w:val="-4"/>
          <w:sz w:val="12"/>
          <w:szCs w:val="12"/>
        </w:rPr>
      </w:pPr>
    </w:p>
    <w:p w:rsidR="002304B5" w:rsidRPr="00F11215" w:rsidRDefault="002304B5" w:rsidP="00D41526">
      <w:pPr>
        <w:ind w:left="-360"/>
        <w:jc w:val="center"/>
        <w:rPr>
          <w:b/>
          <w:color w:val="FF0000"/>
          <w:sz w:val="30"/>
          <w:szCs w:val="30"/>
        </w:rPr>
      </w:pPr>
      <w:r w:rsidRPr="00F11215">
        <w:rPr>
          <w:b/>
          <w:color w:val="FF0000"/>
          <w:sz w:val="30"/>
          <w:szCs w:val="30"/>
        </w:rPr>
        <w:t>№ 2012-</w:t>
      </w:r>
      <w:r w:rsidR="00BA6FA1" w:rsidRPr="00F11215">
        <w:rPr>
          <w:b/>
          <w:color w:val="FF0000"/>
          <w:sz w:val="30"/>
          <w:szCs w:val="30"/>
        </w:rPr>
        <w:t>1</w:t>
      </w:r>
      <w:r w:rsidR="00A05363" w:rsidRPr="00F11215">
        <w:rPr>
          <w:b/>
          <w:color w:val="FF0000"/>
          <w:sz w:val="30"/>
          <w:szCs w:val="30"/>
        </w:rPr>
        <w:t>2</w:t>
      </w:r>
      <w:r w:rsidRPr="00F11215">
        <w:rPr>
          <w:b/>
          <w:color w:val="FF0000"/>
          <w:sz w:val="30"/>
          <w:szCs w:val="30"/>
        </w:rPr>
        <w:t xml:space="preserve"> (1</w:t>
      </w:r>
      <w:r w:rsidR="001247BE" w:rsidRPr="00F11215">
        <w:rPr>
          <w:b/>
          <w:color w:val="FF0000"/>
          <w:sz w:val="30"/>
          <w:szCs w:val="30"/>
        </w:rPr>
        <w:t>80</w:t>
      </w:r>
      <w:r w:rsidRPr="00F11215">
        <w:rPr>
          <w:b/>
          <w:color w:val="FF0000"/>
          <w:sz w:val="30"/>
          <w:szCs w:val="30"/>
        </w:rPr>
        <w:t>)</w:t>
      </w:r>
    </w:p>
    <w:p w:rsidR="002304B5" w:rsidRPr="00D41526" w:rsidRDefault="002304B5" w:rsidP="00D41526">
      <w:pPr>
        <w:ind w:right="49"/>
        <w:jc w:val="center"/>
        <w:rPr>
          <w:b/>
          <w:spacing w:val="-4"/>
          <w:sz w:val="12"/>
          <w:szCs w:val="12"/>
        </w:rPr>
      </w:pPr>
    </w:p>
    <w:p w:rsidR="002304B5" w:rsidRPr="00D41526" w:rsidRDefault="002304B5" w:rsidP="00D41526">
      <w:pPr>
        <w:ind w:left="-360"/>
        <w:jc w:val="center"/>
        <w:rPr>
          <w:b/>
          <w:sz w:val="26"/>
          <w:szCs w:val="26"/>
        </w:rPr>
      </w:pPr>
      <w:r w:rsidRPr="00D41526">
        <w:rPr>
          <w:b/>
          <w:sz w:val="26"/>
          <w:szCs w:val="26"/>
        </w:rPr>
        <w:t>При использовании информации ссылка на Институт</w:t>
      </w:r>
    </w:p>
    <w:p w:rsidR="002304B5" w:rsidRPr="00D41526" w:rsidRDefault="002304B5" w:rsidP="00D41526">
      <w:pPr>
        <w:ind w:left="-360"/>
        <w:jc w:val="center"/>
        <w:rPr>
          <w:b/>
          <w:sz w:val="26"/>
          <w:szCs w:val="26"/>
        </w:rPr>
      </w:pPr>
      <w:r w:rsidRPr="00D41526">
        <w:rPr>
          <w:b/>
          <w:sz w:val="26"/>
          <w:szCs w:val="26"/>
        </w:rPr>
        <w:t>общественного мнения «Квалитас» обязательна.</w:t>
      </w:r>
    </w:p>
    <w:p w:rsidR="002304B5" w:rsidRPr="00D41526" w:rsidRDefault="002304B5" w:rsidP="00D41526">
      <w:pPr>
        <w:ind w:left="-360"/>
        <w:jc w:val="center"/>
        <w:rPr>
          <w:b/>
          <w:sz w:val="26"/>
          <w:szCs w:val="26"/>
        </w:rPr>
      </w:pPr>
      <w:r w:rsidRPr="00D41526">
        <w:rPr>
          <w:b/>
          <w:sz w:val="26"/>
          <w:szCs w:val="26"/>
        </w:rPr>
        <w:t>В этом выпуске:</w:t>
      </w:r>
    </w:p>
    <w:p w:rsidR="00BD0241" w:rsidRDefault="00BD0241" w:rsidP="00BD0241">
      <w:pPr>
        <w:ind w:right="51"/>
        <w:jc w:val="both"/>
        <w:rPr>
          <w:bCs/>
        </w:rPr>
      </w:pPr>
    </w:p>
    <w:p w:rsidR="00BD0241" w:rsidRPr="00F11215" w:rsidRDefault="00BD0241" w:rsidP="00BD0241">
      <w:pPr>
        <w:pStyle w:val="af9"/>
        <w:ind w:right="51"/>
        <w:jc w:val="center"/>
        <w:rPr>
          <w:b/>
          <w:color w:val="FF0000"/>
        </w:rPr>
      </w:pPr>
      <w:r w:rsidRPr="00F11215">
        <w:rPr>
          <w:b/>
          <w:color w:val="FF0000"/>
        </w:rPr>
        <w:t xml:space="preserve">1 раздел: </w:t>
      </w:r>
      <w:r w:rsidR="0058242F" w:rsidRPr="00F11215">
        <w:rPr>
          <w:b/>
          <w:color w:val="FF0000"/>
        </w:rPr>
        <w:t>ИТОГИ ГОДА: ОЦЕНКИ И ОЖИДАНИЯ</w:t>
      </w:r>
    </w:p>
    <w:p w:rsidR="00BD0241" w:rsidRDefault="00BD0241" w:rsidP="00BD0241">
      <w:pPr>
        <w:pStyle w:val="af9"/>
        <w:numPr>
          <w:ilvl w:val="0"/>
          <w:numId w:val="9"/>
        </w:numPr>
        <w:ind w:right="51"/>
        <w:jc w:val="both"/>
        <w:rPr>
          <w:bCs/>
        </w:rPr>
      </w:pPr>
      <w:r w:rsidRPr="00BD0241">
        <w:rPr>
          <w:bCs/>
        </w:rPr>
        <w:t>Каким был уходящий 2012 год для России – лучше, чем 2011-й, хуже или таким же?</w:t>
      </w:r>
    </w:p>
    <w:p w:rsidR="00BD0241" w:rsidRPr="00BD0241" w:rsidRDefault="00320098" w:rsidP="00BD0241">
      <w:pPr>
        <w:pStyle w:val="af9"/>
        <w:numPr>
          <w:ilvl w:val="0"/>
          <w:numId w:val="9"/>
        </w:numPr>
        <w:ind w:right="51"/>
        <w:jc w:val="both"/>
        <w:rPr>
          <w:bCs/>
        </w:rPr>
      </w:pPr>
      <w:r w:rsidRPr="00320098">
        <w:rPr>
          <w:bCs/>
        </w:rPr>
        <w:t xml:space="preserve">Каким был лично для </w:t>
      </w:r>
      <w:r>
        <w:rPr>
          <w:bCs/>
        </w:rPr>
        <w:t>В</w:t>
      </w:r>
      <w:r w:rsidRPr="00320098">
        <w:rPr>
          <w:bCs/>
        </w:rPr>
        <w:t>ас уходящий 2012 год – лучше, хуже или таким же, как прошлый 2011</w:t>
      </w:r>
      <w:r w:rsidR="00BD0241" w:rsidRPr="00320098">
        <w:rPr>
          <w:bCs/>
        </w:rPr>
        <w:t>?</w:t>
      </w:r>
    </w:p>
    <w:p w:rsidR="00BD0241" w:rsidRPr="00BD0241" w:rsidRDefault="00320098" w:rsidP="00BD0241">
      <w:pPr>
        <w:pStyle w:val="af9"/>
        <w:numPr>
          <w:ilvl w:val="0"/>
          <w:numId w:val="9"/>
        </w:numPr>
        <w:ind w:right="51"/>
        <w:jc w:val="both"/>
        <w:rPr>
          <w:bCs/>
        </w:rPr>
      </w:pPr>
      <w:r w:rsidRPr="00320098">
        <w:rPr>
          <w:bCs/>
        </w:rPr>
        <w:t xml:space="preserve">Кто из перечисленных политических деятелей, по </w:t>
      </w:r>
      <w:r>
        <w:rPr>
          <w:bCs/>
        </w:rPr>
        <w:t>В</w:t>
      </w:r>
      <w:r w:rsidRPr="00320098">
        <w:rPr>
          <w:bCs/>
        </w:rPr>
        <w:t>ашему мнению, оказал самое сильное положительное влияние на то, что происходило в России в 2012 году</w:t>
      </w:r>
      <w:r w:rsidR="00BD0241" w:rsidRPr="00320098">
        <w:rPr>
          <w:bCs/>
        </w:rPr>
        <w:t>?</w:t>
      </w:r>
    </w:p>
    <w:p w:rsidR="00BD0241" w:rsidRPr="00BD0241" w:rsidRDefault="00320098" w:rsidP="00BD0241">
      <w:pPr>
        <w:pStyle w:val="af9"/>
        <w:numPr>
          <w:ilvl w:val="0"/>
          <w:numId w:val="9"/>
        </w:numPr>
        <w:ind w:right="51"/>
        <w:jc w:val="both"/>
        <w:rPr>
          <w:bCs/>
        </w:rPr>
      </w:pPr>
      <w:r w:rsidRPr="00320098">
        <w:rPr>
          <w:bCs/>
        </w:rPr>
        <w:t xml:space="preserve">Как </w:t>
      </w:r>
      <w:r>
        <w:rPr>
          <w:bCs/>
        </w:rPr>
        <w:t>В</w:t>
      </w:r>
      <w:r w:rsidRPr="00320098">
        <w:rPr>
          <w:bCs/>
        </w:rPr>
        <w:t>ы полагаете, наступающий 2013 год будет для России в целом лучше, хуже или таким же, как уходящий</w:t>
      </w:r>
      <w:r w:rsidR="00BD0241" w:rsidRPr="00320098">
        <w:rPr>
          <w:bCs/>
        </w:rPr>
        <w:t>?</w:t>
      </w:r>
    </w:p>
    <w:p w:rsidR="00BD0241" w:rsidRPr="00BD0241" w:rsidRDefault="00320098" w:rsidP="00BD0241">
      <w:pPr>
        <w:pStyle w:val="af9"/>
        <w:numPr>
          <w:ilvl w:val="0"/>
          <w:numId w:val="9"/>
        </w:numPr>
        <w:ind w:right="51"/>
        <w:jc w:val="both"/>
        <w:rPr>
          <w:bCs/>
        </w:rPr>
      </w:pPr>
      <w:r w:rsidRPr="00320098">
        <w:rPr>
          <w:bCs/>
        </w:rPr>
        <w:t xml:space="preserve">Как </w:t>
      </w:r>
      <w:r>
        <w:rPr>
          <w:bCs/>
        </w:rPr>
        <w:t>В</w:t>
      </w:r>
      <w:r w:rsidRPr="00320098">
        <w:rPr>
          <w:bCs/>
        </w:rPr>
        <w:t xml:space="preserve">ы полагаете, наступающий 2013 год лично для </w:t>
      </w:r>
      <w:r>
        <w:rPr>
          <w:bCs/>
        </w:rPr>
        <w:t>В</w:t>
      </w:r>
      <w:r w:rsidRPr="00320098">
        <w:rPr>
          <w:bCs/>
        </w:rPr>
        <w:t>ас будет в целом лучше, хуже или таким же, как уходящий</w:t>
      </w:r>
      <w:r w:rsidR="00BD0241" w:rsidRPr="00320098">
        <w:rPr>
          <w:bCs/>
        </w:rPr>
        <w:t>?</w:t>
      </w:r>
    </w:p>
    <w:p w:rsidR="00BD0241" w:rsidRPr="00BD0241" w:rsidRDefault="00320098" w:rsidP="00BD0241">
      <w:pPr>
        <w:pStyle w:val="af9"/>
        <w:numPr>
          <w:ilvl w:val="0"/>
          <w:numId w:val="9"/>
        </w:numPr>
        <w:ind w:right="51"/>
        <w:jc w:val="both"/>
        <w:rPr>
          <w:bCs/>
        </w:rPr>
      </w:pPr>
      <w:r w:rsidRPr="00320098">
        <w:rPr>
          <w:bCs/>
        </w:rPr>
        <w:t>Назовите, пожалуйста, главное позитивное событие уходящего года</w:t>
      </w:r>
      <w:r w:rsidR="00BD0241" w:rsidRPr="00320098">
        <w:rPr>
          <w:bCs/>
        </w:rPr>
        <w:t>?</w:t>
      </w:r>
    </w:p>
    <w:p w:rsidR="00BD0241" w:rsidRPr="00BD0241" w:rsidRDefault="00320098" w:rsidP="00BD0241">
      <w:pPr>
        <w:pStyle w:val="af9"/>
        <w:numPr>
          <w:ilvl w:val="0"/>
          <w:numId w:val="9"/>
        </w:numPr>
        <w:ind w:right="51"/>
        <w:jc w:val="both"/>
        <w:rPr>
          <w:bCs/>
        </w:rPr>
      </w:pPr>
      <w:r w:rsidRPr="00320098">
        <w:rPr>
          <w:bCs/>
        </w:rPr>
        <w:t xml:space="preserve">Назовите, пожалуйста, главное </w:t>
      </w:r>
      <w:r w:rsidR="00BD0241" w:rsidRPr="00320098">
        <w:rPr>
          <w:bCs/>
        </w:rPr>
        <w:t>негативное</w:t>
      </w:r>
      <w:r w:rsidRPr="00320098">
        <w:rPr>
          <w:bCs/>
        </w:rPr>
        <w:t xml:space="preserve"> событие уходящего года</w:t>
      </w:r>
      <w:r w:rsidR="00BD0241" w:rsidRPr="00320098">
        <w:rPr>
          <w:bCs/>
        </w:rPr>
        <w:t>?</w:t>
      </w:r>
    </w:p>
    <w:p w:rsidR="00BD0241" w:rsidRPr="00BD0241" w:rsidRDefault="00320098" w:rsidP="00BD0241">
      <w:pPr>
        <w:pStyle w:val="af9"/>
        <w:numPr>
          <w:ilvl w:val="0"/>
          <w:numId w:val="9"/>
        </w:numPr>
        <w:ind w:right="51"/>
        <w:jc w:val="both"/>
        <w:rPr>
          <w:bCs/>
        </w:rPr>
      </w:pPr>
      <w:r w:rsidRPr="00320098">
        <w:rPr>
          <w:bCs/>
        </w:rPr>
        <w:t>Кого из воронежских политиков, государственных и общественных деятелей,</w:t>
      </w:r>
      <w:r w:rsidR="00BD0241" w:rsidRPr="00320098">
        <w:rPr>
          <w:bCs/>
        </w:rPr>
        <w:t xml:space="preserve"> </w:t>
      </w:r>
      <w:r w:rsidRPr="00320098">
        <w:rPr>
          <w:bCs/>
        </w:rPr>
        <w:t>людей науки и искусства можно было бы назвать человеком года?</w:t>
      </w:r>
    </w:p>
    <w:p w:rsidR="00DD45FE" w:rsidRPr="00DD45FE" w:rsidRDefault="00DD45FE" w:rsidP="003D5038">
      <w:pPr>
        <w:pStyle w:val="af9"/>
        <w:ind w:right="51"/>
        <w:jc w:val="center"/>
        <w:rPr>
          <w:b/>
          <w:sz w:val="16"/>
          <w:szCs w:val="16"/>
        </w:rPr>
      </w:pPr>
    </w:p>
    <w:p w:rsidR="003D5038" w:rsidRPr="00F11215" w:rsidRDefault="003D5038" w:rsidP="003D5038">
      <w:pPr>
        <w:pStyle w:val="af9"/>
        <w:ind w:right="51"/>
        <w:jc w:val="center"/>
        <w:rPr>
          <w:b/>
          <w:color w:val="FF0000"/>
        </w:rPr>
      </w:pPr>
      <w:r w:rsidRPr="00F11215">
        <w:rPr>
          <w:b/>
          <w:color w:val="FF0000"/>
        </w:rPr>
        <w:t>2 раздел: ПОСТ СДАЛ – ПОСТ ПРИНЯЛ!</w:t>
      </w:r>
    </w:p>
    <w:p w:rsidR="003D5038" w:rsidRPr="00320098" w:rsidRDefault="003D5038" w:rsidP="003D5038">
      <w:pPr>
        <w:pStyle w:val="af9"/>
        <w:numPr>
          <w:ilvl w:val="0"/>
          <w:numId w:val="9"/>
        </w:numPr>
        <w:ind w:right="51"/>
        <w:jc w:val="both"/>
        <w:rPr>
          <w:bCs/>
        </w:rPr>
      </w:pPr>
      <w:r w:rsidRPr="00320098">
        <w:rPr>
          <w:bCs/>
        </w:rPr>
        <w:t xml:space="preserve">Как </w:t>
      </w:r>
      <w:r>
        <w:rPr>
          <w:bCs/>
        </w:rPr>
        <w:t>В</w:t>
      </w:r>
      <w:r w:rsidRPr="00320098">
        <w:rPr>
          <w:bCs/>
        </w:rPr>
        <w:t xml:space="preserve">ы относитесь к решению </w:t>
      </w:r>
      <w:r>
        <w:rPr>
          <w:bCs/>
        </w:rPr>
        <w:t>В</w:t>
      </w:r>
      <w:r w:rsidRPr="00320098">
        <w:rPr>
          <w:bCs/>
        </w:rPr>
        <w:t xml:space="preserve">. Путина снять </w:t>
      </w:r>
      <w:r>
        <w:rPr>
          <w:bCs/>
        </w:rPr>
        <w:t>А</w:t>
      </w:r>
      <w:r w:rsidRPr="00320098">
        <w:rPr>
          <w:bCs/>
        </w:rPr>
        <w:t xml:space="preserve">. </w:t>
      </w:r>
      <w:proofErr w:type="spellStart"/>
      <w:r w:rsidRPr="00320098">
        <w:rPr>
          <w:bCs/>
        </w:rPr>
        <w:t>Сердюкова</w:t>
      </w:r>
      <w:proofErr w:type="spellEnd"/>
      <w:r w:rsidRPr="00320098">
        <w:rPr>
          <w:bCs/>
        </w:rPr>
        <w:t xml:space="preserve"> с поста министра обороны?</w:t>
      </w:r>
    </w:p>
    <w:p w:rsidR="003D5038" w:rsidRPr="00320098" w:rsidRDefault="003D5038" w:rsidP="003D5038">
      <w:pPr>
        <w:pStyle w:val="af9"/>
        <w:numPr>
          <w:ilvl w:val="0"/>
          <w:numId w:val="9"/>
        </w:numPr>
        <w:ind w:right="51"/>
        <w:jc w:val="both"/>
        <w:rPr>
          <w:bCs/>
        </w:rPr>
      </w:pPr>
      <w:r w:rsidRPr="00320098">
        <w:rPr>
          <w:bCs/>
        </w:rPr>
        <w:t xml:space="preserve">Новым министром обороны назначен Сергей Шойгу. Скажите, пожалуйста, как </w:t>
      </w:r>
      <w:r>
        <w:rPr>
          <w:bCs/>
        </w:rPr>
        <w:t>В</w:t>
      </w:r>
      <w:r w:rsidRPr="00320098">
        <w:rPr>
          <w:bCs/>
        </w:rPr>
        <w:t xml:space="preserve">ы в целом относитесь к </w:t>
      </w:r>
      <w:r>
        <w:rPr>
          <w:bCs/>
        </w:rPr>
        <w:t>С</w:t>
      </w:r>
      <w:r w:rsidRPr="00320098">
        <w:rPr>
          <w:bCs/>
        </w:rPr>
        <w:t>. Шойгу – хорошо, плохо или безразлично</w:t>
      </w:r>
    </w:p>
    <w:p w:rsidR="003D5038" w:rsidRPr="00D143AB" w:rsidRDefault="003D5038" w:rsidP="003D5038">
      <w:pPr>
        <w:pStyle w:val="af9"/>
        <w:numPr>
          <w:ilvl w:val="0"/>
          <w:numId w:val="9"/>
        </w:numPr>
        <w:ind w:right="51"/>
        <w:jc w:val="both"/>
        <w:rPr>
          <w:bCs/>
        </w:rPr>
      </w:pPr>
      <w:r w:rsidRPr="00320098">
        <w:rPr>
          <w:bCs/>
        </w:rPr>
        <w:t xml:space="preserve">Как </w:t>
      </w:r>
      <w:r>
        <w:rPr>
          <w:bCs/>
        </w:rPr>
        <w:t>В</w:t>
      </w:r>
      <w:r w:rsidRPr="00320098">
        <w:rPr>
          <w:bCs/>
        </w:rPr>
        <w:t xml:space="preserve">ы полагаете, </w:t>
      </w:r>
      <w:r>
        <w:rPr>
          <w:bCs/>
        </w:rPr>
        <w:t>С</w:t>
      </w:r>
      <w:r w:rsidRPr="00320098">
        <w:rPr>
          <w:bCs/>
        </w:rPr>
        <w:t>. Шойгу будет хорошим или плохим министром обороны?</w:t>
      </w:r>
    </w:p>
    <w:p w:rsidR="00DD45FE" w:rsidRPr="00DD45FE" w:rsidRDefault="00DD45FE" w:rsidP="0058242F">
      <w:pPr>
        <w:pStyle w:val="af9"/>
        <w:ind w:right="51"/>
        <w:jc w:val="center"/>
        <w:rPr>
          <w:b/>
          <w:sz w:val="16"/>
          <w:szCs w:val="16"/>
        </w:rPr>
      </w:pPr>
    </w:p>
    <w:p w:rsidR="0058242F" w:rsidRPr="00F11215" w:rsidRDefault="0058242F" w:rsidP="0058242F">
      <w:pPr>
        <w:pStyle w:val="af9"/>
        <w:ind w:right="51"/>
        <w:jc w:val="center"/>
        <w:rPr>
          <w:b/>
          <w:color w:val="FF0000"/>
        </w:rPr>
      </w:pPr>
      <w:r w:rsidRPr="00F11215">
        <w:rPr>
          <w:b/>
          <w:color w:val="FF0000"/>
        </w:rPr>
        <w:t>3 раздел:</w:t>
      </w:r>
      <w:r w:rsidR="00237B67" w:rsidRPr="00F11215">
        <w:rPr>
          <w:b/>
          <w:color w:val="FF0000"/>
        </w:rPr>
        <w:t xml:space="preserve"> ГОРДИМСЯ ЛИ МЫ НЫНЕШНЕЙ РОССИЕЙ?</w:t>
      </w:r>
    </w:p>
    <w:p w:rsidR="00BD0241" w:rsidRPr="00BD0241" w:rsidRDefault="00320098" w:rsidP="00BD0241">
      <w:pPr>
        <w:pStyle w:val="af9"/>
        <w:numPr>
          <w:ilvl w:val="0"/>
          <w:numId w:val="9"/>
        </w:numPr>
        <w:ind w:right="51"/>
        <w:jc w:val="both"/>
        <w:rPr>
          <w:bCs/>
        </w:rPr>
      </w:pPr>
      <w:r w:rsidRPr="00320098">
        <w:rPr>
          <w:bCs/>
        </w:rPr>
        <w:t xml:space="preserve">Гордитесь ли </w:t>
      </w:r>
      <w:r>
        <w:rPr>
          <w:bCs/>
        </w:rPr>
        <w:t>В</w:t>
      </w:r>
      <w:r w:rsidRPr="00320098">
        <w:rPr>
          <w:bCs/>
        </w:rPr>
        <w:t>ы тем, что живете в России?</w:t>
      </w:r>
    </w:p>
    <w:p w:rsidR="00BD0241" w:rsidRPr="00BD0241" w:rsidRDefault="00320098" w:rsidP="00BD0241">
      <w:pPr>
        <w:pStyle w:val="af9"/>
        <w:numPr>
          <w:ilvl w:val="0"/>
          <w:numId w:val="9"/>
        </w:numPr>
        <w:ind w:right="51"/>
        <w:jc w:val="both"/>
        <w:rPr>
          <w:bCs/>
        </w:rPr>
      </w:pPr>
      <w:r w:rsidRPr="00320098">
        <w:rPr>
          <w:bCs/>
        </w:rPr>
        <w:t xml:space="preserve">Гордитесь ли </w:t>
      </w:r>
      <w:r>
        <w:rPr>
          <w:bCs/>
        </w:rPr>
        <w:t>В</w:t>
      </w:r>
      <w:r w:rsidRPr="00320098">
        <w:rPr>
          <w:bCs/>
        </w:rPr>
        <w:t>ы нынешней Россией?</w:t>
      </w:r>
    </w:p>
    <w:p w:rsidR="00BD0241" w:rsidRPr="00BD0241" w:rsidRDefault="00320098" w:rsidP="00BD0241">
      <w:pPr>
        <w:pStyle w:val="af9"/>
        <w:numPr>
          <w:ilvl w:val="0"/>
          <w:numId w:val="9"/>
        </w:numPr>
        <w:ind w:right="51"/>
        <w:jc w:val="both"/>
        <w:rPr>
          <w:bCs/>
        </w:rPr>
      </w:pPr>
      <w:r w:rsidRPr="00320098">
        <w:rPr>
          <w:bCs/>
        </w:rPr>
        <w:t xml:space="preserve">Какого типа государством </w:t>
      </w:r>
      <w:r>
        <w:rPr>
          <w:bCs/>
        </w:rPr>
        <w:t>В</w:t>
      </w:r>
      <w:r w:rsidRPr="00320098">
        <w:rPr>
          <w:bCs/>
        </w:rPr>
        <w:t>ы бы хотели видеть Россию в будущем?</w:t>
      </w:r>
    </w:p>
    <w:p w:rsidR="00DD45FE" w:rsidRPr="00DD45FE" w:rsidRDefault="00DD45FE" w:rsidP="003D5038">
      <w:pPr>
        <w:pStyle w:val="af9"/>
        <w:ind w:right="51"/>
        <w:jc w:val="center"/>
        <w:rPr>
          <w:b/>
          <w:sz w:val="16"/>
          <w:szCs w:val="16"/>
        </w:rPr>
      </w:pPr>
    </w:p>
    <w:p w:rsidR="003D5038" w:rsidRPr="00F11215" w:rsidRDefault="003D5038" w:rsidP="003D5038">
      <w:pPr>
        <w:pStyle w:val="af9"/>
        <w:ind w:right="51"/>
        <w:jc w:val="center"/>
        <w:rPr>
          <w:b/>
          <w:color w:val="FF0000"/>
        </w:rPr>
      </w:pPr>
      <w:r w:rsidRPr="00F11215">
        <w:rPr>
          <w:b/>
          <w:color w:val="FF0000"/>
        </w:rPr>
        <w:t>4 раздел: КАКОЙ «КОНЕЦ СВЕТА» НАС ОЖИДАЕТ?</w:t>
      </w:r>
    </w:p>
    <w:p w:rsidR="003D5038" w:rsidRPr="00320098" w:rsidRDefault="003D5038" w:rsidP="003D5038">
      <w:pPr>
        <w:pStyle w:val="af9"/>
        <w:numPr>
          <w:ilvl w:val="0"/>
          <w:numId w:val="9"/>
        </w:numPr>
        <w:ind w:right="51"/>
        <w:jc w:val="both"/>
        <w:rPr>
          <w:bCs/>
        </w:rPr>
      </w:pPr>
      <w:r w:rsidRPr="00320098">
        <w:rPr>
          <w:bCs/>
        </w:rPr>
        <w:t xml:space="preserve">Сейчас многие говорят о предстоящем в конце года "конце света". А </w:t>
      </w:r>
      <w:r>
        <w:rPr>
          <w:bCs/>
        </w:rPr>
        <w:t>В</w:t>
      </w:r>
      <w:r w:rsidRPr="00320098">
        <w:rPr>
          <w:bCs/>
        </w:rPr>
        <w:t>ы как считаете, будет "конец света", не будет или "конца света" не будет, но произойдет что-то катастрофическое?</w:t>
      </w:r>
    </w:p>
    <w:p w:rsidR="003D5038" w:rsidRPr="00320098" w:rsidRDefault="003D5038" w:rsidP="003D5038">
      <w:pPr>
        <w:pStyle w:val="af9"/>
        <w:numPr>
          <w:ilvl w:val="0"/>
          <w:numId w:val="9"/>
        </w:numPr>
        <w:ind w:right="51"/>
        <w:jc w:val="both"/>
        <w:rPr>
          <w:bCs/>
        </w:rPr>
      </w:pPr>
      <w:r w:rsidRPr="00320098">
        <w:rPr>
          <w:bCs/>
        </w:rPr>
        <w:t xml:space="preserve">Скажите, </w:t>
      </w:r>
      <w:r>
        <w:rPr>
          <w:bCs/>
        </w:rPr>
        <w:t>В</w:t>
      </w:r>
      <w:r w:rsidRPr="00320098">
        <w:rPr>
          <w:bCs/>
        </w:rPr>
        <w:t>ы как-то будете готовиться к возможному "концу света"?</w:t>
      </w:r>
    </w:p>
    <w:p w:rsidR="003D5038" w:rsidRPr="00320098" w:rsidRDefault="003D5038" w:rsidP="003D5038">
      <w:pPr>
        <w:pStyle w:val="af9"/>
        <w:numPr>
          <w:ilvl w:val="0"/>
          <w:numId w:val="9"/>
        </w:numPr>
        <w:ind w:right="51"/>
        <w:jc w:val="both"/>
        <w:rPr>
          <w:bCs/>
        </w:rPr>
      </w:pPr>
      <w:r w:rsidRPr="00320098">
        <w:rPr>
          <w:bCs/>
        </w:rPr>
        <w:t xml:space="preserve">А если "конец света" </w:t>
      </w:r>
      <w:r w:rsidR="006A722D">
        <w:rPr>
          <w:bCs/>
        </w:rPr>
        <w:t>в</w:t>
      </w:r>
      <w:r w:rsidRPr="00320098">
        <w:rPr>
          <w:bCs/>
        </w:rPr>
        <w:t>се же наступит в не таком уж далеком будущем, то чем он, на ваш взгляд, будет обусловлен?</w:t>
      </w:r>
    </w:p>
    <w:p w:rsidR="00DD45FE" w:rsidRPr="00DD45FE" w:rsidRDefault="00DD45FE" w:rsidP="0058242F">
      <w:pPr>
        <w:pStyle w:val="af9"/>
        <w:ind w:right="51"/>
        <w:jc w:val="center"/>
        <w:rPr>
          <w:b/>
          <w:sz w:val="16"/>
          <w:szCs w:val="16"/>
        </w:rPr>
      </w:pPr>
    </w:p>
    <w:p w:rsidR="0058242F" w:rsidRPr="00F11215" w:rsidRDefault="0058242F" w:rsidP="0058242F">
      <w:pPr>
        <w:pStyle w:val="af9"/>
        <w:ind w:right="51"/>
        <w:jc w:val="center"/>
        <w:rPr>
          <w:b/>
          <w:color w:val="FF0000"/>
        </w:rPr>
      </w:pPr>
      <w:r w:rsidRPr="00F11215">
        <w:rPr>
          <w:b/>
          <w:color w:val="FF0000"/>
        </w:rPr>
        <w:t>5 раздел:</w:t>
      </w:r>
      <w:r w:rsidR="00237B67" w:rsidRPr="00F11215">
        <w:rPr>
          <w:b/>
          <w:color w:val="FF0000"/>
        </w:rPr>
        <w:t xml:space="preserve"> У ПОРОГА – НОВЫЙ ГОД!</w:t>
      </w:r>
    </w:p>
    <w:p w:rsidR="00BD0241" w:rsidRPr="00320098" w:rsidRDefault="00320098" w:rsidP="00BD0241">
      <w:pPr>
        <w:pStyle w:val="af9"/>
        <w:numPr>
          <w:ilvl w:val="0"/>
          <w:numId w:val="9"/>
        </w:numPr>
        <w:ind w:right="51"/>
        <w:jc w:val="both"/>
        <w:rPr>
          <w:bCs/>
        </w:rPr>
      </w:pPr>
      <w:r w:rsidRPr="00320098">
        <w:rPr>
          <w:bCs/>
        </w:rPr>
        <w:t xml:space="preserve">А когда </w:t>
      </w:r>
      <w:r>
        <w:rPr>
          <w:bCs/>
        </w:rPr>
        <w:t>В</w:t>
      </w:r>
      <w:r w:rsidRPr="00320098">
        <w:rPr>
          <w:bCs/>
        </w:rPr>
        <w:t xml:space="preserve">ы обычно покупаете подарки друзьям и близким на </w:t>
      </w:r>
      <w:r w:rsidR="0058242F">
        <w:rPr>
          <w:bCs/>
        </w:rPr>
        <w:t>Н</w:t>
      </w:r>
      <w:r w:rsidRPr="00320098">
        <w:rPr>
          <w:bCs/>
        </w:rPr>
        <w:t>овый год?</w:t>
      </w:r>
    </w:p>
    <w:p w:rsidR="00320098" w:rsidRPr="00320098" w:rsidRDefault="00320098" w:rsidP="00BD0241">
      <w:pPr>
        <w:pStyle w:val="af9"/>
        <w:numPr>
          <w:ilvl w:val="0"/>
          <w:numId w:val="9"/>
        </w:numPr>
        <w:ind w:right="51"/>
        <w:jc w:val="both"/>
        <w:rPr>
          <w:bCs/>
        </w:rPr>
      </w:pPr>
      <w:r w:rsidRPr="00320098">
        <w:rPr>
          <w:bCs/>
        </w:rPr>
        <w:t xml:space="preserve">Будете ли </w:t>
      </w:r>
      <w:r>
        <w:rPr>
          <w:bCs/>
        </w:rPr>
        <w:t>В</w:t>
      </w:r>
      <w:r w:rsidRPr="00320098">
        <w:rPr>
          <w:bCs/>
        </w:rPr>
        <w:t xml:space="preserve">ы дарить подарки на </w:t>
      </w:r>
      <w:r w:rsidR="0058242F">
        <w:rPr>
          <w:bCs/>
        </w:rPr>
        <w:t>Н</w:t>
      </w:r>
      <w:r w:rsidRPr="00320098">
        <w:rPr>
          <w:bCs/>
        </w:rPr>
        <w:t>овый год?</w:t>
      </w:r>
    </w:p>
    <w:p w:rsidR="002304B5" w:rsidRPr="00DD45FE" w:rsidRDefault="00320098" w:rsidP="00DF3469">
      <w:pPr>
        <w:pStyle w:val="af9"/>
        <w:numPr>
          <w:ilvl w:val="0"/>
          <w:numId w:val="9"/>
        </w:numPr>
        <w:ind w:right="51"/>
        <w:jc w:val="both"/>
        <w:rPr>
          <w:rFonts w:cs="Arial"/>
          <w:bCs/>
          <w:spacing w:val="-4"/>
          <w:sz w:val="22"/>
          <w:szCs w:val="22"/>
        </w:rPr>
      </w:pPr>
      <w:r w:rsidRPr="00DD45FE">
        <w:rPr>
          <w:bCs/>
        </w:rPr>
        <w:t>Какую сумму Вы планируете потратить на подарки родным и близким на новогодние праздники?</w:t>
      </w:r>
      <w:r w:rsidR="002304B5" w:rsidRPr="00DD45FE">
        <w:rPr>
          <w:bCs/>
        </w:rPr>
        <w:br w:type="page"/>
      </w: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D41526" w:rsidRDefault="002304B5" w:rsidP="00D41526">
      <w:pPr>
        <w:rPr>
          <w:b/>
          <w:sz w:val="28"/>
          <w:szCs w:val="28"/>
        </w:rPr>
      </w:pPr>
    </w:p>
    <w:p w:rsidR="002304B5" w:rsidRPr="00D41526" w:rsidRDefault="002304B5" w:rsidP="00D41526">
      <w:pPr>
        <w:rPr>
          <w:b/>
          <w:sz w:val="28"/>
          <w:szCs w:val="28"/>
        </w:rPr>
      </w:pPr>
      <w:r w:rsidRPr="00D41526">
        <w:rPr>
          <w:b/>
          <w:sz w:val="28"/>
          <w:szCs w:val="28"/>
        </w:rPr>
        <w:t>Редколлегия:</w:t>
      </w:r>
    </w:p>
    <w:p w:rsidR="002304B5" w:rsidRPr="00D41526" w:rsidRDefault="002304B5" w:rsidP="00D41526">
      <w:pPr>
        <w:jc w:val="both"/>
        <w:rPr>
          <w:b/>
          <w:sz w:val="28"/>
        </w:rPr>
      </w:pPr>
    </w:p>
    <w:p w:rsidR="002304B5" w:rsidRPr="00D41526" w:rsidRDefault="002304B5" w:rsidP="00D41526">
      <w:r w:rsidRPr="00D41526">
        <w:rPr>
          <w:b/>
        </w:rPr>
        <w:tab/>
      </w:r>
      <w:r w:rsidRPr="00D41526">
        <w:t>Н.А. Романович (главный редактор)</w:t>
      </w:r>
    </w:p>
    <w:p w:rsidR="002304B5" w:rsidRPr="00D41526" w:rsidRDefault="002304B5" w:rsidP="00D41526">
      <w:r w:rsidRPr="00D41526">
        <w:tab/>
        <w:t>Ю.В. Митрофанов (редактор)</w:t>
      </w:r>
    </w:p>
    <w:p w:rsidR="002304B5" w:rsidRPr="00D41526" w:rsidRDefault="002304B5" w:rsidP="00D41526">
      <w:pPr>
        <w:ind w:firstLine="720"/>
        <w:jc w:val="both"/>
        <w:rPr>
          <w:bCs/>
          <w:iCs/>
          <w:color w:val="FF0000"/>
        </w:rPr>
      </w:pPr>
      <w:r>
        <w:rPr>
          <w:bCs/>
          <w:iCs/>
        </w:rPr>
        <w:t>Н. А. Симонова</w:t>
      </w:r>
      <w:r w:rsidRPr="00D41526">
        <w:rPr>
          <w:bCs/>
          <w:iCs/>
        </w:rPr>
        <w:t xml:space="preserve"> (руководитель полевого исследования) </w:t>
      </w:r>
    </w:p>
    <w:p w:rsidR="002304B5" w:rsidRPr="00D41526" w:rsidRDefault="002304B5" w:rsidP="00D41526">
      <w:pPr>
        <w:ind w:firstLine="720"/>
        <w:jc w:val="both"/>
        <w:rPr>
          <w:bCs/>
          <w:iCs/>
        </w:rPr>
      </w:pPr>
    </w:p>
    <w:p w:rsidR="003A508E" w:rsidRDefault="002304B5" w:rsidP="003A508E">
      <w:r w:rsidRPr="00EF422A">
        <w:rPr>
          <w:b/>
        </w:rPr>
        <w:t>ИНФОРМАЦИОННАЯ БАЗА:</w:t>
      </w:r>
      <w:r w:rsidRPr="00EF422A">
        <w:rPr>
          <w:b/>
        </w:rPr>
        <w:br/>
      </w:r>
      <w:r w:rsidRPr="00493414">
        <w:br/>
      </w:r>
      <w:r w:rsidR="003A508E" w:rsidRPr="00493414">
        <w:t>РАЗДЕЛ</w:t>
      </w:r>
      <w:r w:rsidR="003A508E">
        <w:t xml:space="preserve">Ы </w:t>
      </w:r>
      <w:r w:rsidR="0099040D">
        <w:t>1, 2, 3, 5</w:t>
      </w:r>
    </w:p>
    <w:p w:rsidR="003A508E" w:rsidRDefault="003A508E" w:rsidP="003A508E">
      <w:r w:rsidRPr="00493414">
        <w:t xml:space="preserve">– опрос проведен </w:t>
      </w:r>
      <w:r w:rsidR="0099040D" w:rsidRPr="0099040D">
        <w:t>8-13 декабря</w:t>
      </w:r>
      <w:r w:rsidRPr="0099040D">
        <w:t xml:space="preserve"> </w:t>
      </w:r>
      <w:smartTag w:uri="urn:schemas-microsoft-com:office:smarttags" w:element="metricconverter">
        <w:smartTagPr>
          <w:attr w:name="ProductID" w:val="2012 г"/>
        </w:smartTagPr>
        <w:r w:rsidRPr="00493414">
          <w:t>2012 г</w:t>
        </w:r>
      </w:smartTag>
      <w:r w:rsidRPr="00493414">
        <w:t>., опрошен</w:t>
      </w:r>
      <w:r>
        <w:t>о</w:t>
      </w:r>
      <w:r w:rsidRPr="00493414">
        <w:t xml:space="preserve"> 6</w:t>
      </w:r>
      <w:r w:rsidR="0099040D">
        <w:t>00</w:t>
      </w:r>
      <w:r w:rsidRPr="00493414">
        <w:t xml:space="preserve"> </w:t>
      </w:r>
      <w:r>
        <w:t>человек;</w:t>
      </w:r>
    </w:p>
    <w:p w:rsidR="003A508E" w:rsidRDefault="003A508E" w:rsidP="003A508E">
      <w:r w:rsidRPr="00493414">
        <w:t>– метод: телефонное интервью</w:t>
      </w:r>
      <w:r>
        <w:t>;</w:t>
      </w:r>
    </w:p>
    <w:p w:rsidR="003A508E" w:rsidRDefault="003A508E" w:rsidP="003A508E">
      <w:r w:rsidRPr="00493414">
        <w:t>–</w:t>
      </w:r>
      <w:r>
        <w:t xml:space="preserve"> </w:t>
      </w:r>
      <w:r w:rsidRPr="00493414">
        <w:t>выборка репрезентативна для населения г. Воронежа старше 18 лет по полу</w:t>
      </w:r>
      <w:r w:rsidR="004E78D2">
        <w:t xml:space="preserve"> и</w:t>
      </w:r>
      <w:r w:rsidRPr="00493414">
        <w:t xml:space="preserve"> возрасту.</w:t>
      </w:r>
    </w:p>
    <w:p w:rsidR="003A508E" w:rsidRPr="00D41526" w:rsidRDefault="003A508E" w:rsidP="003A508E">
      <w:pPr>
        <w:jc w:val="both"/>
      </w:pPr>
    </w:p>
    <w:p w:rsidR="0099040D" w:rsidRDefault="0099040D" w:rsidP="0099040D">
      <w:r w:rsidRPr="00493414">
        <w:t xml:space="preserve">РАЗДЕЛ </w:t>
      </w:r>
      <w:r>
        <w:t>4</w:t>
      </w:r>
      <w:r w:rsidRPr="00493414">
        <w:br/>
        <w:t xml:space="preserve">– опрос проведен </w:t>
      </w:r>
      <w:r w:rsidRPr="0099040D">
        <w:t xml:space="preserve">13-15 ноября </w:t>
      </w:r>
      <w:smartTag w:uri="urn:schemas-microsoft-com:office:smarttags" w:element="metricconverter">
        <w:smartTagPr>
          <w:attr w:name="ProductID" w:val="2012 г"/>
        </w:smartTagPr>
        <w:r w:rsidRPr="00493414">
          <w:t>2012 г</w:t>
        </w:r>
      </w:smartTag>
      <w:r w:rsidRPr="00493414">
        <w:t xml:space="preserve">., опрошено </w:t>
      </w:r>
      <w:r>
        <w:t>806</w:t>
      </w:r>
      <w:r w:rsidRPr="00493414">
        <w:t xml:space="preserve"> </w:t>
      </w:r>
      <w:r>
        <w:t>человек</w:t>
      </w:r>
      <w:r w:rsidRPr="00493414">
        <w:t>;</w:t>
      </w:r>
    </w:p>
    <w:p w:rsidR="0099040D" w:rsidRDefault="0099040D" w:rsidP="0099040D">
      <w:r w:rsidRPr="00493414">
        <w:t>– метод: телефонное интервью;</w:t>
      </w:r>
    </w:p>
    <w:p w:rsidR="0099040D" w:rsidRDefault="0099040D" w:rsidP="0099040D">
      <w:r w:rsidRPr="00493414">
        <w:t>–</w:t>
      </w:r>
      <w:r>
        <w:t xml:space="preserve"> </w:t>
      </w:r>
      <w:r w:rsidRPr="00493414">
        <w:t>выборка репрезентативна для населения г. Воронежа старше 18 лет по полу</w:t>
      </w:r>
      <w:r>
        <w:t xml:space="preserve"> и</w:t>
      </w:r>
      <w:r w:rsidRPr="00493414">
        <w:t xml:space="preserve"> возрасту.</w:t>
      </w:r>
    </w:p>
    <w:p w:rsidR="002304B5" w:rsidRPr="00D41526" w:rsidRDefault="002304B5" w:rsidP="003A508E"/>
    <w:p w:rsidR="002304B5" w:rsidRPr="00D41526" w:rsidRDefault="002304B5" w:rsidP="00D41526">
      <w:pPr>
        <w:jc w:val="both"/>
      </w:pPr>
    </w:p>
    <w:p w:rsidR="002304B5" w:rsidRPr="00D41526" w:rsidRDefault="002304B5" w:rsidP="00D41526">
      <w:pPr>
        <w:jc w:val="both"/>
      </w:pPr>
    </w:p>
    <w:p w:rsidR="002304B5" w:rsidRPr="00D41526" w:rsidRDefault="002304B5" w:rsidP="00D41526">
      <w:pPr>
        <w:jc w:val="both"/>
      </w:pPr>
    </w:p>
    <w:p w:rsidR="00392355" w:rsidRDefault="002304B5" w:rsidP="00856EC8">
      <w:pPr>
        <w:ind w:right="51"/>
        <w:jc w:val="both"/>
        <w:rPr>
          <w:rFonts w:ascii="Arial" w:hAnsi="Arial" w:cs="Arial"/>
          <w:b/>
          <w:sz w:val="22"/>
          <w:szCs w:val="22"/>
        </w:rPr>
      </w:pPr>
      <w:r w:rsidRPr="00D41526">
        <w:br w:type="page"/>
      </w:r>
    </w:p>
    <w:p w:rsidR="008A319E" w:rsidRPr="00D41526" w:rsidRDefault="008A319E" w:rsidP="008A319E">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A319E" w:rsidRPr="00D41526" w:rsidRDefault="008A319E" w:rsidP="008A319E">
      <w:pPr>
        <w:framePr w:hSpace="180" w:wrap="around" w:vAnchor="text" w:hAnchor="page" w:x="922" w:y="-250"/>
        <w:jc w:val="center"/>
      </w:pPr>
      <w:r>
        <w:rPr>
          <w:b/>
          <w:caps/>
          <w:noProof/>
          <w:sz w:val="28"/>
          <w:szCs w:val="28"/>
        </w:rPr>
        <w:drawing>
          <wp:inline distT="0" distB="0" distL="0" distR="0" wp14:anchorId="51900C8C" wp14:editId="1E3E3D97">
            <wp:extent cx="466090" cy="548640"/>
            <wp:effectExtent l="0" t="0" r="0" b="3810"/>
            <wp:docPr id="39" name="Рисунок 3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A508E" w:rsidRPr="000455A4" w:rsidRDefault="003A508E" w:rsidP="003A508E">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Опрошено 600 человек.</w:t>
      </w:r>
    </w:p>
    <w:p w:rsidR="008A319E" w:rsidRPr="00D41526" w:rsidRDefault="008A319E" w:rsidP="008A319E">
      <w:pPr>
        <w:jc w:val="center"/>
      </w:pPr>
      <w:r>
        <w:rPr>
          <w:noProof/>
        </w:rPr>
        <mc:AlternateContent>
          <mc:Choice Requires="wps">
            <w:drawing>
              <wp:anchor distT="4294967294" distB="4294967294" distL="114300" distR="114300" simplePos="0" relativeHeight="251669504" behindDoc="0" locked="0" layoutInCell="1" allowOverlap="1" wp14:anchorId="54CD7E74" wp14:editId="6A79159C">
                <wp:simplePos x="0" y="0"/>
                <wp:positionH relativeFrom="column">
                  <wp:posOffset>120015</wp:posOffset>
                </wp:positionH>
                <wp:positionV relativeFrom="paragraph">
                  <wp:posOffset>86994</wp:posOffset>
                </wp:positionV>
                <wp:extent cx="6629400" cy="0"/>
                <wp:effectExtent l="0" t="0" r="19050" b="19050"/>
                <wp:wrapNone/>
                <wp:docPr id="38"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68D17" id="Прямая соединительная линия 4"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k7hSwIAAFo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DROTuFL&#10;AgAAWgQAAA4AAAAAAAAAAAAAAAAALgIAAGRycy9lMm9Eb2MueG1sUEsBAi0AFAAGAAgAAAAhAP1T&#10;kbHbAAAACQEAAA8AAAAAAAAAAAAAAAAApQQAAGRycy9kb3ducmV2LnhtbFBLBQYAAAAABAAEAPMA&#10;AACtBQAAAAA=&#10;" strokeweight="2pt"/>
            </w:pict>
          </mc:Fallback>
        </mc:AlternateContent>
      </w:r>
    </w:p>
    <w:p w:rsidR="00813821" w:rsidRPr="000455A4" w:rsidRDefault="00813821" w:rsidP="00813821">
      <w:pPr>
        <w:keepNext/>
        <w:jc w:val="center"/>
        <w:outlineLvl w:val="0"/>
        <w:rPr>
          <w:b/>
          <w:bCs/>
          <w:i/>
          <w:iCs/>
          <w:spacing w:val="5"/>
          <w:kern w:val="32"/>
        </w:rPr>
      </w:pPr>
      <w:r w:rsidRPr="000455A4">
        <w:rPr>
          <w:b/>
          <w:bCs/>
          <w:i/>
          <w:iCs/>
          <w:spacing w:val="5"/>
          <w:kern w:val="32"/>
        </w:rPr>
        <w:t xml:space="preserve">1 раздел: </w:t>
      </w:r>
      <w:r w:rsidR="003D5038" w:rsidRPr="003D5038">
        <w:rPr>
          <w:b/>
          <w:bCs/>
          <w:i/>
          <w:iCs/>
          <w:spacing w:val="5"/>
          <w:kern w:val="32"/>
        </w:rPr>
        <w:t>ИТОГИ ГОДА: ОЦЕНКИ И ОЖИДАНИЯ</w:t>
      </w:r>
    </w:p>
    <w:p w:rsidR="008A319E" w:rsidRPr="00C710FB" w:rsidRDefault="008A319E" w:rsidP="008A319E">
      <w:pPr>
        <w:keepNext/>
        <w:ind w:left="1276"/>
        <w:jc w:val="both"/>
        <w:outlineLvl w:val="2"/>
        <w:rPr>
          <w:rFonts w:cs="Arial"/>
          <w:b/>
          <w:bCs/>
          <w:caps/>
          <w:spacing w:val="-4"/>
        </w:rPr>
      </w:pPr>
      <w:r w:rsidRPr="008A319E">
        <w:rPr>
          <w:rFonts w:cs="Arial"/>
          <w:b/>
          <w:bCs/>
          <w:caps/>
          <w:spacing w:val="-4"/>
        </w:rPr>
        <w:t xml:space="preserve">КАКИМ БЫЛ УХОДЯЩИЙ 2012 ГОД </w:t>
      </w:r>
      <w:r w:rsidRPr="008A319E">
        <w:rPr>
          <w:rFonts w:cs="Arial"/>
          <w:b/>
          <w:bCs/>
          <w:caps/>
          <w:spacing w:val="-4"/>
          <w:u w:val="single"/>
        </w:rPr>
        <w:t>ДЛЯ РОССИИ</w:t>
      </w:r>
      <w:r w:rsidRPr="008A319E">
        <w:rPr>
          <w:rFonts w:cs="Arial"/>
          <w:b/>
          <w:bCs/>
          <w:caps/>
          <w:spacing w:val="-4"/>
        </w:rPr>
        <w:t xml:space="preserve"> – ЛУЧШЕ, ЧЕМ 2011-Й, ХУЖЕ ИЛИ ТАКИМ ЖЕ?</w:t>
      </w:r>
    </w:p>
    <w:p w:rsidR="008A319E" w:rsidRPr="00A46029" w:rsidRDefault="008A319E" w:rsidP="008A319E">
      <w:pPr>
        <w:jc w:val="right"/>
        <w:rPr>
          <w:i/>
          <w:lang w:eastAsia="en-US"/>
        </w:rPr>
      </w:pPr>
      <w:r>
        <w:rPr>
          <w:i/>
          <w:lang w:eastAsia="en-US"/>
        </w:rPr>
        <w:t xml:space="preserve">Таблица </w:t>
      </w:r>
      <w:r w:rsidR="003D5038">
        <w:rPr>
          <w:i/>
          <w:lang w:eastAsia="en-US"/>
        </w:rPr>
        <w:t>1</w:t>
      </w:r>
    </w:p>
    <w:bookmarkStart w:id="0" w:name="_MON_1414913110"/>
    <w:bookmarkEnd w:id="0"/>
    <w:p w:rsidR="008A319E" w:rsidRDefault="003D332F" w:rsidP="008A319E">
      <w:pPr>
        <w:jc w:val="center"/>
        <w:rPr>
          <w:i/>
          <w:lang w:eastAsia="en-US"/>
        </w:rPr>
      </w:pPr>
      <w:r w:rsidRPr="00D17F30">
        <w:rPr>
          <w:rFonts w:ascii="Arial" w:hAnsi="Arial" w:cs="Arial"/>
          <w:lang w:eastAsia="en-US"/>
        </w:rPr>
        <w:object w:dxaOrig="10295" w:dyaOrig="6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5pt;height:284.25pt" o:ole="" fillcolor="window">
            <v:imagedata r:id="rId10" o:title=""/>
          </v:shape>
          <o:OLEObject Type="Embed" ProgID="Excel.Sheet.12" ShapeID="_x0000_i1025" DrawAspect="Content" ObjectID="_1418023161" r:id="rId11"/>
        </w:object>
      </w:r>
    </w:p>
    <w:p w:rsidR="008A319E" w:rsidRPr="00D17F30" w:rsidRDefault="008A319E" w:rsidP="008A319E">
      <w:pPr>
        <w:jc w:val="center"/>
        <w:rPr>
          <w:i/>
          <w:lang w:eastAsia="en-US"/>
        </w:rPr>
      </w:pPr>
      <w:r w:rsidRPr="006D249F">
        <w:rPr>
          <w:i/>
          <w:lang w:eastAsia="en-US"/>
        </w:rPr>
        <w:t>(Примечание: распределение ответов респондентов по строке составляет 100%)</w:t>
      </w:r>
    </w:p>
    <w:p w:rsidR="00BF6910" w:rsidRPr="00813821" w:rsidRDefault="00BF6910">
      <w:pPr>
        <w:rPr>
          <w:sz w:val="12"/>
          <w:szCs w:val="12"/>
          <w:lang w:eastAsia="en-US"/>
        </w:rPr>
      </w:pPr>
    </w:p>
    <w:p w:rsidR="00FD1867" w:rsidRDefault="00FD1867" w:rsidP="00FD1867">
      <w:pPr>
        <w:ind w:right="51" w:firstLine="567"/>
        <w:jc w:val="both"/>
        <w:rPr>
          <w:lang w:eastAsia="en-US"/>
        </w:rPr>
      </w:pPr>
      <w:r>
        <w:rPr>
          <w:lang w:eastAsia="en-US"/>
        </w:rPr>
        <w:t>Чаще всего воронежцы полагают, что уходящий 2012 год для России мало чем отличался от предыдущего (</w:t>
      </w:r>
      <w:r w:rsidRPr="00FD1867">
        <w:rPr>
          <w:b/>
          <w:lang w:eastAsia="en-US"/>
        </w:rPr>
        <w:t>42%</w:t>
      </w:r>
      <w:r>
        <w:rPr>
          <w:lang w:eastAsia="en-US"/>
        </w:rPr>
        <w:t xml:space="preserve">). Но для </w:t>
      </w:r>
      <w:r w:rsidRPr="00FD1867">
        <w:rPr>
          <w:b/>
          <w:lang w:eastAsia="en-US"/>
        </w:rPr>
        <w:t>37%</w:t>
      </w:r>
      <w:r>
        <w:rPr>
          <w:lang w:eastAsia="en-US"/>
        </w:rPr>
        <w:t xml:space="preserve"> горожан он прошел лучше 2011 года, особенно если эти горожане молоды (</w:t>
      </w:r>
      <w:r w:rsidRPr="00FD1867">
        <w:rPr>
          <w:b/>
          <w:lang w:eastAsia="en-US"/>
        </w:rPr>
        <w:t>49%</w:t>
      </w:r>
      <w:r>
        <w:rPr>
          <w:lang w:eastAsia="en-US"/>
        </w:rPr>
        <w:t>) и богаты (</w:t>
      </w:r>
      <w:r w:rsidRPr="00FD1867">
        <w:rPr>
          <w:b/>
          <w:lang w:eastAsia="en-US"/>
        </w:rPr>
        <w:t>53%</w:t>
      </w:r>
      <w:r>
        <w:rPr>
          <w:lang w:eastAsia="en-US"/>
        </w:rPr>
        <w:t xml:space="preserve">). Хуже этот год оказался для </w:t>
      </w:r>
      <w:r w:rsidRPr="00FD1867">
        <w:rPr>
          <w:b/>
          <w:lang w:eastAsia="en-US"/>
        </w:rPr>
        <w:t>17%</w:t>
      </w:r>
      <w:r>
        <w:rPr>
          <w:lang w:eastAsia="en-US"/>
        </w:rPr>
        <w:t xml:space="preserve"> горожан (среди пожилых – </w:t>
      </w:r>
      <w:r w:rsidRPr="00FD1867">
        <w:rPr>
          <w:b/>
          <w:lang w:eastAsia="en-US"/>
        </w:rPr>
        <w:t>22%</w:t>
      </w:r>
      <w:r>
        <w:rPr>
          <w:lang w:eastAsia="en-US"/>
        </w:rPr>
        <w:t xml:space="preserve">, среди бедных – </w:t>
      </w:r>
      <w:r w:rsidRPr="00FD1867">
        <w:rPr>
          <w:b/>
          <w:lang w:eastAsia="en-US"/>
        </w:rPr>
        <w:t>50%</w:t>
      </w:r>
      <w:r>
        <w:rPr>
          <w:lang w:eastAsia="en-US"/>
        </w:rPr>
        <w:t xml:space="preserve">). </w:t>
      </w:r>
    </w:p>
    <w:p w:rsidR="00FD1867" w:rsidRDefault="00FD1867" w:rsidP="00FD1867">
      <w:pPr>
        <w:ind w:right="51" w:firstLine="567"/>
        <w:jc w:val="both"/>
        <w:rPr>
          <w:lang w:eastAsia="en-US"/>
        </w:rPr>
      </w:pPr>
      <w:r>
        <w:rPr>
          <w:lang w:eastAsia="en-US"/>
        </w:rPr>
        <w:t xml:space="preserve">Каждый уходящий год мы провожаем этим вопросом. Есть ли перемены в настроениях? </w:t>
      </w:r>
    </w:p>
    <w:p w:rsidR="00813821" w:rsidRPr="00813821" w:rsidRDefault="00813821" w:rsidP="00FD1867">
      <w:pPr>
        <w:pStyle w:val="a3"/>
        <w:ind w:firstLine="540"/>
        <w:jc w:val="center"/>
        <w:rPr>
          <w:b/>
          <w:i/>
          <w:sz w:val="12"/>
          <w:szCs w:val="12"/>
        </w:rPr>
      </w:pPr>
    </w:p>
    <w:p w:rsidR="00FD1867" w:rsidRPr="00222EC3" w:rsidRDefault="00FD1867" w:rsidP="00FD1867">
      <w:pPr>
        <w:pStyle w:val="a3"/>
        <w:ind w:firstLine="540"/>
        <w:jc w:val="center"/>
        <w:rPr>
          <w:b/>
          <w:i/>
        </w:rPr>
      </w:pPr>
      <w:r w:rsidRPr="00222EC3">
        <w:rPr>
          <w:b/>
          <w:i/>
        </w:rPr>
        <w:t xml:space="preserve">Каким был уходящий  </w:t>
      </w:r>
      <w:r w:rsidRPr="00D2641E">
        <w:rPr>
          <w:b/>
          <w:i/>
        </w:rPr>
        <w:t>год для России</w:t>
      </w:r>
      <w:r w:rsidRPr="00222EC3">
        <w:rPr>
          <w:b/>
          <w:i/>
        </w:rPr>
        <w:t xml:space="preserve"> – лучше, чем </w:t>
      </w:r>
      <w:r>
        <w:rPr>
          <w:b/>
          <w:i/>
        </w:rPr>
        <w:t>предыдущий</w:t>
      </w:r>
      <w:r w:rsidRPr="00222EC3">
        <w:rPr>
          <w:b/>
          <w:i/>
        </w:rPr>
        <w:t>, хуже или таким же?</w:t>
      </w:r>
    </w:p>
    <w:p w:rsidR="00D86EB2" w:rsidRDefault="00205F40" w:rsidP="00205F40">
      <w:pPr>
        <w:ind w:right="51" w:firstLine="567"/>
        <w:jc w:val="both"/>
        <w:rPr>
          <w:lang w:eastAsia="en-US"/>
        </w:rPr>
      </w:pPr>
      <w:r>
        <w:rPr>
          <w:noProof/>
        </w:rPr>
        <w:drawing>
          <wp:inline distT="0" distB="0" distL="0" distR="0">
            <wp:extent cx="6238875" cy="2962275"/>
            <wp:effectExtent l="0" t="0" r="9525" b="9525"/>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CC7DC6">
        <w:rPr>
          <w:lang w:eastAsia="en-US"/>
        </w:rPr>
        <w:t xml:space="preserve"> </w:t>
      </w:r>
    </w:p>
    <w:p w:rsidR="008A319E" w:rsidRDefault="00FD1867" w:rsidP="00205F40">
      <w:pPr>
        <w:ind w:right="51" w:firstLine="567"/>
        <w:jc w:val="both"/>
        <w:rPr>
          <w:lang w:eastAsia="en-US"/>
        </w:rPr>
      </w:pPr>
      <w:r w:rsidRPr="007238C0">
        <w:t xml:space="preserve">В декабре 2011 года мы </w:t>
      </w:r>
      <w:r>
        <w:t xml:space="preserve">наконец-то получили </w:t>
      </w:r>
      <w:r w:rsidRPr="007238C0">
        <w:t xml:space="preserve">перевес положительных оценок над отрицательными (25/14). </w:t>
      </w:r>
      <w:r>
        <w:t xml:space="preserve">А в декабре 2012 года этот перевес увеличил своё значение: 37/17. </w:t>
      </w:r>
      <w:r w:rsidR="008A319E" w:rsidRPr="00D17F30">
        <w:rPr>
          <w:i/>
          <w:lang w:eastAsia="en-US"/>
        </w:rPr>
        <w:br w:type="page"/>
      </w:r>
    </w:p>
    <w:p w:rsidR="008A319E" w:rsidRPr="00D41526" w:rsidRDefault="008A319E" w:rsidP="008A319E">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A319E" w:rsidRPr="00D41526" w:rsidRDefault="008A319E" w:rsidP="008A319E">
      <w:pPr>
        <w:framePr w:hSpace="180" w:wrap="around" w:vAnchor="text" w:hAnchor="page" w:x="922" w:y="-250"/>
        <w:jc w:val="center"/>
      </w:pPr>
      <w:r>
        <w:rPr>
          <w:b/>
          <w:caps/>
          <w:noProof/>
          <w:sz w:val="28"/>
          <w:szCs w:val="28"/>
        </w:rPr>
        <w:drawing>
          <wp:inline distT="0" distB="0" distL="0" distR="0" wp14:anchorId="10474C2F" wp14:editId="1A424F03">
            <wp:extent cx="466090" cy="548640"/>
            <wp:effectExtent l="0" t="0" r="0" b="3810"/>
            <wp:docPr id="41" name="Рисунок 4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A508E" w:rsidRPr="000455A4" w:rsidRDefault="003A508E" w:rsidP="003A508E">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Опрошено 600 человек.</w:t>
      </w:r>
    </w:p>
    <w:p w:rsidR="008A319E" w:rsidRPr="00D41526" w:rsidRDefault="008A319E" w:rsidP="008A319E">
      <w:pPr>
        <w:jc w:val="center"/>
      </w:pPr>
      <w:r>
        <w:rPr>
          <w:noProof/>
        </w:rPr>
        <mc:AlternateContent>
          <mc:Choice Requires="wps">
            <w:drawing>
              <wp:anchor distT="4294967294" distB="4294967294" distL="114300" distR="114300" simplePos="0" relativeHeight="251671552" behindDoc="0" locked="0" layoutInCell="1" allowOverlap="1" wp14:anchorId="7CDDF8CF" wp14:editId="6A9F0B6B">
                <wp:simplePos x="0" y="0"/>
                <wp:positionH relativeFrom="column">
                  <wp:posOffset>120015</wp:posOffset>
                </wp:positionH>
                <wp:positionV relativeFrom="paragraph">
                  <wp:posOffset>86994</wp:posOffset>
                </wp:positionV>
                <wp:extent cx="6629400" cy="0"/>
                <wp:effectExtent l="0" t="0" r="19050" b="19050"/>
                <wp:wrapNone/>
                <wp:docPr id="40"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8062DE" id="Прямая соединительная линия 4" o:spid="_x0000_s1026" style="position:absolute;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I7SwIAAFo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AopgjtL&#10;AgAAWgQAAA4AAAAAAAAAAAAAAAAALgIAAGRycy9lMm9Eb2MueG1sUEsBAi0AFAAGAAgAAAAhAP1T&#10;kbHbAAAACQEAAA8AAAAAAAAAAAAAAAAApQQAAGRycy9kb3ducmV2LnhtbFBLBQYAAAAABAAEAPMA&#10;AACtBQAAAAA=&#10;" strokeweight="2pt"/>
            </w:pict>
          </mc:Fallback>
        </mc:AlternateContent>
      </w:r>
    </w:p>
    <w:p w:rsidR="008A319E" w:rsidRPr="00C710FB" w:rsidRDefault="00E105F7" w:rsidP="008A319E">
      <w:pPr>
        <w:keepNext/>
        <w:ind w:left="1276"/>
        <w:jc w:val="both"/>
        <w:outlineLvl w:val="2"/>
        <w:rPr>
          <w:rFonts w:cs="Arial"/>
          <w:b/>
          <w:bCs/>
          <w:caps/>
          <w:spacing w:val="-4"/>
        </w:rPr>
      </w:pPr>
      <w:r w:rsidRPr="00E105F7">
        <w:rPr>
          <w:rFonts w:cs="Arial"/>
          <w:b/>
          <w:bCs/>
          <w:caps/>
          <w:spacing w:val="-4"/>
        </w:rPr>
        <w:t xml:space="preserve">КАКИМ БЫЛ ЛИЧНО </w:t>
      </w:r>
      <w:r w:rsidRPr="00E105F7">
        <w:rPr>
          <w:rFonts w:cs="Arial"/>
          <w:b/>
          <w:bCs/>
          <w:caps/>
          <w:spacing w:val="-4"/>
          <w:u w:val="single"/>
        </w:rPr>
        <w:t>ДЛЯ ВАС</w:t>
      </w:r>
      <w:r w:rsidRPr="00E105F7">
        <w:rPr>
          <w:rFonts w:cs="Arial"/>
          <w:b/>
          <w:bCs/>
          <w:caps/>
          <w:spacing w:val="-4"/>
        </w:rPr>
        <w:t xml:space="preserve"> УХОДЯЩИЙ 2012 ГОД – ЛУЧШЕ, ХУЖЕ ИЛИ ТАКИМ ЖЕ, КАК ПРОШЛЫЙ 2011-Й</w:t>
      </w:r>
      <w:r w:rsidR="008A319E" w:rsidRPr="008A319E">
        <w:rPr>
          <w:rFonts w:cs="Arial"/>
          <w:b/>
          <w:bCs/>
          <w:caps/>
          <w:spacing w:val="-4"/>
        </w:rPr>
        <w:t>?</w:t>
      </w:r>
    </w:p>
    <w:p w:rsidR="008A319E" w:rsidRPr="00A46029" w:rsidRDefault="008A319E" w:rsidP="008A319E">
      <w:pPr>
        <w:jc w:val="right"/>
        <w:rPr>
          <w:i/>
          <w:lang w:eastAsia="en-US"/>
        </w:rPr>
      </w:pPr>
      <w:r>
        <w:rPr>
          <w:i/>
          <w:lang w:eastAsia="en-US"/>
        </w:rPr>
        <w:t xml:space="preserve">Таблица </w:t>
      </w:r>
      <w:r w:rsidR="003D5038">
        <w:rPr>
          <w:i/>
          <w:lang w:eastAsia="en-US"/>
        </w:rPr>
        <w:t>2</w:t>
      </w:r>
    </w:p>
    <w:bookmarkStart w:id="1" w:name="_MON_1415714166"/>
    <w:bookmarkEnd w:id="1"/>
    <w:p w:rsidR="008A319E" w:rsidRDefault="00A171C0" w:rsidP="008A319E">
      <w:pPr>
        <w:jc w:val="center"/>
        <w:rPr>
          <w:i/>
          <w:lang w:eastAsia="en-US"/>
        </w:rPr>
      </w:pPr>
      <w:r w:rsidRPr="00D17F30">
        <w:rPr>
          <w:rFonts w:ascii="Arial" w:hAnsi="Arial" w:cs="Arial"/>
          <w:lang w:eastAsia="en-US"/>
        </w:rPr>
        <w:object w:dxaOrig="10295" w:dyaOrig="5725">
          <v:shape id="_x0000_i1026" type="#_x0000_t75" style="width:478.5pt;height:270pt" o:ole="" fillcolor="window">
            <v:imagedata r:id="rId13" o:title=""/>
          </v:shape>
          <o:OLEObject Type="Embed" ProgID="Excel.Sheet.12" ShapeID="_x0000_i1026" DrawAspect="Content" ObjectID="_1418023162" r:id="rId14"/>
        </w:object>
      </w:r>
    </w:p>
    <w:p w:rsidR="008A319E" w:rsidRPr="00D17F30" w:rsidRDefault="008A319E" w:rsidP="008A319E">
      <w:pPr>
        <w:jc w:val="center"/>
        <w:rPr>
          <w:i/>
          <w:lang w:eastAsia="en-US"/>
        </w:rPr>
      </w:pPr>
      <w:r w:rsidRPr="006D249F">
        <w:rPr>
          <w:i/>
          <w:lang w:eastAsia="en-US"/>
        </w:rPr>
        <w:t>(Примечание: распределение ответов респондентов по строке составляет 100%)</w:t>
      </w:r>
    </w:p>
    <w:p w:rsidR="00FD1867" w:rsidRPr="00931AA0" w:rsidRDefault="00FD1867" w:rsidP="00FD1867">
      <w:pPr>
        <w:ind w:firstLine="539"/>
        <w:jc w:val="both"/>
        <w:rPr>
          <w:lang w:eastAsia="en-US"/>
        </w:rPr>
      </w:pPr>
      <w:r>
        <w:rPr>
          <w:lang w:eastAsia="en-US"/>
        </w:rPr>
        <w:t xml:space="preserve">В своей собственной жизни </w:t>
      </w:r>
      <w:r w:rsidRPr="00FD1867">
        <w:rPr>
          <w:b/>
          <w:lang w:eastAsia="en-US"/>
        </w:rPr>
        <w:t>40%</w:t>
      </w:r>
      <w:r>
        <w:rPr>
          <w:lang w:eastAsia="en-US"/>
        </w:rPr>
        <w:t xml:space="preserve"> воронежцев отметили улучшение в 2012 году (прежде всего молодежь – </w:t>
      </w:r>
      <w:r w:rsidRPr="00FD1867">
        <w:rPr>
          <w:b/>
          <w:lang w:eastAsia="en-US"/>
        </w:rPr>
        <w:t>54%</w:t>
      </w:r>
      <w:r>
        <w:rPr>
          <w:lang w:eastAsia="en-US"/>
        </w:rPr>
        <w:t xml:space="preserve">, а также те, у кого материальное положение и без того было хорошее – </w:t>
      </w:r>
      <w:r w:rsidRPr="00FD1867">
        <w:rPr>
          <w:b/>
          <w:lang w:eastAsia="en-US"/>
        </w:rPr>
        <w:t>56%</w:t>
      </w:r>
      <w:r>
        <w:rPr>
          <w:lang w:eastAsia="en-US"/>
        </w:rPr>
        <w:t xml:space="preserve">). Хуже стала жизнь в уходящем году у </w:t>
      </w:r>
      <w:r w:rsidRPr="00FD1867">
        <w:rPr>
          <w:b/>
          <w:lang w:eastAsia="en-US"/>
        </w:rPr>
        <w:t>21%</w:t>
      </w:r>
      <w:r>
        <w:rPr>
          <w:lang w:eastAsia="en-US"/>
        </w:rPr>
        <w:t xml:space="preserve"> жителей Воронежа  (среди пожилых – у </w:t>
      </w:r>
      <w:r w:rsidRPr="00FD1867">
        <w:rPr>
          <w:b/>
          <w:lang w:eastAsia="en-US"/>
        </w:rPr>
        <w:t>26%</w:t>
      </w:r>
      <w:r>
        <w:rPr>
          <w:lang w:eastAsia="en-US"/>
        </w:rPr>
        <w:t xml:space="preserve">, среди самых бедных – у </w:t>
      </w:r>
      <w:r w:rsidRPr="00FD1867">
        <w:rPr>
          <w:b/>
          <w:lang w:eastAsia="en-US"/>
        </w:rPr>
        <w:t>63%</w:t>
      </w:r>
      <w:r>
        <w:rPr>
          <w:lang w:eastAsia="en-US"/>
        </w:rPr>
        <w:t>). Ничего не изменилось у каждого пятого опрошенного (</w:t>
      </w:r>
      <w:r w:rsidRPr="00FD1867">
        <w:rPr>
          <w:b/>
          <w:lang w:eastAsia="en-US"/>
        </w:rPr>
        <w:t>21%</w:t>
      </w:r>
      <w:r>
        <w:rPr>
          <w:lang w:eastAsia="en-US"/>
        </w:rPr>
        <w:t xml:space="preserve">).   </w:t>
      </w:r>
    </w:p>
    <w:p w:rsidR="002A4263" w:rsidRDefault="002A4263" w:rsidP="00931AA0">
      <w:pPr>
        <w:ind w:firstLine="539"/>
        <w:jc w:val="center"/>
        <w:rPr>
          <w:b/>
          <w:i/>
        </w:rPr>
      </w:pPr>
    </w:p>
    <w:p w:rsidR="00931AA0" w:rsidRDefault="00931AA0" w:rsidP="00931AA0">
      <w:pPr>
        <w:ind w:firstLine="539"/>
        <w:jc w:val="center"/>
        <w:rPr>
          <w:b/>
          <w:i/>
        </w:rPr>
      </w:pPr>
      <w:r w:rsidRPr="00931AA0">
        <w:rPr>
          <w:b/>
          <w:i/>
        </w:rPr>
        <w:t>Каким был лично для Вас уходящий год – лучше, чем предыдущий, хуже или таким же?</w:t>
      </w:r>
    </w:p>
    <w:p w:rsidR="00834F21" w:rsidRPr="00931AA0" w:rsidRDefault="00834F21" w:rsidP="00931AA0">
      <w:pPr>
        <w:ind w:firstLine="539"/>
        <w:jc w:val="center"/>
        <w:rPr>
          <w:b/>
          <w:i/>
        </w:rPr>
      </w:pPr>
    </w:p>
    <w:p w:rsidR="002A4263" w:rsidRDefault="00931AA0" w:rsidP="00834F21">
      <w:pPr>
        <w:jc w:val="center"/>
        <w:rPr>
          <w:i/>
          <w:lang w:eastAsia="en-US"/>
        </w:rPr>
      </w:pPr>
      <w:r>
        <w:rPr>
          <w:rFonts w:eastAsia="Calibri"/>
          <w:i/>
          <w:noProof/>
        </w:rPr>
        <w:drawing>
          <wp:inline distT="0" distB="0" distL="0" distR="0">
            <wp:extent cx="6353175" cy="3067050"/>
            <wp:effectExtent l="0" t="0" r="9525" b="0"/>
            <wp:docPr id="4" name="Диаграмма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31AA0" w:rsidRDefault="00FD1867" w:rsidP="002A4263">
      <w:pPr>
        <w:ind w:firstLine="567"/>
        <w:rPr>
          <w:i/>
          <w:lang w:eastAsia="en-US"/>
        </w:rPr>
      </w:pPr>
      <w:r>
        <w:t>Вот уже третий год подряд положительные оценки уходящего года для наших сограждан (</w:t>
      </w:r>
      <w:r w:rsidRPr="002F20CB">
        <w:rPr>
          <w:b/>
        </w:rPr>
        <w:t>40%</w:t>
      </w:r>
      <w:r>
        <w:t>) держат верх над отрицательными</w:t>
      </w:r>
      <w:r>
        <w:rPr>
          <w:i/>
          <w:lang w:eastAsia="en-US"/>
        </w:rPr>
        <w:t xml:space="preserve"> </w:t>
      </w:r>
      <w:r>
        <w:rPr>
          <w:lang w:eastAsia="en-US"/>
        </w:rPr>
        <w:t>(</w:t>
      </w:r>
      <w:r w:rsidRPr="00FD1867">
        <w:rPr>
          <w:b/>
          <w:lang w:eastAsia="en-US"/>
        </w:rPr>
        <w:t>21%</w:t>
      </w:r>
      <w:r>
        <w:rPr>
          <w:lang w:eastAsia="en-US"/>
        </w:rPr>
        <w:t xml:space="preserve">). Пожалуй, за все годы измерения – это наибольшая величина положительных ответов. </w:t>
      </w:r>
      <w:r w:rsidR="00931AA0">
        <w:rPr>
          <w:i/>
          <w:lang w:eastAsia="en-US"/>
        </w:rPr>
        <w:br w:type="page"/>
      </w:r>
    </w:p>
    <w:p w:rsidR="00474D24" w:rsidRPr="00D41526" w:rsidRDefault="00474D24" w:rsidP="00474D24">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474D24" w:rsidRPr="00D41526" w:rsidRDefault="00474D24" w:rsidP="00474D24">
      <w:pPr>
        <w:framePr w:hSpace="180" w:wrap="around" w:vAnchor="text" w:hAnchor="page" w:x="922" w:y="-250"/>
        <w:jc w:val="center"/>
      </w:pPr>
      <w:r>
        <w:rPr>
          <w:b/>
          <w:caps/>
          <w:noProof/>
          <w:sz w:val="28"/>
          <w:szCs w:val="28"/>
        </w:rPr>
        <w:drawing>
          <wp:inline distT="0" distB="0" distL="0" distR="0" wp14:anchorId="6A725B7D" wp14:editId="402CA945">
            <wp:extent cx="466090" cy="548640"/>
            <wp:effectExtent l="0" t="0" r="0" b="3810"/>
            <wp:docPr id="7" name="Рисунок 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A508E" w:rsidRPr="000455A4" w:rsidRDefault="003A508E" w:rsidP="003A508E">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Опрошено 600 человек.</w:t>
      </w:r>
    </w:p>
    <w:p w:rsidR="00474D24" w:rsidRPr="00D41526" w:rsidRDefault="00474D24" w:rsidP="00474D24">
      <w:pPr>
        <w:jc w:val="center"/>
      </w:pPr>
      <w:r>
        <w:rPr>
          <w:noProof/>
        </w:rPr>
        <mc:AlternateContent>
          <mc:Choice Requires="wps">
            <w:drawing>
              <wp:anchor distT="4294967294" distB="4294967294" distL="114300" distR="114300" simplePos="0" relativeHeight="251699200" behindDoc="0" locked="0" layoutInCell="1" allowOverlap="1" wp14:anchorId="0C669443" wp14:editId="565279CC">
                <wp:simplePos x="0" y="0"/>
                <wp:positionH relativeFrom="column">
                  <wp:posOffset>120015</wp:posOffset>
                </wp:positionH>
                <wp:positionV relativeFrom="paragraph">
                  <wp:posOffset>86994</wp:posOffset>
                </wp:positionV>
                <wp:extent cx="6629400" cy="0"/>
                <wp:effectExtent l="0" t="0" r="19050" b="19050"/>
                <wp:wrapNone/>
                <wp:docPr id="6"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249DB" id="Прямая соединительная линия 4" o:spid="_x0000_s1026" style="position:absolute;z-index:2516992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SgIAAFk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" strokeweight="2pt"/>
            </w:pict>
          </mc:Fallback>
        </mc:AlternateContent>
      </w:r>
    </w:p>
    <w:p w:rsidR="00474D24" w:rsidRPr="00C710FB" w:rsidRDefault="00474D24" w:rsidP="00474D24">
      <w:pPr>
        <w:keepNext/>
        <w:ind w:left="1276"/>
        <w:jc w:val="both"/>
        <w:outlineLvl w:val="2"/>
        <w:rPr>
          <w:rFonts w:cs="Arial"/>
          <w:b/>
          <w:bCs/>
          <w:caps/>
          <w:spacing w:val="-4"/>
        </w:rPr>
      </w:pPr>
      <w:r w:rsidRPr="00C9625A">
        <w:rPr>
          <w:rFonts w:cs="Arial"/>
          <w:b/>
          <w:bCs/>
          <w:caps/>
          <w:spacing w:val="-4"/>
        </w:rPr>
        <w:t>КТО ИЗ ПЕРЕЧИСЛЕННЫХ ПОЛИТИЧЕСКИХ ДЕЯТЕЛЕЙ, ПО ВАШЕМУ МНЕНИЮ, ОКАЗАЛ САМОЕ СИЛЬНОЕ ПОЛОЖИТЕЛЬНОЕ ВЛИЯНИЕ НА ТО, ЧТО ПРОИСХОДИЛО В РОССИИ В 2012 ГОДУ</w:t>
      </w:r>
      <w:r w:rsidRPr="008A319E">
        <w:rPr>
          <w:rFonts w:cs="Arial"/>
          <w:b/>
          <w:bCs/>
          <w:caps/>
          <w:spacing w:val="-4"/>
        </w:rPr>
        <w:t>?</w:t>
      </w:r>
    </w:p>
    <w:p w:rsidR="00385FDC" w:rsidRDefault="00385FDC" w:rsidP="006E4DC6">
      <w:pPr>
        <w:ind w:right="49" w:firstLine="540"/>
        <w:jc w:val="both"/>
        <w:rPr>
          <w:rFonts w:eastAsia="Calibri"/>
          <w:lang w:eastAsia="en-US"/>
        </w:rPr>
      </w:pPr>
    </w:p>
    <w:p w:rsidR="00D843C9" w:rsidRPr="00BF3AF7" w:rsidRDefault="00D843C9" w:rsidP="00D843C9">
      <w:pPr>
        <w:ind w:right="49" w:firstLine="540"/>
        <w:jc w:val="both"/>
        <w:rPr>
          <w:rFonts w:eastAsia="Calibri"/>
          <w:lang w:eastAsia="en-US"/>
        </w:rPr>
      </w:pPr>
      <w:r>
        <w:rPr>
          <w:rFonts w:eastAsia="Calibri"/>
          <w:lang w:eastAsia="en-US"/>
        </w:rPr>
        <w:t>Первый раз</w:t>
      </w:r>
      <w:r w:rsidRPr="00BF3AF7">
        <w:rPr>
          <w:rFonts w:eastAsia="Calibri"/>
          <w:lang w:eastAsia="en-US"/>
        </w:rPr>
        <w:t xml:space="preserve"> воронежцы отвечали на этот вопрос в 1998 году. С тех пор мы задавали его ежегодно</w:t>
      </w:r>
      <w:r w:rsidRPr="006222B3">
        <w:rPr>
          <w:rFonts w:eastAsia="Calibri"/>
          <w:lang w:eastAsia="en-US"/>
        </w:rPr>
        <w:t xml:space="preserve"> </w:t>
      </w:r>
      <w:r w:rsidRPr="00BF3AF7">
        <w:rPr>
          <w:rFonts w:eastAsia="Calibri"/>
          <w:lang w:eastAsia="en-US"/>
        </w:rPr>
        <w:t xml:space="preserve">в конце уходящего года, получая </w:t>
      </w:r>
      <w:r>
        <w:rPr>
          <w:rFonts w:eastAsia="Calibri"/>
          <w:lang w:eastAsia="en-US"/>
        </w:rPr>
        <w:t>множество имен</w:t>
      </w:r>
      <w:r w:rsidRPr="00BF3AF7">
        <w:rPr>
          <w:rFonts w:eastAsia="Calibri"/>
          <w:lang w:eastAsia="en-US"/>
        </w:rPr>
        <w:t xml:space="preserve"> наиболее влиятельных политических деятелей. В таблице ниже представлены имена тех политиков, которые оказывали самое сильное положительное влияни</w:t>
      </w:r>
      <w:r>
        <w:rPr>
          <w:rFonts w:eastAsia="Calibri"/>
          <w:lang w:eastAsia="en-US"/>
        </w:rPr>
        <w:t>е на жизнь страны с 1998 по 2012</w:t>
      </w:r>
      <w:r w:rsidRPr="00BF3AF7">
        <w:rPr>
          <w:rFonts w:eastAsia="Calibri"/>
          <w:lang w:eastAsia="en-US"/>
        </w:rPr>
        <w:t xml:space="preserve"> год</w:t>
      </w:r>
      <w:r>
        <w:rPr>
          <w:rFonts w:eastAsia="Calibri"/>
          <w:lang w:eastAsia="en-US"/>
        </w:rPr>
        <w:t>, по мнению наших респондентов</w:t>
      </w:r>
      <w:r w:rsidRPr="00BF3AF7">
        <w:rPr>
          <w:rFonts w:eastAsia="Calibri"/>
          <w:lang w:eastAsia="en-US"/>
        </w:rPr>
        <w:t xml:space="preserve">. </w:t>
      </w:r>
    </w:p>
    <w:p w:rsidR="006E4DC6" w:rsidRPr="00072EA3" w:rsidRDefault="006E4DC6" w:rsidP="006E4DC6">
      <w:pPr>
        <w:ind w:firstLine="540"/>
        <w:jc w:val="right"/>
        <w:rPr>
          <w:bCs/>
        </w:rPr>
      </w:pPr>
      <w:r>
        <w:rPr>
          <w:i/>
        </w:rPr>
        <w:t>Таблица</w:t>
      </w:r>
      <w:r w:rsidR="003D5038">
        <w:rPr>
          <w:i/>
        </w:rPr>
        <w:t xml:space="preserve"> 3</w:t>
      </w:r>
    </w:p>
    <w:tbl>
      <w:tblPr>
        <w:tblW w:w="10908" w:type="dxa"/>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614"/>
        <w:gridCol w:w="620"/>
        <w:gridCol w:w="617"/>
        <w:gridCol w:w="617"/>
        <w:gridCol w:w="617"/>
        <w:gridCol w:w="617"/>
        <w:gridCol w:w="617"/>
        <w:gridCol w:w="622"/>
        <w:gridCol w:w="617"/>
        <w:gridCol w:w="628"/>
        <w:gridCol w:w="622"/>
        <w:gridCol w:w="622"/>
        <w:gridCol w:w="622"/>
        <w:gridCol w:w="622"/>
        <w:gridCol w:w="617"/>
        <w:gridCol w:w="617"/>
      </w:tblGrid>
      <w:tr w:rsidR="006E4DC6" w:rsidRPr="006D49CF" w:rsidTr="00E46CF9">
        <w:trPr>
          <w:trHeight w:val="421"/>
          <w:jc w:val="center"/>
        </w:trPr>
        <w:tc>
          <w:tcPr>
            <w:tcW w:w="1614" w:type="dxa"/>
            <w:tcBorders>
              <w:top w:val="single" w:sz="12" w:space="0" w:color="auto"/>
            </w:tcBorders>
            <w:shd w:val="clear" w:color="auto" w:fill="auto"/>
          </w:tcPr>
          <w:p w:rsidR="006E4DC6" w:rsidRPr="00915F7E" w:rsidRDefault="006E4DC6" w:rsidP="003D3FD0">
            <w:pPr>
              <w:jc w:val="center"/>
              <w:rPr>
                <w:rFonts w:ascii="Arial" w:hAnsi="Arial" w:cs="Arial"/>
                <w:b/>
                <w:sz w:val="18"/>
                <w:szCs w:val="18"/>
              </w:rPr>
            </w:pPr>
          </w:p>
        </w:tc>
        <w:tc>
          <w:tcPr>
            <w:tcW w:w="620"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lang w:val="en-US"/>
              </w:rPr>
            </w:pPr>
            <w:r w:rsidRPr="00915F7E">
              <w:rPr>
                <w:rFonts w:ascii="Arial" w:hAnsi="Arial" w:cs="Arial"/>
                <w:b/>
                <w:sz w:val="18"/>
                <w:szCs w:val="18"/>
                <w:lang w:val="en-US"/>
              </w:rPr>
              <w:t>1998</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lang w:val="en-US"/>
              </w:rPr>
            </w:pPr>
            <w:r w:rsidRPr="00915F7E">
              <w:rPr>
                <w:rFonts w:ascii="Arial" w:hAnsi="Arial" w:cs="Arial"/>
                <w:b/>
                <w:sz w:val="18"/>
                <w:szCs w:val="18"/>
                <w:lang w:val="en-US"/>
              </w:rPr>
              <w:t>1999</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lang w:val="en-US"/>
              </w:rPr>
            </w:pPr>
            <w:r w:rsidRPr="00915F7E">
              <w:rPr>
                <w:rFonts w:ascii="Arial" w:hAnsi="Arial" w:cs="Arial"/>
                <w:b/>
                <w:sz w:val="18"/>
                <w:szCs w:val="18"/>
                <w:lang w:val="en-US"/>
              </w:rPr>
              <w:t>2000</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lang w:val="en-US"/>
              </w:rPr>
            </w:pPr>
            <w:r w:rsidRPr="00915F7E">
              <w:rPr>
                <w:rFonts w:ascii="Arial" w:hAnsi="Arial" w:cs="Arial"/>
                <w:b/>
                <w:sz w:val="18"/>
                <w:szCs w:val="18"/>
                <w:lang w:val="en-US"/>
              </w:rPr>
              <w:t>2001</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lang w:val="en-US"/>
              </w:rPr>
            </w:pPr>
            <w:r w:rsidRPr="00915F7E">
              <w:rPr>
                <w:rFonts w:ascii="Arial" w:hAnsi="Arial" w:cs="Arial"/>
                <w:b/>
                <w:sz w:val="18"/>
                <w:szCs w:val="18"/>
                <w:lang w:val="en-US"/>
              </w:rPr>
              <w:t>2002</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lang w:val="en-US"/>
              </w:rPr>
            </w:pPr>
            <w:r w:rsidRPr="00915F7E">
              <w:rPr>
                <w:rFonts w:ascii="Arial" w:hAnsi="Arial" w:cs="Arial"/>
                <w:b/>
                <w:sz w:val="18"/>
                <w:szCs w:val="18"/>
                <w:lang w:val="en-US"/>
              </w:rPr>
              <w:t>2003</w:t>
            </w:r>
          </w:p>
        </w:tc>
        <w:tc>
          <w:tcPr>
            <w:tcW w:w="622"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lang w:val="en-US"/>
              </w:rPr>
            </w:pPr>
            <w:r w:rsidRPr="00915F7E">
              <w:rPr>
                <w:rFonts w:ascii="Arial" w:hAnsi="Arial" w:cs="Arial"/>
                <w:b/>
                <w:sz w:val="18"/>
                <w:szCs w:val="18"/>
                <w:lang w:val="en-US"/>
              </w:rPr>
              <w:t>2004</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lang w:val="en-US"/>
              </w:rPr>
            </w:pPr>
            <w:r w:rsidRPr="00915F7E">
              <w:rPr>
                <w:rFonts w:ascii="Arial" w:hAnsi="Arial" w:cs="Arial"/>
                <w:b/>
                <w:sz w:val="18"/>
                <w:szCs w:val="18"/>
                <w:lang w:val="en-US"/>
              </w:rPr>
              <w:t>2005</w:t>
            </w:r>
          </w:p>
        </w:tc>
        <w:tc>
          <w:tcPr>
            <w:tcW w:w="628"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lang w:val="en-US"/>
              </w:rPr>
            </w:pPr>
            <w:r w:rsidRPr="00915F7E">
              <w:rPr>
                <w:rFonts w:ascii="Arial" w:hAnsi="Arial" w:cs="Arial"/>
                <w:b/>
                <w:sz w:val="18"/>
                <w:szCs w:val="18"/>
                <w:lang w:val="en-US"/>
              </w:rPr>
              <w:t>2006</w:t>
            </w:r>
          </w:p>
        </w:tc>
        <w:tc>
          <w:tcPr>
            <w:tcW w:w="622"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lang w:val="en-US"/>
              </w:rPr>
            </w:pPr>
            <w:r w:rsidRPr="00915F7E">
              <w:rPr>
                <w:rFonts w:ascii="Arial" w:hAnsi="Arial" w:cs="Arial"/>
                <w:b/>
                <w:sz w:val="18"/>
                <w:szCs w:val="18"/>
                <w:lang w:val="en-US"/>
              </w:rPr>
              <w:t>2007</w:t>
            </w:r>
          </w:p>
        </w:tc>
        <w:tc>
          <w:tcPr>
            <w:tcW w:w="622"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2008</w:t>
            </w:r>
          </w:p>
        </w:tc>
        <w:tc>
          <w:tcPr>
            <w:tcW w:w="622"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2009</w:t>
            </w:r>
          </w:p>
        </w:tc>
        <w:tc>
          <w:tcPr>
            <w:tcW w:w="622"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2010</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2011</w:t>
            </w:r>
          </w:p>
        </w:tc>
        <w:tc>
          <w:tcPr>
            <w:tcW w:w="617" w:type="dxa"/>
            <w:tcBorders>
              <w:top w:val="single" w:sz="12" w:space="0" w:color="auto"/>
            </w:tcBorders>
            <w:vAlign w:val="center"/>
          </w:tcPr>
          <w:p w:rsidR="006E4DC6" w:rsidRPr="00915F7E" w:rsidRDefault="006E4DC6" w:rsidP="003D3FD0">
            <w:pPr>
              <w:jc w:val="center"/>
              <w:rPr>
                <w:rFonts w:ascii="Arial" w:hAnsi="Arial" w:cs="Arial"/>
                <w:b/>
                <w:sz w:val="18"/>
                <w:szCs w:val="18"/>
              </w:rPr>
            </w:pPr>
            <w:r>
              <w:rPr>
                <w:rFonts w:ascii="Arial" w:hAnsi="Arial" w:cs="Arial"/>
                <w:b/>
                <w:sz w:val="18"/>
                <w:szCs w:val="18"/>
              </w:rPr>
              <w:t>2012</w:t>
            </w:r>
          </w:p>
        </w:tc>
      </w:tr>
      <w:tr w:rsidR="006E4DC6" w:rsidRPr="006D49CF" w:rsidTr="00E46CF9">
        <w:trPr>
          <w:trHeight w:val="421"/>
          <w:jc w:val="center"/>
        </w:trPr>
        <w:tc>
          <w:tcPr>
            <w:tcW w:w="1614" w:type="dxa"/>
            <w:tcBorders>
              <w:bottom w:val="single" w:sz="12" w:space="0" w:color="auto"/>
            </w:tcBorders>
            <w:shd w:val="clear" w:color="auto" w:fill="auto"/>
          </w:tcPr>
          <w:p w:rsidR="006E4DC6" w:rsidRPr="00915F7E" w:rsidRDefault="006E4DC6" w:rsidP="003D3FD0">
            <w:pPr>
              <w:jc w:val="center"/>
              <w:rPr>
                <w:rFonts w:ascii="Arial" w:hAnsi="Arial" w:cs="Arial"/>
                <w:b/>
                <w:sz w:val="18"/>
                <w:szCs w:val="18"/>
                <w:lang w:val="en-US"/>
              </w:rPr>
            </w:pPr>
          </w:p>
        </w:tc>
        <w:tc>
          <w:tcPr>
            <w:tcW w:w="620"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8"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tcBorders>
              <w:bottom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tcBorders>
              <w:bottom w:val="single" w:sz="12" w:space="0" w:color="auto"/>
            </w:tcBorders>
            <w:vAlign w:val="center"/>
          </w:tcPr>
          <w:p w:rsidR="006E4DC6" w:rsidRPr="00915F7E" w:rsidRDefault="007B1FDD" w:rsidP="003D3FD0">
            <w:pPr>
              <w:jc w:val="center"/>
              <w:rPr>
                <w:rFonts w:ascii="Arial" w:hAnsi="Arial" w:cs="Arial"/>
                <w:b/>
                <w:sz w:val="18"/>
                <w:szCs w:val="18"/>
              </w:rPr>
            </w:pPr>
            <w:r>
              <w:rPr>
                <w:rFonts w:ascii="Arial" w:hAnsi="Arial" w:cs="Arial"/>
                <w:b/>
                <w:sz w:val="18"/>
                <w:szCs w:val="18"/>
              </w:rPr>
              <w:t>%</w:t>
            </w:r>
          </w:p>
        </w:tc>
      </w:tr>
      <w:tr w:rsidR="006E4DC6" w:rsidTr="00E46CF9">
        <w:trPr>
          <w:trHeight w:val="421"/>
          <w:jc w:val="center"/>
        </w:trPr>
        <w:tc>
          <w:tcPr>
            <w:tcW w:w="1614" w:type="dxa"/>
            <w:tcBorders>
              <w:top w:val="single" w:sz="12" w:space="0" w:color="auto"/>
            </w:tcBorders>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Грызлов Б.</w:t>
            </w:r>
          </w:p>
        </w:tc>
        <w:tc>
          <w:tcPr>
            <w:tcW w:w="620"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1,6</w:t>
            </w:r>
          </w:p>
        </w:tc>
        <w:tc>
          <w:tcPr>
            <w:tcW w:w="622"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2,8</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0,5</w:t>
            </w:r>
          </w:p>
        </w:tc>
        <w:tc>
          <w:tcPr>
            <w:tcW w:w="628"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2,1</w:t>
            </w:r>
          </w:p>
        </w:tc>
        <w:tc>
          <w:tcPr>
            <w:tcW w:w="622"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22"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1,8</w:t>
            </w:r>
          </w:p>
        </w:tc>
        <w:tc>
          <w:tcPr>
            <w:tcW w:w="622"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lang w:val="en-US"/>
              </w:rPr>
            </w:pPr>
            <w:r w:rsidRPr="00915F7E">
              <w:rPr>
                <w:rFonts w:ascii="Arial" w:hAnsi="Arial" w:cs="Arial"/>
                <w:b/>
                <w:sz w:val="18"/>
                <w:szCs w:val="18"/>
                <w:lang w:val="en-US"/>
              </w:rPr>
              <w:t>0</w:t>
            </w:r>
          </w:p>
        </w:tc>
        <w:tc>
          <w:tcPr>
            <w:tcW w:w="617" w:type="dxa"/>
            <w:tcBorders>
              <w:top w:val="single" w:sz="12" w:space="0" w:color="auto"/>
            </w:tcBorders>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2,3</w:t>
            </w:r>
          </w:p>
        </w:tc>
        <w:tc>
          <w:tcPr>
            <w:tcW w:w="617" w:type="dxa"/>
            <w:tcBorders>
              <w:top w:val="single" w:sz="12" w:space="0" w:color="auto"/>
            </w:tcBorders>
            <w:vAlign w:val="center"/>
          </w:tcPr>
          <w:p w:rsidR="006E4DC6" w:rsidRPr="00915F7E" w:rsidRDefault="007B1FDD" w:rsidP="003D3FD0">
            <w:pPr>
              <w:jc w:val="center"/>
              <w:rPr>
                <w:rFonts w:ascii="Arial" w:hAnsi="Arial" w:cs="Arial"/>
                <w:b/>
                <w:sz w:val="18"/>
                <w:szCs w:val="18"/>
              </w:rPr>
            </w:pPr>
            <w:r>
              <w:rPr>
                <w:rFonts w:ascii="Arial" w:hAnsi="Arial" w:cs="Arial"/>
                <w:b/>
                <w:sz w:val="18"/>
                <w:szCs w:val="18"/>
              </w:rPr>
              <w:t>0,5</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Жириновский В.</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0,8</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1,4</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2,7</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3,2</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3,9</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2,8</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1,8</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3,3</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3,2</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1,7</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2,8</w:t>
            </w:r>
          </w:p>
        </w:tc>
        <w:tc>
          <w:tcPr>
            <w:tcW w:w="622" w:type="dxa"/>
            <w:shd w:val="clear" w:color="auto" w:fill="auto"/>
            <w:vAlign w:val="center"/>
          </w:tcPr>
          <w:p w:rsidR="006E4DC6" w:rsidRPr="00915F7E" w:rsidRDefault="006E4DC6" w:rsidP="003D3FD0">
            <w:pPr>
              <w:jc w:val="center"/>
              <w:rPr>
                <w:rFonts w:ascii="Arial" w:hAnsi="Arial" w:cs="Arial"/>
                <w:b/>
                <w:sz w:val="18"/>
                <w:szCs w:val="18"/>
                <w:lang w:val="en-US"/>
              </w:rPr>
            </w:pPr>
            <w:r w:rsidRPr="00915F7E">
              <w:rPr>
                <w:rFonts w:ascii="Arial" w:hAnsi="Arial" w:cs="Arial"/>
                <w:b/>
                <w:sz w:val="18"/>
                <w:szCs w:val="18"/>
              </w:rPr>
              <w:t>1,2</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3,9</w:t>
            </w:r>
          </w:p>
        </w:tc>
        <w:tc>
          <w:tcPr>
            <w:tcW w:w="617" w:type="dxa"/>
            <w:vAlign w:val="center"/>
          </w:tcPr>
          <w:p w:rsidR="006E4DC6" w:rsidRPr="00915F7E" w:rsidRDefault="00064467" w:rsidP="003D3FD0">
            <w:pPr>
              <w:jc w:val="center"/>
              <w:rPr>
                <w:rFonts w:ascii="Arial" w:hAnsi="Arial" w:cs="Arial"/>
                <w:b/>
                <w:sz w:val="18"/>
                <w:szCs w:val="18"/>
              </w:rPr>
            </w:pPr>
            <w:r>
              <w:rPr>
                <w:rFonts w:ascii="Arial" w:hAnsi="Arial" w:cs="Arial"/>
                <w:b/>
                <w:sz w:val="18"/>
                <w:szCs w:val="18"/>
              </w:rPr>
              <w:t>2,1</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Зубков В.</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1,6</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0,5</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0,4</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vAlign w:val="center"/>
          </w:tcPr>
          <w:p w:rsidR="006E4DC6" w:rsidRPr="00915F7E" w:rsidRDefault="00064467" w:rsidP="003D3FD0">
            <w:pPr>
              <w:jc w:val="center"/>
              <w:rPr>
                <w:rFonts w:ascii="Arial" w:hAnsi="Arial" w:cs="Arial"/>
                <w:b/>
                <w:sz w:val="18"/>
                <w:szCs w:val="18"/>
              </w:rPr>
            </w:pPr>
            <w:r>
              <w:rPr>
                <w:rFonts w:ascii="Arial" w:hAnsi="Arial" w:cs="Arial"/>
                <w:b/>
                <w:sz w:val="18"/>
                <w:szCs w:val="18"/>
              </w:rPr>
              <w:t>-</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Зюганов Г.</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5,8</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3,4</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3,8</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3,7</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2,1</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1,9</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3,6</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3,2</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2,1</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3,2</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1,1</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0,8</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2,7</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3,4</w:t>
            </w:r>
          </w:p>
        </w:tc>
        <w:tc>
          <w:tcPr>
            <w:tcW w:w="617" w:type="dxa"/>
            <w:vAlign w:val="center"/>
          </w:tcPr>
          <w:p w:rsidR="006E4DC6" w:rsidRPr="00915F7E" w:rsidRDefault="00064467" w:rsidP="003D3FD0">
            <w:pPr>
              <w:jc w:val="center"/>
              <w:rPr>
                <w:rFonts w:ascii="Arial" w:hAnsi="Arial" w:cs="Arial"/>
                <w:b/>
                <w:sz w:val="18"/>
                <w:szCs w:val="18"/>
              </w:rPr>
            </w:pPr>
            <w:r>
              <w:rPr>
                <w:rFonts w:ascii="Arial" w:hAnsi="Arial" w:cs="Arial"/>
                <w:b/>
                <w:sz w:val="18"/>
                <w:szCs w:val="18"/>
              </w:rPr>
              <w:t>2,7</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Иванов С.</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1,3</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1,0</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1,3</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0,3</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0,5</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0,9</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0,5</w:t>
            </w:r>
          </w:p>
        </w:tc>
        <w:tc>
          <w:tcPr>
            <w:tcW w:w="617" w:type="dxa"/>
            <w:vAlign w:val="center"/>
          </w:tcPr>
          <w:p w:rsidR="006E4DC6" w:rsidRPr="00915F7E" w:rsidRDefault="00064467" w:rsidP="003D3FD0">
            <w:pPr>
              <w:jc w:val="center"/>
              <w:rPr>
                <w:rFonts w:ascii="Arial" w:hAnsi="Arial" w:cs="Arial"/>
                <w:b/>
                <w:sz w:val="18"/>
                <w:szCs w:val="18"/>
              </w:rPr>
            </w:pPr>
            <w:r>
              <w:rPr>
                <w:rFonts w:ascii="Arial" w:hAnsi="Arial" w:cs="Arial"/>
                <w:b/>
                <w:sz w:val="18"/>
                <w:szCs w:val="18"/>
              </w:rPr>
              <w:t>0,3</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Лужков Ю.</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4,8</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1,0</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1,4</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1,4</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1,2</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2,0</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0,7</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1,6</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0,3</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0,6</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1,1</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0,5</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vAlign w:val="center"/>
          </w:tcPr>
          <w:p w:rsidR="006E4DC6" w:rsidRPr="00915F7E" w:rsidRDefault="00064467" w:rsidP="003D3FD0">
            <w:pPr>
              <w:jc w:val="center"/>
              <w:rPr>
                <w:rFonts w:ascii="Arial" w:hAnsi="Arial" w:cs="Arial"/>
                <w:b/>
                <w:sz w:val="18"/>
                <w:szCs w:val="18"/>
              </w:rPr>
            </w:pPr>
            <w:r>
              <w:rPr>
                <w:rFonts w:ascii="Arial" w:hAnsi="Arial" w:cs="Arial"/>
                <w:b/>
                <w:sz w:val="18"/>
                <w:szCs w:val="18"/>
              </w:rPr>
              <w:t>-</w:t>
            </w:r>
          </w:p>
        </w:tc>
      </w:tr>
      <w:tr w:rsidR="00064467" w:rsidTr="001118DC">
        <w:trPr>
          <w:trHeight w:val="421"/>
          <w:jc w:val="center"/>
        </w:trPr>
        <w:tc>
          <w:tcPr>
            <w:tcW w:w="1614" w:type="dxa"/>
            <w:shd w:val="clear" w:color="auto" w:fill="auto"/>
            <w:vAlign w:val="center"/>
          </w:tcPr>
          <w:p w:rsidR="00064467" w:rsidRPr="00915F7E" w:rsidRDefault="00064467" w:rsidP="003D3FD0">
            <w:pPr>
              <w:rPr>
                <w:rFonts w:ascii="Arial" w:hAnsi="Arial" w:cs="Arial"/>
                <w:sz w:val="18"/>
                <w:szCs w:val="18"/>
              </w:rPr>
            </w:pPr>
            <w:r>
              <w:rPr>
                <w:rFonts w:ascii="Arial" w:hAnsi="Arial" w:cs="Arial"/>
                <w:sz w:val="18"/>
                <w:szCs w:val="18"/>
              </w:rPr>
              <w:t>Матвиенко В.</w:t>
            </w:r>
          </w:p>
        </w:tc>
        <w:tc>
          <w:tcPr>
            <w:tcW w:w="620"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22"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28"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22"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22"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22"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22"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w:t>
            </w:r>
          </w:p>
        </w:tc>
        <w:tc>
          <w:tcPr>
            <w:tcW w:w="617" w:type="dxa"/>
            <w:vAlign w:val="center"/>
          </w:tcPr>
          <w:p w:rsidR="00064467" w:rsidRPr="00915F7E" w:rsidRDefault="005502BC" w:rsidP="003D3FD0">
            <w:pPr>
              <w:jc w:val="center"/>
              <w:rPr>
                <w:rFonts w:ascii="Arial" w:hAnsi="Arial" w:cs="Arial"/>
                <w:b/>
                <w:sz w:val="18"/>
                <w:szCs w:val="18"/>
              </w:rPr>
            </w:pPr>
            <w:r>
              <w:rPr>
                <w:rFonts w:ascii="Arial" w:hAnsi="Arial" w:cs="Arial"/>
                <w:b/>
                <w:sz w:val="18"/>
                <w:szCs w:val="18"/>
              </w:rPr>
              <w:t>0,6</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Медведев Д.</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0,7</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5,2</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3,0</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17,3</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30</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24,4</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31,2</w:t>
            </w:r>
          </w:p>
        </w:tc>
        <w:tc>
          <w:tcPr>
            <w:tcW w:w="617" w:type="dxa"/>
            <w:vAlign w:val="center"/>
          </w:tcPr>
          <w:p w:rsidR="006E4DC6" w:rsidRPr="00915F7E" w:rsidRDefault="005502BC" w:rsidP="003D3FD0">
            <w:pPr>
              <w:jc w:val="center"/>
              <w:rPr>
                <w:rFonts w:ascii="Arial" w:hAnsi="Arial" w:cs="Arial"/>
                <w:b/>
                <w:sz w:val="18"/>
                <w:szCs w:val="18"/>
              </w:rPr>
            </w:pPr>
            <w:r>
              <w:rPr>
                <w:rFonts w:ascii="Arial" w:hAnsi="Arial" w:cs="Arial"/>
                <w:b/>
                <w:sz w:val="18"/>
                <w:szCs w:val="18"/>
              </w:rPr>
              <w:t>11</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Миронов С.</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0,7</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0,3</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0,0</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0,5</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1,1</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0,9</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0,5</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2,3</w:t>
            </w:r>
          </w:p>
        </w:tc>
        <w:tc>
          <w:tcPr>
            <w:tcW w:w="617" w:type="dxa"/>
            <w:vAlign w:val="center"/>
          </w:tcPr>
          <w:p w:rsidR="006E4DC6" w:rsidRPr="00915F7E" w:rsidRDefault="005502BC" w:rsidP="003D3FD0">
            <w:pPr>
              <w:jc w:val="center"/>
              <w:rPr>
                <w:rFonts w:ascii="Arial" w:hAnsi="Arial" w:cs="Arial"/>
                <w:b/>
                <w:sz w:val="18"/>
                <w:szCs w:val="18"/>
              </w:rPr>
            </w:pPr>
            <w:r>
              <w:rPr>
                <w:rFonts w:ascii="Arial" w:hAnsi="Arial" w:cs="Arial"/>
                <w:b/>
                <w:sz w:val="18"/>
                <w:szCs w:val="18"/>
              </w:rPr>
              <w:t>0,3</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Немцов Б.</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0,5</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0,7</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0,5</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1,4</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0,7</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0,3</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0,0</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0,3</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vAlign w:val="center"/>
          </w:tcPr>
          <w:p w:rsidR="006E4DC6" w:rsidRPr="00915F7E" w:rsidRDefault="005502BC" w:rsidP="003D3FD0">
            <w:pPr>
              <w:jc w:val="center"/>
              <w:rPr>
                <w:rFonts w:ascii="Arial" w:hAnsi="Arial" w:cs="Arial"/>
                <w:b/>
                <w:sz w:val="18"/>
                <w:szCs w:val="18"/>
              </w:rPr>
            </w:pPr>
            <w:r>
              <w:rPr>
                <w:rFonts w:ascii="Arial" w:hAnsi="Arial" w:cs="Arial"/>
                <w:b/>
                <w:sz w:val="18"/>
                <w:szCs w:val="18"/>
              </w:rPr>
              <w:t>-</w:t>
            </w:r>
          </w:p>
        </w:tc>
      </w:tr>
      <w:tr w:rsidR="005502BC" w:rsidTr="001118DC">
        <w:trPr>
          <w:trHeight w:val="421"/>
          <w:jc w:val="center"/>
        </w:trPr>
        <w:tc>
          <w:tcPr>
            <w:tcW w:w="1614" w:type="dxa"/>
            <w:shd w:val="clear" w:color="auto" w:fill="auto"/>
            <w:vAlign w:val="center"/>
          </w:tcPr>
          <w:p w:rsidR="005502BC" w:rsidRPr="00915F7E" w:rsidRDefault="00AA686B" w:rsidP="003D3FD0">
            <w:pPr>
              <w:rPr>
                <w:rFonts w:ascii="Arial" w:hAnsi="Arial" w:cs="Arial"/>
                <w:sz w:val="18"/>
                <w:szCs w:val="18"/>
              </w:rPr>
            </w:pPr>
            <w:r>
              <w:rPr>
                <w:rFonts w:ascii="Arial" w:hAnsi="Arial" w:cs="Arial"/>
                <w:sz w:val="18"/>
                <w:szCs w:val="18"/>
              </w:rPr>
              <w:t>Нарышкин</w:t>
            </w:r>
            <w:r w:rsidR="00034DD1">
              <w:rPr>
                <w:rFonts w:ascii="Arial" w:hAnsi="Arial" w:cs="Arial"/>
                <w:sz w:val="18"/>
                <w:szCs w:val="18"/>
              </w:rPr>
              <w:t xml:space="preserve"> С.</w:t>
            </w:r>
          </w:p>
        </w:tc>
        <w:tc>
          <w:tcPr>
            <w:tcW w:w="620"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22"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28"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22"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22"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22"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22"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17" w:type="dxa"/>
            <w:shd w:val="clear" w:color="auto" w:fill="auto"/>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w:t>
            </w:r>
          </w:p>
        </w:tc>
        <w:tc>
          <w:tcPr>
            <w:tcW w:w="617" w:type="dxa"/>
            <w:vAlign w:val="center"/>
          </w:tcPr>
          <w:p w:rsidR="005502BC" w:rsidRPr="00915F7E" w:rsidRDefault="00034DD1" w:rsidP="003D3FD0">
            <w:pPr>
              <w:jc w:val="center"/>
              <w:rPr>
                <w:rFonts w:ascii="Arial" w:hAnsi="Arial" w:cs="Arial"/>
                <w:b/>
                <w:sz w:val="18"/>
                <w:szCs w:val="18"/>
              </w:rPr>
            </w:pPr>
            <w:r>
              <w:rPr>
                <w:rFonts w:ascii="Arial" w:hAnsi="Arial" w:cs="Arial"/>
                <w:b/>
                <w:sz w:val="18"/>
                <w:szCs w:val="18"/>
              </w:rPr>
              <w:t>0,2</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Прохоров М.</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1,1</w:t>
            </w:r>
          </w:p>
        </w:tc>
        <w:tc>
          <w:tcPr>
            <w:tcW w:w="617" w:type="dxa"/>
            <w:vAlign w:val="center"/>
          </w:tcPr>
          <w:p w:rsidR="006E4DC6" w:rsidRPr="00915F7E" w:rsidRDefault="00034DD1" w:rsidP="003D3FD0">
            <w:pPr>
              <w:jc w:val="center"/>
              <w:rPr>
                <w:rFonts w:ascii="Arial" w:hAnsi="Arial" w:cs="Arial"/>
                <w:b/>
                <w:sz w:val="18"/>
                <w:szCs w:val="18"/>
              </w:rPr>
            </w:pPr>
            <w:r>
              <w:rPr>
                <w:rFonts w:ascii="Arial" w:hAnsi="Arial" w:cs="Arial"/>
                <w:b/>
                <w:sz w:val="18"/>
                <w:szCs w:val="18"/>
              </w:rPr>
              <w:t>3,5</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Путин В.</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41,6</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54,0</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63,6</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54,8</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43,7</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35,0</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39,4</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55,8</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59,1</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58,9</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37,4</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40</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22</w:t>
            </w:r>
          </w:p>
        </w:tc>
        <w:tc>
          <w:tcPr>
            <w:tcW w:w="617" w:type="dxa"/>
            <w:vAlign w:val="center"/>
          </w:tcPr>
          <w:p w:rsidR="006E4DC6" w:rsidRPr="00915F7E" w:rsidRDefault="00034DD1" w:rsidP="003D3FD0">
            <w:pPr>
              <w:jc w:val="center"/>
              <w:rPr>
                <w:rFonts w:ascii="Arial" w:hAnsi="Arial" w:cs="Arial"/>
                <w:b/>
                <w:sz w:val="18"/>
                <w:szCs w:val="18"/>
              </w:rPr>
            </w:pPr>
            <w:r>
              <w:rPr>
                <w:rFonts w:ascii="Arial" w:hAnsi="Arial" w:cs="Arial"/>
                <w:b/>
                <w:sz w:val="18"/>
                <w:szCs w:val="18"/>
              </w:rPr>
              <w:t>36,7</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Рогозин Д.</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7,2</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7,4</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6,3</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0,7</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0,6</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0,8</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1,3</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1,1</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1,1</w:t>
            </w:r>
          </w:p>
        </w:tc>
        <w:tc>
          <w:tcPr>
            <w:tcW w:w="617" w:type="dxa"/>
            <w:vAlign w:val="center"/>
          </w:tcPr>
          <w:p w:rsidR="006E4DC6" w:rsidRPr="00915F7E" w:rsidRDefault="00034DD1" w:rsidP="003D3FD0">
            <w:pPr>
              <w:jc w:val="center"/>
              <w:rPr>
                <w:rFonts w:ascii="Arial" w:hAnsi="Arial" w:cs="Arial"/>
                <w:b/>
                <w:sz w:val="18"/>
                <w:szCs w:val="18"/>
              </w:rPr>
            </w:pPr>
            <w:r>
              <w:rPr>
                <w:rFonts w:ascii="Arial" w:hAnsi="Arial" w:cs="Arial"/>
                <w:b/>
                <w:sz w:val="18"/>
                <w:szCs w:val="18"/>
              </w:rPr>
              <w:t>2,4</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proofErr w:type="spellStart"/>
            <w:r w:rsidRPr="00915F7E">
              <w:rPr>
                <w:rFonts w:ascii="Arial" w:hAnsi="Arial" w:cs="Arial"/>
                <w:sz w:val="18"/>
                <w:szCs w:val="18"/>
              </w:rPr>
              <w:t>Собянин</w:t>
            </w:r>
            <w:proofErr w:type="spellEnd"/>
            <w:r w:rsidRPr="00915F7E">
              <w:rPr>
                <w:rFonts w:ascii="Arial" w:hAnsi="Arial" w:cs="Arial"/>
                <w:sz w:val="18"/>
                <w:szCs w:val="18"/>
              </w:rPr>
              <w:t xml:space="preserve"> С.</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1,2</w:t>
            </w:r>
          </w:p>
        </w:tc>
        <w:tc>
          <w:tcPr>
            <w:tcW w:w="617" w:type="dxa"/>
            <w:vAlign w:val="center"/>
          </w:tcPr>
          <w:p w:rsidR="006E4DC6" w:rsidRPr="00915F7E" w:rsidRDefault="00034DD1" w:rsidP="003D3FD0">
            <w:pPr>
              <w:jc w:val="center"/>
              <w:rPr>
                <w:rFonts w:ascii="Arial" w:hAnsi="Arial" w:cs="Arial"/>
                <w:b/>
                <w:sz w:val="18"/>
                <w:szCs w:val="18"/>
              </w:rPr>
            </w:pPr>
            <w:r>
              <w:rPr>
                <w:rFonts w:ascii="Arial" w:hAnsi="Arial" w:cs="Arial"/>
                <w:b/>
                <w:sz w:val="18"/>
                <w:szCs w:val="18"/>
              </w:rPr>
              <w:t>1,7</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Сурков В.</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0,0</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0,0</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0,0</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0,0</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22" w:type="dxa"/>
            <w:shd w:val="clear" w:color="auto" w:fill="auto"/>
            <w:vAlign w:val="center"/>
          </w:tcPr>
          <w:p w:rsidR="006E4DC6" w:rsidRPr="001118DC" w:rsidRDefault="006E4DC6" w:rsidP="003D3FD0">
            <w:pPr>
              <w:jc w:val="center"/>
              <w:rPr>
                <w:rFonts w:ascii="Arial" w:hAnsi="Arial" w:cs="Arial"/>
                <w:b/>
                <w:sz w:val="18"/>
                <w:szCs w:val="18"/>
                <w:lang w:val="en-US"/>
              </w:rPr>
            </w:pPr>
            <w:r w:rsidRPr="00915F7E">
              <w:rPr>
                <w:rFonts w:ascii="Arial" w:hAnsi="Arial" w:cs="Arial"/>
                <w:b/>
                <w:sz w:val="18"/>
                <w:szCs w:val="18"/>
              </w:rPr>
              <w:t>0</w:t>
            </w:r>
            <w:r w:rsidR="001118DC">
              <w:rPr>
                <w:rFonts w:ascii="Arial" w:hAnsi="Arial" w:cs="Arial"/>
                <w:b/>
                <w:sz w:val="18"/>
                <w:szCs w:val="18"/>
              </w:rPr>
              <w:t>,</w:t>
            </w:r>
            <w:r w:rsidR="001118DC">
              <w:rPr>
                <w:rFonts w:ascii="Arial" w:hAnsi="Arial" w:cs="Arial"/>
                <w:b/>
                <w:sz w:val="18"/>
                <w:szCs w:val="18"/>
                <w:lang w:val="en-US"/>
              </w:rPr>
              <w:t>0</w:t>
            </w:r>
          </w:p>
        </w:tc>
        <w:tc>
          <w:tcPr>
            <w:tcW w:w="617" w:type="dxa"/>
            <w:shd w:val="clear" w:color="auto" w:fill="auto"/>
            <w:vAlign w:val="center"/>
          </w:tcPr>
          <w:p w:rsidR="006E4DC6" w:rsidRPr="00915F7E" w:rsidRDefault="001118DC" w:rsidP="003D3FD0">
            <w:pPr>
              <w:jc w:val="center"/>
              <w:rPr>
                <w:rFonts w:ascii="Arial" w:hAnsi="Arial" w:cs="Arial"/>
                <w:b/>
                <w:sz w:val="18"/>
                <w:szCs w:val="18"/>
              </w:rPr>
            </w:pPr>
            <w:r w:rsidRPr="00915F7E">
              <w:rPr>
                <w:rFonts w:ascii="Arial" w:hAnsi="Arial" w:cs="Arial"/>
                <w:b/>
                <w:sz w:val="18"/>
                <w:szCs w:val="18"/>
              </w:rPr>
              <w:t>0</w:t>
            </w:r>
            <w:r>
              <w:rPr>
                <w:rFonts w:ascii="Arial" w:hAnsi="Arial" w:cs="Arial"/>
                <w:b/>
                <w:sz w:val="18"/>
                <w:szCs w:val="18"/>
              </w:rPr>
              <w:t>,</w:t>
            </w:r>
            <w:r>
              <w:rPr>
                <w:rFonts w:ascii="Arial" w:hAnsi="Arial" w:cs="Arial"/>
                <w:b/>
                <w:sz w:val="18"/>
                <w:szCs w:val="18"/>
                <w:lang w:val="en-US"/>
              </w:rPr>
              <w:t>0</w:t>
            </w:r>
          </w:p>
        </w:tc>
        <w:tc>
          <w:tcPr>
            <w:tcW w:w="617" w:type="dxa"/>
            <w:vAlign w:val="center"/>
          </w:tcPr>
          <w:p w:rsidR="006E4DC6" w:rsidRPr="00915F7E" w:rsidRDefault="001118DC" w:rsidP="003D3FD0">
            <w:pPr>
              <w:jc w:val="center"/>
              <w:rPr>
                <w:rFonts w:ascii="Arial" w:hAnsi="Arial" w:cs="Arial"/>
                <w:b/>
                <w:sz w:val="18"/>
                <w:szCs w:val="18"/>
              </w:rPr>
            </w:pPr>
            <w:r w:rsidRPr="00915F7E">
              <w:rPr>
                <w:rFonts w:ascii="Arial" w:hAnsi="Arial" w:cs="Arial"/>
                <w:b/>
                <w:sz w:val="18"/>
                <w:szCs w:val="18"/>
              </w:rPr>
              <w:t>0</w:t>
            </w:r>
            <w:r>
              <w:rPr>
                <w:rFonts w:ascii="Arial" w:hAnsi="Arial" w:cs="Arial"/>
                <w:b/>
                <w:sz w:val="18"/>
                <w:szCs w:val="18"/>
              </w:rPr>
              <w:t>,</w:t>
            </w:r>
            <w:r>
              <w:rPr>
                <w:rFonts w:ascii="Arial" w:hAnsi="Arial" w:cs="Arial"/>
                <w:b/>
                <w:sz w:val="18"/>
                <w:szCs w:val="18"/>
                <w:lang w:val="en-US"/>
              </w:rPr>
              <w:t>0</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Чубайс А.</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0,7</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0,3</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0,3</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0,3</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0,6</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0,0</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0,0</w:t>
            </w:r>
          </w:p>
        </w:tc>
        <w:tc>
          <w:tcPr>
            <w:tcW w:w="622" w:type="dxa"/>
            <w:shd w:val="clear" w:color="auto" w:fill="auto"/>
            <w:vAlign w:val="center"/>
          </w:tcPr>
          <w:p w:rsidR="006E4DC6" w:rsidRPr="00915F7E" w:rsidRDefault="001118DC" w:rsidP="003D3FD0">
            <w:pPr>
              <w:jc w:val="center"/>
              <w:rPr>
                <w:rFonts w:ascii="Arial" w:hAnsi="Arial" w:cs="Arial"/>
                <w:b/>
                <w:sz w:val="18"/>
                <w:szCs w:val="18"/>
              </w:rPr>
            </w:pPr>
            <w:r w:rsidRPr="00915F7E">
              <w:rPr>
                <w:rFonts w:ascii="Arial" w:hAnsi="Arial" w:cs="Arial"/>
                <w:b/>
                <w:sz w:val="18"/>
                <w:szCs w:val="18"/>
              </w:rPr>
              <w:t>0</w:t>
            </w:r>
            <w:r>
              <w:rPr>
                <w:rFonts w:ascii="Arial" w:hAnsi="Arial" w:cs="Arial"/>
                <w:b/>
                <w:sz w:val="18"/>
                <w:szCs w:val="18"/>
              </w:rPr>
              <w:t>,</w:t>
            </w:r>
            <w:r>
              <w:rPr>
                <w:rFonts w:ascii="Arial" w:hAnsi="Arial" w:cs="Arial"/>
                <w:b/>
                <w:sz w:val="18"/>
                <w:szCs w:val="18"/>
                <w:lang w:val="en-US"/>
              </w:rPr>
              <w:t>0</w:t>
            </w:r>
          </w:p>
        </w:tc>
        <w:tc>
          <w:tcPr>
            <w:tcW w:w="617" w:type="dxa"/>
            <w:shd w:val="clear" w:color="auto" w:fill="auto"/>
            <w:vAlign w:val="center"/>
          </w:tcPr>
          <w:p w:rsidR="006E4DC6" w:rsidRPr="00915F7E" w:rsidRDefault="001118DC" w:rsidP="003D3FD0">
            <w:pPr>
              <w:jc w:val="center"/>
              <w:rPr>
                <w:rFonts w:ascii="Arial" w:hAnsi="Arial" w:cs="Arial"/>
                <w:b/>
                <w:sz w:val="18"/>
                <w:szCs w:val="18"/>
              </w:rPr>
            </w:pPr>
            <w:r w:rsidRPr="00915F7E">
              <w:rPr>
                <w:rFonts w:ascii="Arial" w:hAnsi="Arial" w:cs="Arial"/>
                <w:b/>
                <w:sz w:val="18"/>
                <w:szCs w:val="18"/>
              </w:rPr>
              <w:t>0</w:t>
            </w:r>
            <w:r>
              <w:rPr>
                <w:rFonts w:ascii="Arial" w:hAnsi="Arial" w:cs="Arial"/>
                <w:b/>
                <w:sz w:val="18"/>
                <w:szCs w:val="18"/>
              </w:rPr>
              <w:t>,</w:t>
            </w:r>
            <w:r>
              <w:rPr>
                <w:rFonts w:ascii="Arial" w:hAnsi="Arial" w:cs="Arial"/>
                <w:b/>
                <w:sz w:val="18"/>
                <w:szCs w:val="18"/>
                <w:lang w:val="en-US"/>
              </w:rPr>
              <w:t>0</w:t>
            </w:r>
          </w:p>
        </w:tc>
        <w:tc>
          <w:tcPr>
            <w:tcW w:w="617" w:type="dxa"/>
            <w:vAlign w:val="center"/>
          </w:tcPr>
          <w:p w:rsidR="006E4DC6" w:rsidRPr="00915F7E" w:rsidRDefault="001118DC" w:rsidP="003D3FD0">
            <w:pPr>
              <w:jc w:val="center"/>
              <w:rPr>
                <w:rFonts w:ascii="Arial" w:hAnsi="Arial" w:cs="Arial"/>
                <w:b/>
                <w:sz w:val="18"/>
                <w:szCs w:val="18"/>
              </w:rPr>
            </w:pPr>
            <w:r w:rsidRPr="00915F7E">
              <w:rPr>
                <w:rFonts w:ascii="Arial" w:hAnsi="Arial" w:cs="Arial"/>
                <w:b/>
                <w:sz w:val="18"/>
                <w:szCs w:val="18"/>
              </w:rPr>
              <w:t>0</w:t>
            </w:r>
            <w:r>
              <w:rPr>
                <w:rFonts w:ascii="Arial" w:hAnsi="Arial" w:cs="Arial"/>
                <w:b/>
                <w:sz w:val="18"/>
                <w:szCs w:val="18"/>
              </w:rPr>
              <w:t>,</w:t>
            </w:r>
            <w:r>
              <w:rPr>
                <w:rFonts w:ascii="Arial" w:hAnsi="Arial" w:cs="Arial"/>
                <w:b/>
                <w:sz w:val="18"/>
                <w:szCs w:val="18"/>
                <w:lang w:val="en-US"/>
              </w:rPr>
              <w:t>0</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Шойгу С.</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5,9</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7,0</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5,6</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3,6</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4,3</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2,9</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1,7</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1,8</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3,4</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3</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1,1</w:t>
            </w:r>
          </w:p>
        </w:tc>
        <w:tc>
          <w:tcPr>
            <w:tcW w:w="617" w:type="dxa"/>
            <w:vAlign w:val="center"/>
          </w:tcPr>
          <w:p w:rsidR="006E4DC6" w:rsidRPr="00915F7E" w:rsidRDefault="0098391E" w:rsidP="003D3FD0">
            <w:pPr>
              <w:jc w:val="center"/>
              <w:rPr>
                <w:rFonts w:ascii="Arial" w:hAnsi="Arial" w:cs="Arial"/>
                <w:b/>
                <w:sz w:val="18"/>
                <w:szCs w:val="18"/>
              </w:rPr>
            </w:pPr>
            <w:r>
              <w:rPr>
                <w:rFonts w:ascii="Arial" w:hAnsi="Arial" w:cs="Arial"/>
                <w:b/>
                <w:sz w:val="18"/>
                <w:szCs w:val="18"/>
              </w:rPr>
              <w:t>11,2</w:t>
            </w:r>
          </w:p>
        </w:tc>
      </w:tr>
      <w:tr w:rsidR="006E4DC6" w:rsidTr="001118DC">
        <w:trPr>
          <w:trHeight w:val="421"/>
          <w:jc w:val="center"/>
        </w:trPr>
        <w:tc>
          <w:tcPr>
            <w:tcW w:w="1614" w:type="dxa"/>
            <w:shd w:val="clear" w:color="auto" w:fill="auto"/>
            <w:vAlign w:val="center"/>
          </w:tcPr>
          <w:p w:rsidR="006E4DC6" w:rsidRPr="00915F7E" w:rsidRDefault="006E4DC6" w:rsidP="003D3FD0">
            <w:pPr>
              <w:rPr>
                <w:rFonts w:ascii="Arial" w:hAnsi="Arial" w:cs="Arial"/>
                <w:sz w:val="18"/>
                <w:szCs w:val="18"/>
              </w:rPr>
            </w:pPr>
            <w:r w:rsidRPr="00915F7E">
              <w:rPr>
                <w:rFonts w:ascii="Arial" w:hAnsi="Arial" w:cs="Arial"/>
                <w:sz w:val="18"/>
                <w:szCs w:val="18"/>
              </w:rPr>
              <w:t>Явлинский Г.</w:t>
            </w:r>
          </w:p>
        </w:tc>
        <w:tc>
          <w:tcPr>
            <w:tcW w:w="620"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7,8</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1,5</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0,7</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0,5</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1,2</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0,7</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0,7</w:t>
            </w:r>
          </w:p>
        </w:tc>
        <w:tc>
          <w:tcPr>
            <w:tcW w:w="628"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0,0</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0,0</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0,0</w:t>
            </w:r>
          </w:p>
        </w:tc>
        <w:tc>
          <w:tcPr>
            <w:tcW w:w="622"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0,2</w:t>
            </w:r>
          </w:p>
        </w:tc>
        <w:tc>
          <w:tcPr>
            <w:tcW w:w="617" w:type="dxa"/>
            <w:shd w:val="clear" w:color="auto" w:fill="auto"/>
            <w:vAlign w:val="center"/>
          </w:tcPr>
          <w:p w:rsidR="006E4DC6" w:rsidRPr="00915F7E" w:rsidRDefault="006E4DC6" w:rsidP="003D3FD0">
            <w:pPr>
              <w:jc w:val="center"/>
              <w:rPr>
                <w:rFonts w:ascii="Arial" w:hAnsi="Arial" w:cs="Arial"/>
                <w:b/>
                <w:sz w:val="18"/>
                <w:szCs w:val="18"/>
              </w:rPr>
            </w:pPr>
            <w:r w:rsidRPr="00915F7E">
              <w:rPr>
                <w:rFonts w:ascii="Arial" w:hAnsi="Arial" w:cs="Arial"/>
                <w:b/>
                <w:sz w:val="18"/>
                <w:szCs w:val="18"/>
              </w:rPr>
              <w:t>7,9</w:t>
            </w:r>
          </w:p>
        </w:tc>
        <w:tc>
          <w:tcPr>
            <w:tcW w:w="617" w:type="dxa"/>
            <w:vAlign w:val="center"/>
          </w:tcPr>
          <w:p w:rsidR="006E4DC6" w:rsidRPr="00915F7E" w:rsidRDefault="0098391E" w:rsidP="003D3FD0">
            <w:pPr>
              <w:jc w:val="center"/>
              <w:rPr>
                <w:rFonts w:ascii="Arial" w:hAnsi="Arial" w:cs="Arial"/>
                <w:b/>
                <w:sz w:val="18"/>
                <w:szCs w:val="18"/>
              </w:rPr>
            </w:pPr>
            <w:r>
              <w:rPr>
                <w:rFonts w:ascii="Arial" w:hAnsi="Arial" w:cs="Arial"/>
                <w:b/>
                <w:sz w:val="18"/>
                <w:szCs w:val="18"/>
              </w:rPr>
              <w:t>0,5</w:t>
            </w:r>
          </w:p>
        </w:tc>
      </w:tr>
    </w:tbl>
    <w:p w:rsidR="00FE2B21" w:rsidRDefault="00FE2B21" w:rsidP="00A030A3">
      <w:pPr>
        <w:ind w:firstLine="567"/>
        <w:rPr>
          <w:bCs/>
        </w:rPr>
      </w:pPr>
    </w:p>
    <w:p w:rsidR="00D843C9" w:rsidRDefault="00D843C9" w:rsidP="00D843C9">
      <w:pPr>
        <w:ind w:firstLine="567"/>
        <w:rPr>
          <w:bCs/>
        </w:rPr>
      </w:pPr>
      <w:r w:rsidRPr="00A030A3">
        <w:rPr>
          <w:bCs/>
        </w:rPr>
        <w:t xml:space="preserve">Ярче всего </w:t>
      </w:r>
      <w:r>
        <w:rPr>
          <w:bCs/>
        </w:rPr>
        <w:t xml:space="preserve">в 2012 году </w:t>
      </w:r>
      <w:r w:rsidRPr="00A030A3">
        <w:rPr>
          <w:bCs/>
        </w:rPr>
        <w:t>среди прочих имен сияет з</w:t>
      </w:r>
      <w:r>
        <w:rPr>
          <w:bCs/>
        </w:rPr>
        <w:t>везда Владимира Путина (</w:t>
      </w:r>
      <w:r w:rsidRPr="00D843C9">
        <w:rPr>
          <w:b/>
          <w:bCs/>
        </w:rPr>
        <w:t>37%</w:t>
      </w:r>
      <w:r>
        <w:rPr>
          <w:bCs/>
        </w:rPr>
        <w:t>). Он поднялся из «ямы» 20</w:t>
      </w:r>
      <w:r w:rsidR="00BE44E6">
        <w:rPr>
          <w:bCs/>
        </w:rPr>
        <w:t>11</w:t>
      </w:r>
      <w:r>
        <w:rPr>
          <w:bCs/>
        </w:rPr>
        <w:t xml:space="preserve"> года (</w:t>
      </w:r>
      <w:r w:rsidRPr="00D843C9">
        <w:rPr>
          <w:b/>
          <w:bCs/>
        </w:rPr>
        <w:t>22%</w:t>
      </w:r>
      <w:r>
        <w:rPr>
          <w:bCs/>
        </w:rPr>
        <w:t>) до высоты своих позиций в 2009 году (</w:t>
      </w:r>
      <w:r w:rsidRPr="00D843C9">
        <w:rPr>
          <w:b/>
          <w:bCs/>
        </w:rPr>
        <w:t>37,4%</w:t>
      </w:r>
      <w:r>
        <w:rPr>
          <w:bCs/>
        </w:rPr>
        <w:t>). Что касается Дмитрия Медведева – тот, наоборот, спустился с Олимпа 2011 года (</w:t>
      </w:r>
      <w:r w:rsidRPr="00D843C9">
        <w:rPr>
          <w:b/>
          <w:bCs/>
        </w:rPr>
        <w:t>31%</w:t>
      </w:r>
      <w:r>
        <w:rPr>
          <w:bCs/>
        </w:rPr>
        <w:t xml:space="preserve">) до </w:t>
      </w:r>
      <w:r w:rsidRPr="00BE44E6">
        <w:rPr>
          <w:b/>
          <w:bCs/>
        </w:rPr>
        <w:t>11%</w:t>
      </w:r>
      <w:r>
        <w:rPr>
          <w:bCs/>
        </w:rPr>
        <w:t xml:space="preserve"> в 2012 году, т.е. почти до уровня «до президентства». </w:t>
      </w:r>
    </w:p>
    <w:p w:rsidR="0098391E" w:rsidRPr="00A030A3" w:rsidRDefault="00D843C9" w:rsidP="00D843C9">
      <w:pPr>
        <w:ind w:firstLine="567"/>
        <w:jc w:val="both"/>
        <w:rPr>
          <w:bCs/>
        </w:rPr>
      </w:pPr>
      <w:r>
        <w:rPr>
          <w:bCs/>
        </w:rPr>
        <w:t xml:space="preserve"> Сергей Шойгу догнал и перегнал Медведева по уровню своего положительного влияния в уходящем году (</w:t>
      </w:r>
      <w:r w:rsidRPr="00D843C9">
        <w:rPr>
          <w:b/>
          <w:bCs/>
        </w:rPr>
        <w:t>11,2%</w:t>
      </w:r>
      <w:r>
        <w:rPr>
          <w:bCs/>
        </w:rPr>
        <w:t xml:space="preserve">). А за ним в отдалении – бывшие претенденты на президентский пост: М. Прохоров – </w:t>
      </w:r>
      <w:r w:rsidRPr="00D843C9">
        <w:rPr>
          <w:b/>
          <w:bCs/>
        </w:rPr>
        <w:t>3,5%</w:t>
      </w:r>
      <w:r>
        <w:rPr>
          <w:bCs/>
        </w:rPr>
        <w:t xml:space="preserve">, Г. Зюганов – </w:t>
      </w:r>
      <w:r w:rsidRPr="00D843C9">
        <w:rPr>
          <w:b/>
          <w:bCs/>
        </w:rPr>
        <w:t>2,7%</w:t>
      </w:r>
      <w:r>
        <w:rPr>
          <w:bCs/>
        </w:rPr>
        <w:t xml:space="preserve">, </w:t>
      </w:r>
      <w:proofErr w:type="spellStart"/>
      <w:r>
        <w:rPr>
          <w:bCs/>
        </w:rPr>
        <w:t>В.Жириновский</w:t>
      </w:r>
      <w:proofErr w:type="spellEnd"/>
      <w:r>
        <w:rPr>
          <w:bCs/>
        </w:rPr>
        <w:t xml:space="preserve"> – </w:t>
      </w:r>
      <w:r w:rsidRPr="00D843C9">
        <w:rPr>
          <w:b/>
          <w:bCs/>
        </w:rPr>
        <w:t>2,1%</w:t>
      </w:r>
      <w:r>
        <w:rPr>
          <w:bCs/>
        </w:rPr>
        <w:t xml:space="preserve">. У Д. Рогозина степень влияния по отношению к прошлому году увеличилась вдвое – до </w:t>
      </w:r>
      <w:r w:rsidRPr="00D843C9">
        <w:rPr>
          <w:b/>
          <w:bCs/>
        </w:rPr>
        <w:t>2,4%</w:t>
      </w:r>
      <w:r>
        <w:rPr>
          <w:bCs/>
        </w:rPr>
        <w:t xml:space="preserve">. </w:t>
      </w:r>
      <w:r w:rsidR="0098391E" w:rsidRPr="00A030A3">
        <w:rPr>
          <w:bCs/>
        </w:rPr>
        <w:br w:type="page"/>
      </w:r>
    </w:p>
    <w:p w:rsidR="00790450" w:rsidRPr="00D41526" w:rsidRDefault="00790450" w:rsidP="0079045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790450" w:rsidRPr="00D41526" w:rsidRDefault="00790450" w:rsidP="00790450">
      <w:pPr>
        <w:framePr w:hSpace="180" w:wrap="around" w:vAnchor="text" w:hAnchor="page" w:x="922" w:y="-250"/>
        <w:jc w:val="center"/>
      </w:pPr>
      <w:r>
        <w:rPr>
          <w:b/>
          <w:caps/>
          <w:noProof/>
          <w:sz w:val="28"/>
          <w:szCs w:val="28"/>
        </w:rPr>
        <w:drawing>
          <wp:inline distT="0" distB="0" distL="0" distR="0" wp14:anchorId="628ECF9A" wp14:editId="1BBF27D5">
            <wp:extent cx="466090" cy="548640"/>
            <wp:effectExtent l="0" t="0" r="0" b="3810"/>
            <wp:docPr id="48" name="Рисунок 4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A508E" w:rsidRPr="000455A4" w:rsidRDefault="003A508E" w:rsidP="003A508E">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Опрошено 600 человек.</w:t>
      </w:r>
    </w:p>
    <w:p w:rsidR="00790450" w:rsidRPr="00D41526" w:rsidRDefault="00790450" w:rsidP="00790450">
      <w:pPr>
        <w:jc w:val="center"/>
      </w:pPr>
      <w:r>
        <w:rPr>
          <w:noProof/>
        </w:rPr>
        <mc:AlternateContent>
          <mc:Choice Requires="wps">
            <w:drawing>
              <wp:anchor distT="4294967294" distB="4294967294" distL="114300" distR="114300" simplePos="0" relativeHeight="251677696" behindDoc="0" locked="0" layoutInCell="1" allowOverlap="1" wp14:anchorId="0F67C48A" wp14:editId="1AEB916A">
                <wp:simplePos x="0" y="0"/>
                <wp:positionH relativeFrom="column">
                  <wp:posOffset>120015</wp:posOffset>
                </wp:positionH>
                <wp:positionV relativeFrom="paragraph">
                  <wp:posOffset>86994</wp:posOffset>
                </wp:positionV>
                <wp:extent cx="6629400" cy="0"/>
                <wp:effectExtent l="0" t="0" r="19050" b="19050"/>
                <wp:wrapNone/>
                <wp:docPr id="4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3FF2C" id="Прямая соединительная линия 4" o:spid="_x0000_s1026" style="position:absolute;z-index:251677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LTASwIAAFoEAAAOAAAAZHJzL2Uyb0RvYy54bWysVE2O0zAY3SNxB8v7TpKS6b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F5AtMBL&#10;AgAAWgQAAA4AAAAAAAAAAAAAAAAALgIAAGRycy9lMm9Eb2MueG1sUEsBAi0AFAAGAAgAAAAhAP1T&#10;kbHbAAAACQEAAA8AAAAAAAAAAAAAAAAApQQAAGRycy9kb3ducmV2LnhtbFBLBQYAAAAABAAEAPMA&#10;AACtBQAAAAA=&#10;" strokeweight="2pt"/>
            </w:pict>
          </mc:Fallback>
        </mc:AlternateContent>
      </w:r>
    </w:p>
    <w:p w:rsidR="00790450" w:rsidRPr="00C710FB" w:rsidRDefault="00790450" w:rsidP="00790450">
      <w:pPr>
        <w:keepNext/>
        <w:ind w:left="1276"/>
        <w:jc w:val="both"/>
        <w:outlineLvl w:val="2"/>
        <w:rPr>
          <w:rFonts w:cs="Arial"/>
          <w:b/>
          <w:bCs/>
          <w:caps/>
          <w:spacing w:val="-4"/>
        </w:rPr>
      </w:pPr>
      <w:r w:rsidRPr="00790450">
        <w:rPr>
          <w:rFonts w:cs="Arial"/>
          <w:b/>
          <w:bCs/>
          <w:caps/>
          <w:spacing w:val="-4"/>
        </w:rPr>
        <w:t xml:space="preserve">КАК ВЫ ПОЛАГАЕТЕ, НАСТУПАЮЩИЙ 2013 ГОД БУДЕТ </w:t>
      </w:r>
      <w:r w:rsidRPr="00790450">
        <w:rPr>
          <w:rFonts w:cs="Arial"/>
          <w:b/>
          <w:bCs/>
          <w:caps/>
          <w:spacing w:val="-4"/>
          <w:u w:val="single"/>
        </w:rPr>
        <w:t>ДЛЯ РОССИИ В ЦЕЛОМ</w:t>
      </w:r>
      <w:r w:rsidRPr="00790450">
        <w:rPr>
          <w:rFonts w:cs="Arial"/>
          <w:b/>
          <w:bCs/>
          <w:caps/>
          <w:spacing w:val="-4"/>
        </w:rPr>
        <w:t xml:space="preserve"> ЛУЧШЕ, ХУЖЕ ИЛИ ТАКИМ ЖЕ, КАК УХОДЯЩИЙ</w:t>
      </w:r>
      <w:r w:rsidRPr="008A319E">
        <w:rPr>
          <w:rFonts w:cs="Arial"/>
          <w:b/>
          <w:bCs/>
          <w:caps/>
          <w:spacing w:val="-4"/>
        </w:rPr>
        <w:t>?</w:t>
      </w:r>
    </w:p>
    <w:p w:rsidR="00790450" w:rsidRPr="00A46029" w:rsidRDefault="00790450" w:rsidP="00790450">
      <w:pPr>
        <w:jc w:val="right"/>
        <w:rPr>
          <w:i/>
          <w:lang w:eastAsia="en-US"/>
        </w:rPr>
      </w:pPr>
      <w:r>
        <w:rPr>
          <w:i/>
          <w:lang w:eastAsia="en-US"/>
        </w:rPr>
        <w:t xml:space="preserve">Таблица </w:t>
      </w:r>
      <w:r w:rsidR="003D5038">
        <w:rPr>
          <w:i/>
          <w:lang w:eastAsia="en-US"/>
        </w:rPr>
        <w:t>4</w:t>
      </w:r>
    </w:p>
    <w:bookmarkStart w:id="2" w:name="_MON_1415714439"/>
    <w:bookmarkEnd w:id="2"/>
    <w:p w:rsidR="00790450" w:rsidRDefault="00E46CF9" w:rsidP="00790450">
      <w:pPr>
        <w:jc w:val="center"/>
        <w:rPr>
          <w:i/>
          <w:lang w:eastAsia="en-US"/>
        </w:rPr>
      </w:pPr>
      <w:r w:rsidRPr="00D17F30">
        <w:rPr>
          <w:rFonts w:ascii="Arial" w:hAnsi="Arial" w:cs="Arial"/>
          <w:lang w:eastAsia="en-US"/>
        </w:rPr>
        <w:object w:dxaOrig="10295" w:dyaOrig="6058">
          <v:shape id="_x0000_i1027" type="#_x0000_t75" style="width:478.5pt;height:285.75pt" o:ole="" fillcolor="window">
            <v:imagedata r:id="rId16" o:title=""/>
          </v:shape>
          <o:OLEObject Type="Embed" ProgID="Excel.Sheet.12" ShapeID="_x0000_i1027" DrawAspect="Content" ObjectID="_1418023163" r:id="rId17"/>
        </w:object>
      </w:r>
    </w:p>
    <w:p w:rsidR="00790450" w:rsidRPr="00D17F30" w:rsidRDefault="00790450" w:rsidP="00790450">
      <w:pPr>
        <w:jc w:val="center"/>
        <w:rPr>
          <w:i/>
          <w:lang w:eastAsia="en-US"/>
        </w:rPr>
      </w:pPr>
      <w:r w:rsidRPr="006D249F">
        <w:rPr>
          <w:i/>
          <w:lang w:eastAsia="en-US"/>
        </w:rPr>
        <w:t>(Примечание: распределение ответов респондентов по строке составляет 100%)</w:t>
      </w:r>
    </w:p>
    <w:p w:rsidR="00A80EAA" w:rsidRDefault="00A80EAA" w:rsidP="00A80EAA">
      <w:pPr>
        <w:ind w:firstLine="567"/>
        <w:jc w:val="both"/>
        <w:rPr>
          <w:lang w:eastAsia="en-US"/>
        </w:rPr>
      </w:pPr>
      <w:r>
        <w:rPr>
          <w:lang w:eastAsia="en-US"/>
        </w:rPr>
        <w:t>В краткосрочном социальном прогнозе позитивные оценки (</w:t>
      </w:r>
      <w:r w:rsidRPr="00A80EAA">
        <w:rPr>
          <w:b/>
          <w:lang w:eastAsia="en-US"/>
        </w:rPr>
        <w:t>50%</w:t>
      </w:r>
      <w:r>
        <w:rPr>
          <w:lang w:eastAsia="en-US"/>
        </w:rPr>
        <w:t>) превалируют над негативными (</w:t>
      </w:r>
      <w:r w:rsidRPr="00A80EAA">
        <w:rPr>
          <w:b/>
          <w:lang w:eastAsia="en-US"/>
        </w:rPr>
        <w:t>18%</w:t>
      </w:r>
      <w:r>
        <w:rPr>
          <w:lang w:eastAsia="en-US"/>
        </w:rPr>
        <w:t>). Позитивные оценки чаще всего дают молодые (</w:t>
      </w:r>
      <w:r w:rsidRPr="00A80EAA">
        <w:rPr>
          <w:b/>
          <w:lang w:eastAsia="en-US"/>
        </w:rPr>
        <w:t>69%</w:t>
      </w:r>
      <w:r>
        <w:rPr>
          <w:lang w:eastAsia="en-US"/>
        </w:rPr>
        <w:t>) и хорошо обеспеченные респонденты (</w:t>
      </w:r>
      <w:r w:rsidRPr="00A80EAA">
        <w:rPr>
          <w:b/>
          <w:lang w:eastAsia="en-US"/>
        </w:rPr>
        <w:t>59%</w:t>
      </w:r>
      <w:r>
        <w:rPr>
          <w:lang w:eastAsia="en-US"/>
        </w:rPr>
        <w:t>). Негативные оценки свойственны в основном людям с бедственным материальным положением (</w:t>
      </w:r>
      <w:r w:rsidRPr="00A80EAA">
        <w:rPr>
          <w:b/>
          <w:lang w:eastAsia="en-US"/>
        </w:rPr>
        <w:t>50%</w:t>
      </w:r>
      <w:r>
        <w:rPr>
          <w:lang w:eastAsia="en-US"/>
        </w:rPr>
        <w:t xml:space="preserve">). </w:t>
      </w:r>
      <w:r w:rsidRPr="00A80EAA">
        <w:rPr>
          <w:b/>
          <w:lang w:eastAsia="en-US"/>
        </w:rPr>
        <w:t>22%</w:t>
      </w:r>
      <w:r>
        <w:rPr>
          <w:lang w:eastAsia="en-US"/>
        </w:rPr>
        <w:t xml:space="preserve"> воронежцев не ожидает для России существенных изменений в следующем году. </w:t>
      </w:r>
    </w:p>
    <w:p w:rsidR="005465A7" w:rsidRDefault="005465A7" w:rsidP="00CD1779">
      <w:pPr>
        <w:pStyle w:val="a3"/>
        <w:spacing w:after="0"/>
        <w:ind w:firstLine="539"/>
        <w:jc w:val="center"/>
        <w:rPr>
          <w:b/>
          <w:i/>
        </w:rPr>
      </w:pPr>
    </w:p>
    <w:p w:rsidR="005465A7" w:rsidRDefault="00CD1779" w:rsidP="00CD1779">
      <w:pPr>
        <w:pStyle w:val="a3"/>
        <w:spacing w:after="0"/>
        <w:ind w:firstLine="539"/>
        <w:jc w:val="center"/>
        <w:rPr>
          <w:b/>
          <w:i/>
        </w:rPr>
      </w:pPr>
      <w:r>
        <w:rPr>
          <w:b/>
          <w:i/>
        </w:rPr>
        <w:t>К</w:t>
      </w:r>
      <w:r w:rsidRPr="00203EB2">
        <w:rPr>
          <w:b/>
          <w:i/>
        </w:rPr>
        <w:t xml:space="preserve">ак </w:t>
      </w:r>
      <w:r>
        <w:rPr>
          <w:b/>
          <w:i/>
        </w:rPr>
        <w:t>В</w:t>
      </w:r>
      <w:r w:rsidRPr="00203EB2">
        <w:rPr>
          <w:b/>
          <w:i/>
        </w:rPr>
        <w:t xml:space="preserve">ы полагаете, </w:t>
      </w:r>
      <w:r w:rsidR="005465A7" w:rsidRPr="00203EB2">
        <w:rPr>
          <w:b/>
          <w:i/>
        </w:rPr>
        <w:t>наступающий год</w:t>
      </w:r>
      <w:r w:rsidRPr="00203EB2">
        <w:rPr>
          <w:b/>
          <w:i/>
        </w:rPr>
        <w:t xml:space="preserve"> будет </w:t>
      </w:r>
      <w:r w:rsidRPr="00256C27">
        <w:rPr>
          <w:b/>
          <w:i/>
          <w:u w:val="single"/>
        </w:rPr>
        <w:t>для России</w:t>
      </w:r>
      <w:r w:rsidRPr="00203EB2">
        <w:rPr>
          <w:b/>
          <w:i/>
        </w:rPr>
        <w:t xml:space="preserve"> в целом лучше, </w:t>
      </w:r>
    </w:p>
    <w:p w:rsidR="00CD1779" w:rsidRDefault="00CD1779" w:rsidP="00CD1779">
      <w:pPr>
        <w:pStyle w:val="a3"/>
        <w:spacing w:after="0"/>
        <w:ind w:firstLine="539"/>
        <w:jc w:val="center"/>
        <w:rPr>
          <w:b/>
          <w:i/>
        </w:rPr>
      </w:pPr>
      <w:proofErr w:type="gramStart"/>
      <w:r w:rsidRPr="00203EB2">
        <w:rPr>
          <w:b/>
          <w:i/>
        </w:rPr>
        <w:t>хуже</w:t>
      </w:r>
      <w:proofErr w:type="gramEnd"/>
      <w:r w:rsidRPr="00203EB2">
        <w:rPr>
          <w:b/>
          <w:i/>
        </w:rPr>
        <w:t xml:space="preserve"> или таким же, как уходящий</w:t>
      </w:r>
      <w:r w:rsidRPr="00222EC3">
        <w:rPr>
          <w:b/>
          <w:i/>
        </w:rPr>
        <w:t>?</w:t>
      </w:r>
    </w:p>
    <w:p w:rsidR="00BE44E6" w:rsidRPr="00BE44E6" w:rsidRDefault="00BE44E6" w:rsidP="00CD1779">
      <w:pPr>
        <w:pStyle w:val="a3"/>
        <w:spacing w:after="0"/>
        <w:ind w:firstLine="539"/>
        <w:jc w:val="center"/>
        <w:rPr>
          <w:b/>
          <w:i/>
          <w:sz w:val="16"/>
          <w:szCs w:val="16"/>
        </w:rPr>
      </w:pPr>
    </w:p>
    <w:p w:rsidR="005465A7" w:rsidRDefault="00CD1779" w:rsidP="005465A7">
      <w:pPr>
        <w:jc w:val="center"/>
        <w:rPr>
          <w:i/>
          <w:lang w:eastAsia="en-US"/>
        </w:rPr>
      </w:pPr>
      <w:r w:rsidRPr="00E46CF9">
        <w:rPr>
          <w:b/>
          <w:i/>
          <w:noProof/>
        </w:rPr>
        <w:drawing>
          <wp:inline distT="0" distB="0" distL="0" distR="0">
            <wp:extent cx="6400800" cy="2819400"/>
            <wp:effectExtent l="0" t="0" r="0" b="0"/>
            <wp:docPr id="8" name="Диаграмма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465A7" w:rsidRDefault="005465A7" w:rsidP="00CD1779">
      <w:pPr>
        <w:ind w:firstLine="567"/>
      </w:pPr>
    </w:p>
    <w:p w:rsidR="00385FDC" w:rsidRDefault="00A80EAA" w:rsidP="00CD1779">
      <w:pPr>
        <w:ind w:firstLine="567"/>
        <w:rPr>
          <w:i/>
          <w:lang w:eastAsia="en-US"/>
        </w:rPr>
      </w:pPr>
      <w:r>
        <w:t xml:space="preserve">Вот уже четвертый год подряд позитивные оценки наступающего года для России превалируют над негативными. Число положительных ответов по </w:t>
      </w:r>
      <w:r w:rsidR="00C25F4C">
        <w:t>сравнению с прошлым годом</w:t>
      </w:r>
      <w:r>
        <w:t xml:space="preserve"> году увеличилось с </w:t>
      </w:r>
      <w:r w:rsidRPr="00A80EAA">
        <w:rPr>
          <w:b/>
        </w:rPr>
        <w:t>38%</w:t>
      </w:r>
      <w:r>
        <w:t xml:space="preserve"> до </w:t>
      </w:r>
      <w:r w:rsidRPr="00A80EAA">
        <w:rPr>
          <w:b/>
        </w:rPr>
        <w:t>50%</w:t>
      </w:r>
      <w:r>
        <w:t xml:space="preserve">, а число отрицательных – сократилось с </w:t>
      </w:r>
      <w:r w:rsidRPr="00A80EAA">
        <w:rPr>
          <w:b/>
          <w:lang w:eastAsia="en-US"/>
        </w:rPr>
        <w:t>20%</w:t>
      </w:r>
      <w:r>
        <w:rPr>
          <w:lang w:eastAsia="en-US"/>
        </w:rPr>
        <w:t xml:space="preserve"> до </w:t>
      </w:r>
      <w:r w:rsidRPr="00A80EAA">
        <w:rPr>
          <w:b/>
          <w:lang w:eastAsia="en-US"/>
        </w:rPr>
        <w:t>18%</w:t>
      </w:r>
      <w:r w:rsidR="00385FDC">
        <w:rPr>
          <w:i/>
          <w:lang w:eastAsia="en-US"/>
        </w:rPr>
        <w:br w:type="page"/>
      </w:r>
    </w:p>
    <w:p w:rsidR="00790450" w:rsidRPr="00D41526" w:rsidRDefault="00790450" w:rsidP="0079045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790450" w:rsidRPr="00D41526" w:rsidRDefault="00790450" w:rsidP="00790450">
      <w:pPr>
        <w:framePr w:hSpace="180" w:wrap="around" w:vAnchor="text" w:hAnchor="page" w:x="922" w:y="-250"/>
        <w:jc w:val="center"/>
      </w:pPr>
      <w:r>
        <w:rPr>
          <w:b/>
          <w:caps/>
          <w:noProof/>
          <w:sz w:val="28"/>
          <w:szCs w:val="28"/>
        </w:rPr>
        <w:drawing>
          <wp:inline distT="0" distB="0" distL="0" distR="0" wp14:anchorId="4F59F51B" wp14:editId="491CEEF7">
            <wp:extent cx="466090" cy="548640"/>
            <wp:effectExtent l="0" t="0" r="0" b="3810"/>
            <wp:docPr id="50" name="Рисунок 5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A508E" w:rsidRPr="000455A4" w:rsidRDefault="003A508E" w:rsidP="003A508E">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Опрошено 600 человек.</w:t>
      </w:r>
    </w:p>
    <w:p w:rsidR="00790450" w:rsidRPr="00D41526" w:rsidRDefault="00790450" w:rsidP="00790450">
      <w:pPr>
        <w:jc w:val="center"/>
      </w:pPr>
      <w:r>
        <w:rPr>
          <w:noProof/>
        </w:rPr>
        <mc:AlternateContent>
          <mc:Choice Requires="wps">
            <w:drawing>
              <wp:anchor distT="4294967294" distB="4294967294" distL="114300" distR="114300" simplePos="0" relativeHeight="251679744" behindDoc="0" locked="0" layoutInCell="1" allowOverlap="1" wp14:anchorId="7608519E" wp14:editId="38301D13">
                <wp:simplePos x="0" y="0"/>
                <wp:positionH relativeFrom="column">
                  <wp:posOffset>120015</wp:posOffset>
                </wp:positionH>
                <wp:positionV relativeFrom="paragraph">
                  <wp:posOffset>86994</wp:posOffset>
                </wp:positionV>
                <wp:extent cx="6629400" cy="0"/>
                <wp:effectExtent l="0" t="0" r="19050" b="19050"/>
                <wp:wrapNone/>
                <wp:docPr id="4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4DC01E" id="Прямая соединительная линия 4" o:spid="_x0000_s1026" style="position:absolute;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Knt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LeUqe1L&#10;AgAAWgQAAA4AAAAAAAAAAAAAAAAALgIAAGRycy9lMm9Eb2MueG1sUEsBAi0AFAAGAAgAAAAhAP1T&#10;kbHbAAAACQEAAA8AAAAAAAAAAAAAAAAApQQAAGRycy9kb3ducmV2LnhtbFBLBQYAAAAABAAEAPMA&#10;AACtBQAAAAA=&#10;" strokeweight="2pt"/>
            </w:pict>
          </mc:Fallback>
        </mc:AlternateContent>
      </w:r>
    </w:p>
    <w:p w:rsidR="00790450" w:rsidRPr="00C710FB" w:rsidRDefault="00790450" w:rsidP="00790450">
      <w:pPr>
        <w:keepNext/>
        <w:ind w:left="1276"/>
        <w:jc w:val="both"/>
        <w:outlineLvl w:val="2"/>
        <w:rPr>
          <w:rFonts w:cs="Arial"/>
          <w:b/>
          <w:bCs/>
          <w:caps/>
          <w:spacing w:val="-4"/>
        </w:rPr>
      </w:pPr>
      <w:r w:rsidRPr="00790450">
        <w:rPr>
          <w:rFonts w:cs="Arial"/>
          <w:b/>
          <w:bCs/>
          <w:caps/>
          <w:spacing w:val="-4"/>
        </w:rPr>
        <w:t xml:space="preserve">КАК ВЫ ПОЛАГАЕТЕ, НАСТУПАЮЩИЙ 2013 ГОД </w:t>
      </w:r>
      <w:r w:rsidRPr="00790450">
        <w:rPr>
          <w:rFonts w:cs="Arial"/>
          <w:b/>
          <w:bCs/>
          <w:caps/>
          <w:spacing w:val="-4"/>
          <w:u w:val="single"/>
        </w:rPr>
        <w:t>ЛИЧНО ДЛЯ ВАС</w:t>
      </w:r>
      <w:r w:rsidRPr="00790450">
        <w:rPr>
          <w:rFonts w:cs="Arial"/>
          <w:b/>
          <w:bCs/>
          <w:caps/>
          <w:spacing w:val="-4"/>
        </w:rPr>
        <w:t xml:space="preserve"> БУДЕТ В ЦЕЛОМ ЛУЧШЕ, ХУЖЕ ИЛИ ТАКИМ ЖЕ, КАК УХОДЯЩИЙ</w:t>
      </w:r>
      <w:r w:rsidRPr="008A319E">
        <w:rPr>
          <w:rFonts w:cs="Arial"/>
          <w:b/>
          <w:bCs/>
          <w:caps/>
          <w:spacing w:val="-4"/>
        </w:rPr>
        <w:t>?</w:t>
      </w:r>
    </w:p>
    <w:p w:rsidR="00790450" w:rsidRPr="00A46029" w:rsidRDefault="00790450" w:rsidP="00790450">
      <w:pPr>
        <w:jc w:val="right"/>
        <w:rPr>
          <w:i/>
          <w:lang w:eastAsia="en-US"/>
        </w:rPr>
      </w:pPr>
      <w:r>
        <w:rPr>
          <w:i/>
          <w:lang w:eastAsia="en-US"/>
        </w:rPr>
        <w:t xml:space="preserve">Таблица </w:t>
      </w:r>
      <w:r w:rsidR="003D5038">
        <w:rPr>
          <w:i/>
          <w:lang w:eastAsia="en-US"/>
        </w:rPr>
        <w:t>5</w:t>
      </w:r>
    </w:p>
    <w:bookmarkStart w:id="3" w:name="_MON_1415714475"/>
    <w:bookmarkEnd w:id="3"/>
    <w:p w:rsidR="00790450" w:rsidRDefault="002B2045" w:rsidP="00790450">
      <w:pPr>
        <w:jc w:val="center"/>
        <w:rPr>
          <w:i/>
          <w:lang w:eastAsia="en-US"/>
        </w:rPr>
      </w:pPr>
      <w:r w:rsidRPr="00D17F30">
        <w:rPr>
          <w:rFonts w:ascii="Arial" w:hAnsi="Arial" w:cs="Arial"/>
          <w:lang w:eastAsia="en-US"/>
        </w:rPr>
        <w:object w:dxaOrig="10295" w:dyaOrig="5564">
          <v:shape id="_x0000_i1028" type="#_x0000_t75" style="width:478.5pt;height:262.5pt" o:ole="" fillcolor="window">
            <v:imagedata r:id="rId19" o:title=""/>
          </v:shape>
          <o:OLEObject Type="Embed" ProgID="Excel.Sheet.12" ShapeID="_x0000_i1028" DrawAspect="Content" ObjectID="_1418023164" r:id="rId20"/>
        </w:object>
      </w:r>
    </w:p>
    <w:p w:rsidR="00790450" w:rsidRPr="00D17F30" w:rsidRDefault="00790450" w:rsidP="00790450">
      <w:pPr>
        <w:jc w:val="center"/>
        <w:rPr>
          <w:i/>
          <w:lang w:eastAsia="en-US"/>
        </w:rPr>
      </w:pPr>
      <w:r w:rsidRPr="006D249F">
        <w:rPr>
          <w:i/>
          <w:lang w:eastAsia="en-US"/>
        </w:rPr>
        <w:t>(Примечание: распределение ответов респондентов по строке составляет 100%)</w:t>
      </w:r>
    </w:p>
    <w:p w:rsidR="00A80EAA" w:rsidRPr="00473F6E" w:rsidRDefault="00A80EAA" w:rsidP="00A80EAA">
      <w:pPr>
        <w:ind w:firstLine="567"/>
        <w:jc w:val="both"/>
        <w:rPr>
          <w:lang w:eastAsia="en-US"/>
        </w:rPr>
      </w:pPr>
      <w:r>
        <w:rPr>
          <w:lang w:eastAsia="en-US"/>
        </w:rPr>
        <w:t>В краткосрочном личном прогнозе воронежцев убедительно превалируют оптимистические ожидания (</w:t>
      </w:r>
      <w:r w:rsidRPr="00A80EAA">
        <w:rPr>
          <w:b/>
          <w:lang w:eastAsia="en-US"/>
        </w:rPr>
        <w:t>57%</w:t>
      </w:r>
      <w:r>
        <w:rPr>
          <w:lang w:eastAsia="en-US"/>
        </w:rPr>
        <w:t xml:space="preserve">). Среди молодежи оптимизм зашкаливает за </w:t>
      </w:r>
      <w:r w:rsidRPr="00A80EAA">
        <w:rPr>
          <w:b/>
          <w:lang w:eastAsia="en-US"/>
        </w:rPr>
        <w:t>77%</w:t>
      </w:r>
      <w:r>
        <w:rPr>
          <w:lang w:eastAsia="en-US"/>
        </w:rPr>
        <w:t xml:space="preserve">. По мере роста благосостояния число оптимистов увеличивается с </w:t>
      </w:r>
      <w:r w:rsidRPr="00A80EAA">
        <w:rPr>
          <w:b/>
          <w:lang w:eastAsia="en-US"/>
        </w:rPr>
        <w:t>19%</w:t>
      </w:r>
      <w:r>
        <w:rPr>
          <w:lang w:eastAsia="en-US"/>
        </w:rPr>
        <w:t xml:space="preserve"> до </w:t>
      </w:r>
      <w:r w:rsidRPr="00A80EAA">
        <w:rPr>
          <w:b/>
          <w:lang w:eastAsia="en-US"/>
        </w:rPr>
        <w:t>59%</w:t>
      </w:r>
      <w:r>
        <w:rPr>
          <w:lang w:eastAsia="en-US"/>
        </w:rPr>
        <w:t xml:space="preserve">. Пессимистов в этом плане насчитывается </w:t>
      </w:r>
      <w:r w:rsidR="00C25F4C">
        <w:rPr>
          <w:lang w:eastAsia="en-US"/>
        </w:rPr>
        <w:t>только 12</w:t>
      </w:r>
      <w:r w:rsidRPr="00A80EAA">
        <w:rPr>
          <w:b/>
          <w:lang w:eastAsia="en-US"/>
        </w:rPr>
        <w:t>%</w:t>
      </w:r>
      <w:r>
        <w:rPr>
          <w:lang w:eastAsia="en-US"/>
        </w:rPr>
        <w:t xml:space="preserve"> (среди </w:t>
      </w:r>
      <w:r w:rsidR="00C25F4C">
        <w:rPr>
          <w:lang w:eastAsia="en-US"/>
        </w:rPr>
        <w:t>состоятельных</w:t>
      </w:r>
      <w:r>
        <w:rPr>
          <w:lang w:eastAsia="en-US"/>
        </w:rPr>
        <w:t xml:space="preserve"> – до </w:t>
      </w:r>
      <w:r w:rsidR="00C25F4C" w:rsidRPr="00C25F4C">
        <w:rPr>
          <w:b/>
          <w:lang w:eastAsia="en-US"/>
        </w:rPr>
        <w:t>5</w:t>
      </w:r>
      <w:r w:rsidRPr="00A80EAA">
        <w:rPr>
          <w:b/>
          <w:lang w:eastAsia="en-US"/>
        </w:rPr>
        <w:t>%</w:t>
      </w:r>
      <w:r>
        <w:rPr>
          <w:lang w:eastAsia="en-US"/>
        </w:rPr>
        <w:t xml:space="preserve">). В то же время </w:t>
      </w:r>
      <w:r w:rsidRPr="00A80EAA">
        <w:rPr>
          <w:b/>
          <w:lang w:eastAsia="en-US"/>
        </w:rPr>
        <w:t>21%</w:t>
      </w:r>
      <w:r>
        <w:rPr>
          <w:lang w:eastAsia="en-US"/>
        </w:rPr>
        <w:t xml:space="preserve"> опрошенных полагает, что его жизнь в наступающем году никак не изменится. </w:t>
      </w:r>
    </w:p>
    <w:p w:rsidR="00A80EAA" w:rsidRPr="0054074B" w:rsidRDefault="00A80EAA" w:rsidP="00A80EAA">
      <w:pPr>
        <w:ind w:firstLine="708"/>
        <w:jc w:val="both"/>
      </w:pPr>
      <w:r>
        <w:t xml:space="preserve">Сравним ответы горожан на этот вопрос в предыдущие годы. </w:t>
      </w:r>
    </w:p>
    <w:p w:rsidR="00DD2A77" w:rsidRPr="001A0254" w:rsidRDefault="00DD2A77" w:rsidP="00DD2A77">
      <w:pPr>
        <w:jc w:val="center"/>
        <w:rPr>
          <w:b/>
          <w:i/>
          <w:sz w:val="16"/>
          <w:szCs w:val="16"/>
        </w:rPr>
      </w:pPr>
    </w:p>
    <w:p w:rsidR="00DD2A77" w:rsidRDefault="00DD2A77" w:rsidP="00DD2A77">
      <w:pPr>
        <w:jc w:val="center"/>
        <w:rPr>
          <w:b/>
          <w:i/>
        </w:rPr>
      </w:pPr>
      <w:r>
        <w:rPr>
          <w:b/>
          <w:i/>
        </w:rPr>
        <w:t>К</w:t>
      </w:r>
      <w:r w:rsidRPr="00AF7372">
        <w:rPr>
          <w:b/>
          <w:i/>
        </w:rPr>
        <w:t xml:space="preserve">ак </w:t>
      </w:r>
      <w:r>
        <w:rPr>
          <w:b/>
          <w:i/>
        </w:rPr>
        <w:t>В</w:t>
      </w:r>
      <w:r w:rsidRPr="00AF7372">
        <w:rPr>
          <w:b/>
          <w:i/>
        </w:rPr>
        <w:t xml:space="preserve">ы полагаете, наступающий  год </w:t>
      </w:r>
      <w:r w:rsidRPr="00256C27">
        <w:rPr>
          <w:b/>
          <w:i/>
          <w:u w:val="single"/>
        </w:rPr>
        <w:t>лично для Вас</w:t>
      </w:r>
      <w:r w:rsidRPr="00AF7372">
        <w:rPr>
          <w:b/>
          <w:i/>
        </w:rPr>
        <w:t xml:space="preserve"> будет в целом лучше, </w:t>
      </w:r>
    </w:p>
    <w:p w:rsidR="00DD2A77" w:rsidRPr="00DD2A77" w:rsidRDefault="00DD2A77" w:rsidP="00DD2A77">
      <w:pPr>
        <w:jc w:val="center"/>
        <w:rPr>
          <w:b/>
          <w:i/>
        </w:rPr>
      </w:pPr>
      <w:r w:rsidRPr="00AF7372">
        <w:rPr>
          <w:b/>
          <w:i/>
        </w:rPr>
        <w:t>хуже или таким же, как уходящий?</w:t>
      </w:r>
    </w:p>
    <w:p w:rsidR="00846014" w:rsidRDefault="00DD2A77" w:rsidP="002B2045">
      <w:pPr>
        <w:jc w:val="center"/>
        <w:rPr>
          <w:i/>
          <w:lang w:val="en-US" w:eastAsia="en-US"/>
        </w:rPr>
      </w:pPr>
      <w:r>
        <w:rPr>
          <w:i/>
          <w:noProof/>
        </w:rPr>
        <w:drawing>
          <wp:inline distT="0" distB="0" distL="0" distR="0">
            <wp:extent cx="6219825" cy="2886075"/>
            <wp:effectExtent l="0" t="0" r="9525" b="9525"/>
            <wp:docPr id="9" name="Диаграмма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D2A77" w:rsidRDefault="00A80EAA" w:rsidP="00C428AB">
      <w:pPr>
        <w:ind w:firstLine="567"/>
        <w:rPr>
          <w:i/>
          <w:lang w:eastAsia="en-US"/>
        </w:rPr>
      </w:pPr>
      <w:r>
        <w:t>Напомним, что в конце кризисного 2008 года картина была обратная: пессимизм доминировал над оптимизмом. Затем три последующих года (2009-2011гг.) в личных прогнозах воронежцев снова начал доминировать оптимизм, превышая в 2,5-3 раза пессимистические ожидания. А в конце 2012 года оптимизм (</w:t>
      </w:r>
      <w:r w:rsidRPr="008774DB">
        <w:rPr>
          <w:b/>
        </w:rPr>
        <w:t>57%</w:t>
      </w:r>
      <w:r>
        <w:t>) воронежцев превысил пессимизм (</w:t>
      </w:r>
      <w:r w:rsidRPr="008774DB">
        <w:rPr>
          <w:b/>
        </w:rPr>
        <w:t>12%</w:t>
      </w:r>
      <w:r>
        <w:t>) почти в 5 раз!</w:t>
      </w:r>
      <w:r w:rsidR="00DD2A77">
        <w:rPr>
          <w:i/>
          <w:lang w:eastAsia="en-US"/>
        </w:rPr>
        <w:br w:type="page"/>
      </w:r>
    </w:p>
    <w:p w:rsidR="00790450" w:rsidRPr="00D41526" w:rsidRDefault="00790450" w:rsidP="0079045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790450" w:rsidRPr="00D41526" w:rsidRDefault="00790450" w:rsidP="00790450">
      <w:pPr>
        <w:framePr w:hSpace="180" w:wrap="around" w:vAnchor="text" w:hAnchor="page" w:x="922" w:y="-250"/>
        <w:jc w:val="center"/>
      </w:pPr>
      <w:r>
        <w:rPr>
          <w:b/>
          <w:caps/>
          <w:noProof/>
          <w:sz w:val="28"/>
          <w:szCs w:val="28"/>
        </w:rPr>
        <w:drawing>
          <wp:inline distT="0" distB="0" distL="0" distR="0" wp14:anchorId="78DC5E04" wp14:editId="390FBB9C">
            <wp:extent cx="466090" cy="548640"/>
            <wp:effectExtent l="0" t="0" r="0" b="3810"/>
            <wp:docPr id="52" name="Рисунок 5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A508E" w:rsidRPr="000455A4" w:rsidRDefault="003A508E" w:rsidP="003A508E">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Опрошено 600 человек.</w:t>
      </w:r>
    </w:p>
    <w:p w:rsidR="00790450" w:rsidRPr="00D41526" w:rsidRDefault="00790450" w:rsidP="00790450">
      <w:pPr>
        <w:jc w:val="center"/>
      </w:pPr>
      <w:r>
        <w:rPr>
          <w:noProof/>
        </w:rPr>
        <mc:AlternateContent>
          <mc:Choice Requires="wps">
            <w:drawing>
              <wp:anchor distT="4294967294" distB="4294967294" distL="114300" distR="114300" simplePos="0" relativeHeight="251681792" behindDoc="0" locked="0" layoutInCell="1" allowOverlap="1" wp14:anchorId="2B9D28C3" wp14:editId="4731998E">
                <wp:simplePos x="0" y="0"/>
                <wp:positionH relativeFrom="column">
                  <wp:posOffset>120015</wp:posOffset>
                </wp:positionH>
                <wp:positionV relativeFrom="paragraph">
                  <wp:posOffset>86994</wp:posOffset>
                </wp:positionV>
                <wp:extent cx="6629400" cy="0"/>
                <wp:effectExtent l="0" t="0" r="19050" b="19050"/>
                <wp:wrapNone/>
                <wp:docPr id="5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56419" id="Прямая соединительная линия 4" o:spid="_x0000_s1026" style="position:absolute;z-index:251681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NffnMVL&#10;AgAAWgQAAA4AAAAAAAAAAAAAAAAALgIAAGRycy9lMm9Eb2MueG1sUEsBAi0AFAAGAAgAAAAhAP1T&#10;kbHbAAAACQEAAA8AAAAAAAAAAAAAAAAApQQAAGRycy9kb3ducmV2LnhtbFBLBQYAAAAABAAEAPMA&#10;AACtBQAAAAA=&#10;" strokeweight="2pt"/>
            </w:pict>
          </mc:Fallback>
        </mc:AlternateContent>
      </w:r>
    </w:p>
    <w:p w:rsidR="00790450" w:rsidRPr="00C710FB" w:rsidRDefault="00790450" w:rsidP="00790450">
      <w:pPr>
        <w:keepNext/>
        <w:ind w:left="1276"/>
        <w:jc w:val="both"/>
        <w:outlineLvl w:val="2"/>
        <w:rPr>
          <w:rFonts w:cs="Arial"/>
          <w:b/>
          <w:bCs/>
          <w:caps/>
          <w:spacing w:val="-4"/>
        </w:rPr>
      </w:pPr>
      <w:r w:rsidRPr="00790450">
        <w:rPr>
          <w:rFonts w:cs="Arial"/>
          <w:b/>
          <w:bCs/>
          <w:caps/>
          <w:spacing w:val="-4"/>
        </w:rPr>
        <w:t>НАЗОВИТЕ, ПОЖАЛУЙСТА, ГЛАВНОЕ ПОЗИТИВНОЕ СОБЫТИЕ УХОДЯЩЕГО ГОДА</w:t>
      </w:r>
      <w:r w:rsidRPr="008A319E">
        <w:rPr>
          <w:rFonts w:cs="Arial"/>
          <w:b/>
          <w:bCs/>
          <w:caps/>
          <w:spacing w:val="-4"/>
        </w:rPr>
        <w:t>?</w:t>
      </w:r>
    </w:p>
    <w:p w:rsidR="008774DB" w:rsidRPr="00463B02" w:rsidRDefault="008774DB" w:rsidP="008774DB">
      <w:pPr>
        <w:ind w:firstLine="540"/>
        <w:jc w:val="both"/>
      </w:pPr>
      <w:r w:rsidRPr="00C25F4C">
        <w:rPr>
          <w:rFonts w:eastAsia="Calibri"/>
          <w:lang w:eastAsia="en-US"/>
        </w:rPr>
        <w:t xml:space="preserve">Этот вопрос задавался в открытой форме, то есть не содержал набора </w:t>
      </w:r>
      <w:r w:rsidRPr="00C25F4C">
        <w:t xml:space="preserve">альтернатив для ответа. Воронежцы сами решали, где произошло позитивное событие: в мире, в нашей стране, в нашем городе или же в личной </w:t>
      </w:r>
      <w:r w:rsidRPr="00463B02">
        <w:t>жизни. Сравним, как распределялись акценты в ответах респонден</w:t>
      </w:r>
      <w:r>
        <w:t>тов в конце 2009, 2010,</w:t>
      </w:r>
      <w:r w:rsidRPr="00463B02">
        <w:t xml:space="preserve"> 2011</w:t>
      </w:r>
      <w:r>
        <w:t xml:space="preserve"> и 2012</w:t>
      </w:r>
      <w:r w:rsidRPr="00463B02">
        <w:t xml:space="preserve"> годов (см. график). </w:t>
      </w:r>
      <w:r w:rsidR="00C25F4C">
        <w:t>Стилистика ответов сохранена.</w:t>
      </w:r>
    </w:p>
    <w:p w:rsidR="007057FB" w:rsidRPr="00463B02" w:rsidRDefault="007057FB" w:rsidP="00463B02">
      <w:pPr>
        <w:ind w:firstLine="540"/>
        <w:jc w:val="both"/>
      </w:pPr>
    </w:p>
    <w:p w:rsidR="00463B02" w:rsidRPr="00463B02" w:rsidRDefault="00463B02" w:rsidP="00463B02">
      <w:pPr>
        <w:autoSpaceDE w:val="0"/>
        <w:autoSpaceDN w:val="0"/>
        <w:adjustRightInd w:val="0"/>
        <w:jc w:val="center"/>
        <w:rPr>
          <w:rFonts w:ascii="Arial" w:eastAsia="Calibri" w:hAnsi="Arial" w:cs="Arial"/>
          <w:sz w:val="20"/>
          <w:szCs w:val="20"/>
        </w:rPr>
      </w:pPr>
      <w:r>
        <w:rPr>
          <w:rFonts w:ascii="Arial" w:eastAsia="Calibri" w:hAnsi="Arial" w:cs="Arial"/>
          <w:noProof/>
          <w:sz w:val="20"/>
          <w:szCs w:val="20"/>
        </w:rPr>
        <w:drawing>
          <wp:inline distT="0" distB="0" distL="0" distR="0">
            <wp:extent cx="6496050" cy="2038350"/>
            <wp:effectExtent l="0" t="0" r="0" b="0"/>
            <wp:docPr id="33" name="Диаграмма 3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774DB" w:rsidRDefault="008774DB" w:rsidP="008774DB">
      <w:pPr>
        <w:ind w:right="51" w:firstLine="567"/>
        <w:jc w:val="both"/>
        <w:rPr>
          <w:lang w:eastAsia="en-US"/>
        </w:rPr>
      </w:pPr>
      <w:r>
        <w:rPr>
          <w:lang w:eastAsia="en-US"/>
        </w:rPr>
        <w:t>Как всегда, воронежцев более всего радовали события в личной жизни (</w:t>
      </w:r>
      <w:r w:rsidRPr="008774DB">
        <w:rPr>
          <w:b/>
          <w:lang w:eastAsia="en-US"/>
        </w:rPr>
        <w:t>27%</w:t>
      </w:r>
      <w:r>
        <w:rPr>
          <w:lang w:eastAsia="en-US"/>
        </w:rPr>
        <w:t>), хотя в стране и мире (</w:t>
      </w:r>
      <w:r w:rsidRPr="008774DB">
        <w:rPr>
          <w:b/>
          <w:lang w:eastAsia="en-US"/>
        </w:rPr>
        <w:t>18%</w:t>
      </w:r>
      <w:r>
        <w:rPr>
          <w:lang w:eastAsia="en-US"/>
        </w:rPr>
        <w:t>), и в городе (</w:t>
      </w:r>
      <w:r w:rsidRPr="008774DB">
        <w:rPr>
          <w:b/>
          <w:lang w:eastAsia="en-US"/>
        </w:rPr>
        <w:t>7%</w:t>
      </w:r>
      <w:r>
        <w:rPr>
          <w:lang w:eastAsia="en-US"/>
        </w:rPr>
        <w:t>), и в спорте (</w:t>
      </w:r>
      <w:r w:rsidRPr="008774DB">
        <w:rPr>
          <w:b/>
          <w:lang w:eastAsia="en-US"/>
        </w:rPr>
        <w:t>2%</w:t>
      </w:r>
      <w:r>
        <w:rPr>
          <w:lang w:eastAsia="en-US"/>
        </w:rPr>
        <w:t xml:space="preserve">) в этом году также произошло немало позитивного. </w:t>
      </w:r>
    </w:p>
    <w:p w:rsidR="008774DB" w:rsidRDefault="008774DB" w:rsidP="008774DB">
      <w:pPr>
        <w:ind w:right="51" w:firstLine="567"/>
        <w:jc w:val="both"/>
        <w:rPr>
          <w:lang w:eastAsia="en-US"/>
        </w:rPr>
      </w:pPr>
      <w:r>
        <w:rPr>
          <w:lang w:eastAsia="en-US"/>
        </w:rPr>
        <w:t xml:space="preserve">Начнем, как всегда, с событий в стране и в мире. Во-первых, </w:t>
      </w:r>
      <w:r w:rsidRPr="00567494">
        <w:rPr>
          <w:b/>
          <w:i/>
          <w:lang w:eastAsia="en-US"/>
        </w:rPr>
        <w:t>состоялись выборы Президента РФ,</w:t>
      </w:r>
      <w:r>
        <w:rPr>
          <w:lang w:eastAsia="en-US"/>
        </w:rPr>
        <w:t xml:space="preserve"> о чем чаще всего упоминали опрошенные. </w:t>
      </w:r>
      <w:r w:rsidRPr="00600920">
        <w:rPr>
          <w:b/>
          <w:i/>
          <w:lang w:eastAsia="en-US"/>
        </w:rPr>
        <w:t>Избрание Барака Обамы</w:t>
      </w:r>
      <w:r>
        <w:rPr>
          <w:lang w:eastAsia="en-US"/>
        </w:rPr>
        <w:t xml:space="preserve"> в США встретило одобрение воронежцев. </w:t>
      </w:r>
      <w:r w:rsidRPr="00F831CC">
        <w:rPr>
          <w:b/>
          <w:i/>
          <w:lang w:eastAsia="en-US"/>
        </w:rPr>
        <w:t>Вступление России в ВТО</w:t>
      </w:r>
      <w:r>
        <w:rPr>
          <w:lang w:eastAsia="en-US"/>
        </w:rPr>
        <w:t xml:space="preserve"> тоже не прошло незамеченным. Кроме того, люди позитивно </w:t>
      </w:r>
      <w:r w:rsidRPr="00B350C8">
        <w:rPr>
          <w:lang w:eastAsia="en-US"/>
        </w:rPr>
        <w:t>оценили:</w:t>
      </w:r>
      <w:r w:rsidRPr="00567494">
        <w:rPr>
          <w:b/>
          <w:i/>
          <w:lang w:eastAsia="en-US"/>
        </w:rPr>
        <w:t xml:space="preserve"> борьбу с коррупцией</w:t>
      </w:r>
      <w:r>
        <w:rPr>
          <w:b/>
          <w:i/>
          <w:lang w:eastAsia="en-US"/>
        </w:rPr>
        <w:t xml:space="preserve">, </w:t>
      </w:r>
      <w:r w:rsidR="0058528F">
        <w:rPr>
          <w:b/>
          <w:i/>
          <w:lang w:eastAsia="en-US"/>
        </w:rPr>
        <w:t>увольнение</w:t>
      </w:r>
      <w:r>
        <w:rPr>
          <w:b/>
          <w:i/>
          <w:lang w:eastAsia="en-US"/>
        </w:rPr>
        <w:t xml:space="preserve"> с должности министра обороны </w:t>
      </w:r>
      <w:proofErr w:type="spellStart"/>
      <w:r w:rsidR="00C25F4C">
        <w:rPr>
          <w:b/>
          <w:i/>
          <w:lang w:eastAsia="en-US"/>
        </w:rPr>
        <w:t>Сердюкова</w:t>
      </w:r>
      <w:proofErr w:type="spellEnd"/>
      <w:r w:rsidR="00C25F4C">
        <w:rPr>
          <w:b/>
          <w:i/>
          <w:lang w:eastAsia="en-US"/>
        </w:rPr>
        <w:t>, назначение</w:t>
      </w:r>
      <w:r>
        <w:rPr>
          <w:b/>
          <w:i/>
          <w:lang w:eastAsia="en-US"/>
        </w:rPr>
        <w:t xml:space="preserve"> Шойгу министром обороны, реформу МВД, военную реформу и реформу </w:t>
      </w:r>
      <w:r w:rsidRPr="00C25F4C">
        <w:rPr>
          <w:b/>
          <w:i/>
          <w:lang w:eastAsia="en-US"/>
        </w:rPr>
        <w:t>Минобороны.</w:t>
      </w:r>
      <w:r w:rsidRPr="00196BCE">
        <w:rPr>
          <w:i/>
          <w:lang w:eastAsia="en-US"/>
        </w:rPr>
        <w:t xml:space="preserve"> </w:t>
      </w:r>
      <w:r w:rsidRPr="00196BCE">
        <w:rPr>
          <w:lang w:eastAsia="en-US"/>
        </w:rPr>
        <w:t>Воронежцев радует</w:t>
      </w:r>
      <w:r>
        <w:rPr>
          <w:lang w:eastAsia="en-US"/>
        </w:rPr>
        <w:t xml:space="preserve"> </w:t>
      </w:r>
      <w:r w:rsidRPr="000C6C87">
        <w:rPr>
          <w:b/>
          <w:i/>
          <w:lang w:eastAsia="en-US"/>
        </w:rPr>
        <w:t>о</w:t>
      </w:r>
      <w:r>
        <w:rPr>
          <w:b/>
          <w:i/>
          <w:lang w:eastAsia="en-US"/>
        </w:rPr>
        <w:t xml:space="preserve">тсутствие войн, признание России на международном уровне, укрепление страны на политической арене, экономическая стабильность в стране, </w:t>
      </w:r>
      <w:r>
        <w:rPr>
          <w:lang w:eastAsia="en-US"/>
        </w:rPr>
        <w:t>по мнению опрошенных</w:t>
      </w:r>
      <w:r w:rsidR="0058528F">
        <w:rPr>
          <w:lang w:eastAsia="en-US"/>
        </w:rPr>
        <w:t xml:space="preserve"> –</w:t>
      </w:r>
      <w:r>
        <w:rPr>
          <w:b/>
          <w:i/>
          <w:lang w:eastAsia="en-US"/>
        </w:rPr>
        <w:t xml:space="preserve"> страна оживает и делает успехи.  </w:t>
      </w:r>
      <w:r w:rsidRPr="00FD67D8">
        <w:rPr>
          <w:b/>
          <w:i/>
          <w:lang w:eastAsia="en-US"/>
        </w:rPr>
        <w:t>Повышение в стране зарплат и пенсий</w:t>
      </w:r>
      <w:r>
        <w:rPr>
          <w:lang w:eastAsia="en-US"/>
        </w:rPr>
        <w:t xml:space="preserve"> у многих подняло настроение. Горожане отметили состоявшийся в 2012 году </w:t>
      </w:r>
      <w:r>
        <w:rPr>
          <w:b/>
          <w:i/>
          <w:lang w:eastAsia="en-US"/>
        </w:rPr>
        <w:t xml:space="preserve">культурный обмен с Францией в связи с войной 1812 года. </w:t>
      </w:r>
      <w:r>
        <w:rPr>
          <w:lang w:eastAsia="en-US"/>
        </w:rPr>
        <w:t>Кого-то порадовало (очевидно, пешеходов)</w:t>
      </w:r>
      <w:r w:rsidRPr="001D419B">
        <w:rPr>
          <w:b/>
          <w:i/>
          <w:lang w:eastAsia="en-US"/>
        </w:rPr>
        <w:t xml:space="preserve"> </w:t>
      </w:r>
      <w:r>
        <w:rPr>
          <w:b/>
          <w:i/>
          <w:lang w:eastAsia="en-US"/>
        </w:rPr>
        <w:t>ужесточение ответственност</w:t>
      </w:r>
      <w:r w:rsidR="0058528F">
        <w:rPr>
          <w:b/>
          <w:i/>
          <w:lang w:eastAsia="en-US"/>
        </w:rPr>
        <w:t>и</w:t>
      </w:r>
      <w:r>
        <w:rPr>
          <w:b/>
          <w:i/>
          <w:lang w:eastAsia="en-US"/>
        </w:rPr>
        <w:t xml:space="preserve"> водителей за нарушение правил дорожного движения. </w:t>
      </w:r>
      <w:r>
        <w:rPr>
          <w:lang w:eastAsia="en-US"/>
        </w:rPr>
        <w:t xml:space="preserve">Оппозиция приветствует происходящие в стране </w:t>
      </w:r>
      <w:r>
        <w:rPr>
          <w:b/>
          <w:i/>
          <w:lang w:eastAsia="en-US"/>
        </w:rPr>
        <w:t xml:space="preserve">митинги </w:t>
      </w:r>
      <w:r>
        <w:rPr>
          <w:lang w:eastAsia="en-US"/>
        </w:rPr>
        <w:t xml:space="preserve">и </w:t>
      </w:r>
      <w:r w:rsidRPr="00E53005">
        <w:rPr>
          <w:b/>
          <w:i/>
          <w:lang w:eastAsia="en-US"/>
        </w:rPr>
        <w:t xml:space="preserve">освобождение из тюрем политических заключенных. </w:t>
      </w:r>
      <w:r>
        <w:rPr>
          <w:lang w:eastAsia="en-US"/>
        </w:rPr>
        <w:t xml:space="preserve">А кого-то здорово интригует </w:t>
      </w:r>
      <w:r>
        <w:rPr>
          <w:b/>
          <w:i/>
          <w:lang w:eastAsia="en-US"/>
        </w:rPr>
        <w:t xml:space="preserve">предстоящий апокалипсис, </w:t>
      </w:r>
      <w:r w:rsidRPr="00256FA5">
        <w:rPr>
          <w:lang w:eastAsia="en-US"/>
        </w:rPr>
        <w:t>вызывая не страх</w:t>
      </w:r>
      <w:r>
        <w:rPr>
          <w:lang w:eastAsia="en-US"/>
        </w:rPr>
        <w:t xml:space="preserve">, а радостное предвкушение чего-то необычного. </w:t>
      </w:r>
    </w:p>
    <w:p w:rsidR="008774DB" w:rsidRDefault="008774DB" w:rsidP="008774DB">
      <w:pPr>
        <w:ind w:right="51" w:firstLine="567"/>
        <w:jc w:val="both"/>
        <w:rPr>
          <w:lang w:eastAsia="en-US"/>
        </w:rPr>
      </w:pPr>
      <w:r>
        <w:rPr>
          <w:lang w:eastAsia="en-US"/>
        </w:rPr>
        <w:t xml:space="preserve">Из спортивных событий воронежцев порадовали </w:t>
      </w:r>
      <w:r w:rsidRPr="002C0BE1">
        <w:rPr>
          <w:b/>
          <w:i/>
          <w:lang w:eastAsia="en-US"/>
        </w:rPr>
        <w:t>летние Олимпийские игры</w:t>
      </w:r>
      <w:r>
        <w:rPr>
          <w:b/>
          <w:i/>
          <w:lang w:eastAsia="en-US"/>
        </w:rPr>
        <w:t xml:space="preserve">, победа хоккеистов сборной России, </w:t>
      </w:r>
      <w:r>
        <w:rPr>
          <w:lang w:eastAsia="en-US"/>
        </w:rPr>
        <w:t xml:space="preserve">а также </w:t>
      </w:r>
      <w:r>
        <w:rPr>
          <w:b/>
          <w:i/>
          <w:lang w:eastAsia="en-US"/>
        </w:rPr>
        <w:t xml:space="preserve">успешное завершение сезона сборной России по футболу. </w:t>
      </w:r>
      <w:r>
        <w:rPr>
          <w:lang w:eastAsia="en-US"/>
        </w:rPr>
        <w:t xml:space="preserve">К позитивным событиям этого года воронежцы отнесли </w:t>
      </w:r>
      <w:r w:rsidRPr="00463F3A">
        <w:rPr>
          <w:b/>
          <w:i/>
          <w:lang w:eastAsia="en-US"/>
        </w:rPr>
        <w:t>подготовку к предстоящей в России Олимпиаде</w:t>
      </w:r>
      <w:r>
        <w:rPr>
          <w:lang w:eastAsia="en-US"/>
        </w:rPr>
        <w:t xml:space="preserve">. </w:t>
      </w:r>
    </w:p>
    <w:p w:rsidR="008774DB" w:rsidRDefault="008774DB" w:rsidP="008774DB">
      <w:pPr>
        <w:ind w:right="51" w:firstLine="567"/>
        <w:jc w:val="both"/>
        <w:rPr>
          <w:b/>
          <w:i/>
          <w:lang w:eastAsia="en-US"/>
        </w:rPr>
      </w:pPr>
      <w:r>
        <w:rPr>
          <w:lang w:eastAsia="en-US"/>
        </w:rPr>
        <w:t xml:space="preserve">В Воронеже тоже произошло много хороших событий в уходящем году. Респонденты отметили </w:t>
      </w:r>
      <w:r w:rsidRPr="00BC0D07">
        <w:rPr>
          <w:b/>
          <w:i/>
          <w:lang w:eastAsia="en-US"/>
        </w:rPr>
        <w:t xml:space="preserve">благоустройство города, </w:t>
      </w:r>
      <w:r>
        <w:rPr>
          <w:b/>
          <w:i/>
          <w:lang w:eastAsia="en-US"/>
        </w:rPr>
        <w:t>строительство окружной дороги, открытие парка «Алые паруса», восстановление парка «Динамо», открытие нового драмтеатра, облагораживание озера на Ленинском проспекте, открытие нового фитнес-центра, развитие спортивного комплекса «Юбилейны</w:t>
      </w:r>
      <w:r w:rsidR="00C25F4C">
        <w:rPr>
          <w:b/>
          <w:i/>
          <w:lang w:eastAsia="en-US"/>
        </w:rPr>
        <w:t>й</w:t>
      </w:r>
      <w:r>
        <w:rPr>
          <w:b/>
          <w:i/>
          <w:lang w:eastAsia="en-US"/>
        </w:rPr>
        <w:t xml:space="preserve">», открытие </w:t>
      </w:r>
      <w:proofErr w:type="spellStart"/>
      <w:r>
        <w:rPr>
          <w:b/>
          <w:i/>
          <w:lang w:eastAsia="en-US"/>
        </w:rPr>
        <w:t>онкоцентра</w:t>
      </w:r>
      <w:proofErr w:type="spellEnd"/>
      <w:r>
        <w:rPr>
          <w:b/>
          <w:i/>
          <w:lang w:eastAsia="en-US"/>
        </w:rPr>
        <w:t xml:space="preserve"> ранней диагностики и </w:t>
      </w:r>
      <w:proofErr w:type="gramStart"/>
      <w:r>
        <w:rPr>
          <w:b/>
          <w:i/>
          <w:lang w:eastAsia="en-US"/>
        </w:rPr>
        <w:t>лечения,  реконструкция</w:t>
      </w:r>
      <w:proofErr w:type="gramEnd"/>
      <w:r>
        <w:rPr>
          <w:b/>
          <w:i/>
          <w:lang w:eastAsia="en-US"/>
        </w:rPr>
        <w:t xml:space="preserve"> образовательных учреждени</w:t>
      </w:r>
      <w:r w:rsidR="00CC50A1">
        <w:rPr>
          <w:b/>
          <w:i/>
          <w:lang w:eastAsia="en-US"/>
        </w:rPr>
        <w:t>й</w:t>
      </w:r>
      <w:r>
        <w:rPr>
          <w:b/>
          <w:i/>
          <w:lang w:eastAsia="en-US"/>
        </w:rPr>
        <w:t xml:space="preserve"> Воронежа, открытие нескольких детских домов. </w:t>
      </w:r>
      <w:r w:rsidRPr="00232B74">
        <w:rPr>
          <w:b/>
          <w:i/>
          <w:lang w:eastAsia="en-US"/>
        </w:rPr>
        <w:t xml:space="preserve">Деятельность губернатора </w:t>
      </w:r>
      <w:proofErr w:type="spellStart"/>
      <w:r w:rsidRPr="00232B74">
        <w:rPr>
          <w:b/>
          <w:i/>
          <w:lang w:eastAsia="en-US"/>
        </w:rPr>
        <w:t>А.Гордеева</w:t>
      </w:r>
      <w:proofErr w:type="spellEnd"/>
      <w:r>
        <w:rPr>
          <w:lang w:eastAsia="en-US"/>
        </w:rPr>
        <w:t xml:space="preserve"> в 2012 году воронежцы тоже оценили позитивно, в том числе и те </w:t>
      </w:r>
      <w:r>
        <w:rPr>
          <w:b/>
          <w:i/>
          <w:lang w:eastAsia="en-US"/>
        </w:rPr>
        <w:t>благотворительные мероприятия, которые организовал губернатор</w:t>
      </w:r>
      <w:r w:rsidRPr="00C32773">
        <w:rPr>
          <w:lang w:eastAsia="en-US"/>
        </w:rPr>
        <w:t>, а</w:t>
      </w:r>
      <w:r>
        <w:rPr>
          <w:lang w:eastAsia="en-US"/>
        </w:rPr>
        <w:t xml:space="preserve"> также празднование  </w:t>
      </w:r>
      <w:r>
        <w:rPr>
          <w:b/>
          <w:i/>
          <w:lang w:eastAsia="en-US"/>
        </w:rPr>
        <w:t xml:space="preserve">425-летия Воронежа, Платоновский фестиваль, летнее авиашоу – </w:t>
      </w:r>
      <w:r>
        <w:rPr>
          <w:lang w:eastAsia="en-US"/>
        </w:rPr>
        <w:t xml:space="preserve">многие отметили, что </w:t>
      </w:r>
      <w:r w:rsidRPr="00F53378">
        <w:rPr>
          <w:b/>
          <w:i/>
          <w:lang w:eastAsia="en-US"/>
        </w:rPr>
        <w:t xml:space="preserve">в городе стало больше массовых мероприятий.  </w:t>
      </w:r>
      <w:r>
        <w:rPr>
          <w:lang w:eastAsia="en-US"/>
        </w:rPr>
        <w:t xml:space="preserve">Людям также понравилось </w:t>
      </w:r>
      <w:r>
        <w:rPr>
          <w:b/>
          <w:i/>
          <w:lang w:eastAsia="en-US"/>
        </w:rPr>
        <w:t>усиление контроля над дорогами МВД, снос продуктовых ларьков</w:t>
      </w:r>
      <w:r>
        <w:rPr>
          <w:lang w:eastAsia="en-US"/>
        </w:rPr>
        <w:t xml:space="preserve"> в центре города, </w:t>
      </w:r>
      <w:r w:rsidRPr="004E3663">
        <w:rPr>
          <w:b/>
          <w:i/>
          <w:lang w:eastAsia="en-US"/>
        </w:rPr>
        <w:t>новый асфальт на Плехановской улице</w:t>
      </w:r>
      <w:r>
        <w:rPr>
          <w:lang w:eastAsia="en-US"/>
        </w:rPr>
        <w:t xml:space="preserve">, </w:t>
      </w:r>
      <w:r w:rsidRPr="00722665">
        <w:rPr>
          <w:b/>
          <w:i/>
          <w:lang w:eastAsia="en-US"/>
        </w:rPr>
        <w:t>достройка домов обманутых дольщиков</w:t>
      </w:r>
      <w:r>
        <w:rPr>
          <w:lang w:eastAsia="en-US"/>
        </w:rPr>
        <w:t xml:space="preserve"> в 2012 году, </w:t>
      </w:r>
      <w:r w:rsidRPr="00722665">
        <w:rPr>
          <w:b/>
          <w:i/>
          <w:lang w:eastAsia="en-US"/>
        </w:rPr>
        <w:t>постройка заводов</w:t>
      </w:r>
      <w:r>
        <w:rPr>
          <w:b/>
          <w:i/>
          <w:lang w:eastAsia="en-US"/>
        </w:rPr>
        <w:t xml:space="preserve"> в Воронежской области. </w:t>
      </w:r>
    </w:p>
    <w:p w:rsidR="00790450" w:rsidRPr="00567494" w:rsidRDefault="008774DB" w:rsidP="008774DB">
      <w:pPr>
        <w:ind w:right="51" w:firstLine="567"/>
        <w:jc w:val="both"/>
        <w:rPr>
          <w:rFonts w:ascii="Arial" w:hAnsi="Arial" w:cs="Arial"/>
          <w:b/>
          <w:sz w:val="22"/>
          <w:szCs w:val="22"/>
        </w:rPr>
      </w:pPr>
      <w:r>
        <w:rPr>
          <w:b/>
          <w:i/>
          <w:lang w:eastAsia="en-US"/>
        </w:rPr>
        <w:t xml:space="preserve"> </w:t>
      </w:r>
      <w:r>
        <w:rPr>
          <w:lang w:eastAsia="en-US"/>
        </w:rPr>
        <w:t xml:space="preserve">Позитивные события в личной жизни из года в год все те же: </w:t>
      </w:r>
      <w:r w:rsidRPr="005C3541">
        <w:rPr>
          <w:b/>
          <w:i/>
          <w:lang w:eastAsia="en-US"/>
        </w:rPr>
        <w:t>покупка квартиры/автомобиля,</w:t>
      </w:r>
      <w:r>
        <w:rPr>
          <w:lang w:eastAsia="en-US"/>
        </w:rPr>
        <w:t xml:space="preserve">  </w:t>
      </w:r>
      <w:r w:rsidRPr="005C3541">
        <w:rPr>
          <w:b/>
          <w:i/>
          <w:lang w:eastAsia="en-US"/>
        </w:rPr>
        <w:t>свадьба, р</w:t>
      </w:r>
      <w:r>
        <w:rPr>
          <w:b/>
          <w:i/>
          <w:lang w:eastAsia="en-US"/>
        </w:rPr>
        <w:t xml:space="preserve">ождение детей и их успехи, завершение ремонта, увлекательные поездки. </w:t>
      </w:r>
      <w:r>
        <w:rPr>
          <w:lang w:eastAsia="en-US"/>
        </w:rPr>
        <w:t xml:space="preserve">Обращает на себя внимание, что </w:t>
      </w:r>
      <w:r>
        <w:rPr>
          <w:b/>
          <w:i/>
          <w:lang w:eastAsia="en-US"/>
        </w:rPr>
        <w:t>устройство ребенка в детский сад</w:t>
      </w:r>
      <w:r>
        <w:rPr>
          <w:lang w:eastAsia="en-US"/>
        </w:rPr>
        <w:t xml:space="preserve"> стало восприниматься как редкая удача. </w:t>
      </w:r>
      <w:r w:rsidR="00790450" w:rsidRPr="00567494">
        <w:rPr>
          <w:rFonts w:ascii="Arial" w:hAnsi="Arial" w:cs="Arial"/>
          <w:b/>
          <w:sz w:val="22"/>
          <w:szCs w:val="22"/>
        </w:rPr>
        <w:br w:type="page"/>
      </w:r>
    </w:p>
    <w:p w:rsidR="00790450" w:rsidRPr="00D41526" w:rsidRDefault="00790450" w:rsidP="0079045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790450" w:rsidRPr="00D41526" w:rsidRDefault="00790450" w:rsidP="00790450">
      <w:pPr>
        <w:framePr w:hSpace="180" w:wrap="around" w:vAnchor="text" w:hAnchor="page" w:x="922" w:y="-250"/>
        <w:jc w:val="center"/>
      </w:pPr>
      <w:r>
        <w:rPr>
          <w:b/>
          <w:caps/>
          <w:noProof/>
          <w:sz w:val="28"/>
          <w:szCs w:val="28"/>
        </w:rPr>
        <w:drawing>
          <wp:inline distT="0" distB="0" distL="0" distR="0" wp14:anchorId="5BEAF4CD" wp14:editId="5FBE49B7">
            <wp:extent cx="466090" cy="548640"/>
            <wp:effectExtent l="0" t="0" r="0" b="3810"/>
            <wp:docPr id="54" name="Рисунок 5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A508E" w:rsidRPr="000455A4" w:rsidRDefault="003A508E" w:rsidP="003A508E">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Опрошено 600 человек.</w:t>
      </w:r>
    </w:p>
    <w:p w:rsidR="00790450" w:rsidRPr="00D41526" w:rsidRDefault="00790450" w:rsidP="00790450">
      <w:pPr>
        <w:jc w:val="center"/>
      </w:pPr>
      <w:r>
        <w:rPr>
          <w:noProof/>
        </w:rPr>
        <mc:AlternateContent>
          <mc:Choice Requires="wps">
            <w:drawing>
              <wp:anchor distT="4294967294" distB="4294967294" distL="114300" distR="114300" simplePos="0" relativeHeight="251683840" behindDoc="0" locked="0" layoutInCell="1" allowOverlap="1" wp14:anchorId="221EEB3E" wp14:editId="1733635F">
                <wp:simplePos x="0" y="0"/>
                <wp:positionH relativeFrom="column">
                  <wp:posOffset>120015</wp:posOffset>
                </wp:positionH>
                <wp:positionV relativeFrom="paragraph">
                  <wp:posOffset>86994</wp:posOffset>
                </wp:positionV>
                <wp:extent cx="6629400" cy="0"/>
                <wp:effectExtent l="0" t="0" r="19050" b="19050"/>
                <wp:wrapNone/>
                <wp:docPr id="5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6BDD1" id="Прямая соединительная линия 4" o:spid="_x0000_s1026" style="position:absolute;z-index:251683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DZLagF&#10;TAIAAFoEAAAOAAAAAAAAAAAAAAAAAC4CAABkcnMvZTJvRG9jLnhtbFBLAQItABQABgAIAAAAIQD9&#10;U5Gx2wAAAAkBAAAPAAAAAAAAAAAAAAAAAKYEAABkcnMvZG93bnJldi54bWxQSwUGAAAAAAQABADz&#10;AAAArgUAAAAA&#10;" strokeweight="2pt"/>
            </w:pict>
          </mc:Fallback>
        </mc:AlternateContent>
      </w:r>
    </w:p>
    <w:p w:rsidR="00790450" w:rsidRPr="00C710FB" w:rsidRDefault="00790450" w:rsidP="00790450">
      <w:pPr>
        <w:keepNext/>
        <w:ind w:left="1276"/>
        <w:jc w:val="both"/>
        <w:outlineLvl w:val="2"/>
        <w:rPr>
          <w:rFonts w:cs="Arial"/>
          <w:b/>
          <w:bCs/>
          <w:caps/>
          <w:spacing w:val="-4"/>
        </w:rPr>
      </w:pPr>
      <w:r w:rsidRPr="00790450">
        <w:rPr>
          <w:rFonts w:cs="Arial"/>
          <w:b/>
          <w:bCs/>
          <w:caps/>
          <w:spacing w:val="-4"/>
        </w:rPr>
        <w:t xml:space="preserve">НАЗОВИТЕ, ПОЖАЛУЙСТА, ГЛАВНОЕ </w:t>
      </w:r>
      <w:r>
        <w:rPr>
          <w:rFonts w:cs="Arial"/>
          <w:b/>
          <w:bCs/>
          <w:caps/>
          <w:spacing w:val="-4"/>
        </w:rPr>
        <w:t>негативное</w:t>
      </w:r>
      <w:r w:rsidRPr="00790450">
        <w:rPr>
          <w:rFonts w:cs="Arial"/>
          <w:b/>
          <w:bCs/>
          <w:caps/>
          <w:spacing w:val="-4"/>
        </w:rPr>
        <w:t xml:space="preserve"> СОБЫТИЕ УХОДЯЩЕГО ГОДА</w:t>
      </w:r>
      <w:r w:rsidRPr="008A319E">
        <w:rPr>
          <w:rFonts w:cs="Arial"/>
          <w:b/>
          <w:bCs/>
          <w:caps/>
          <w:spacing w:val="-4"/>
        </w:rPr>
        <w:t>?</w:t>
      </w:r>
    </w:p>
    <w:p w:rsidR="008774DB" w:rsidRPr="00A84F41" w:rsidRDefault="008774DB" w:rsidP="008774DB">
      <w:pPr>
        <w:ind w:firstLine="540"/>
        <w:jc w:val="both"/>
      </w:pPr>
      <w:r>
        <w:t>Это вопрос открытого типа (варианты ответов не были предусмотрены). Поэтому воронежцы называли все, что огорчило их в 201</w:t>
      </w:r>
      <w:r w:rsidRPr="00FB4B90">
        <w:t>1</w:t>
      </w:r>
      <w:r>
        <w:t xml:space="preserve"> году, будь то события внешнего характера (в стране, в мире, в родном городе) или же события из личной жизни. Сопоставление ответов горожан в 2009, 2010, 2011 и 2012 гг. представлено на графике ниже. </w:t>
      </w:r>
      <w:r w:rsidR="00C25F4C">
        <w:t>Стилистика ответов сохранена.</w:t>
      </w:r>
    </w:p>
    <w:p w:rsidR="000C5C8C" w:rsidRPr="00A84F41" w:rsidRDefault="000C5C8C" w:rsidP="00A84F41">
      <w:pPr>
        <w:ind w:firstLine="540"/>
        <w:jc w:val="both"/>
      </w:pPr>
    </w:p>
    <w:p w:rsidR="00A84F41" w:rsidRPr="00D605F4" w:rsidRDefault="00A84F41" w:rsidP="00A84F41">
      <w:pPr>
        <w:autoSpaceDE w:val="0"/>
        <w:autoSpaceDN w:val="0"/>
        <w:adjustRightInd w:val="0"/>
        <w:jc w:val="center"/>
        <w:rPr>
          <w:rFonts w:ascii="Arial" w:eastAsia="Calibri" w:hAnsi="Arial" w:cs="Arial"/>
          <w:sz w:val="20"/>
          <w:szCs w:val="20"/>
        </w:rPr>
      </w:pPr>
      <w:r>
        <w:rPr>
          <w:rFonts w:ascii="Arial" w:eastAsia="Calibri" w:hAnsi="Arial" w:cs="Arial"/>
          <w:noProof/>
          <w:sz w:val="20"/>
          <w:szCs w:val="20"/>
        </w:rPr>
        <w:drawing>
          <wp:inline distT="0" distB="0" distL="0" distR="0">
            <wp:extent cx="6496050" cy="2867025"/>
            <wp:effectExtent l="0" t="0" r="0" b="9525"/>
            <wp:docPr id="34" name="Диаграмма 3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774DB" w:rsidRDefault="008774DB" w:rsidP="008774DB">
      <w:pPr>
        <w:spacing w:line="276" w:lineRule="auto"/>
        <w:ind w:firstLine="567"/>
        <w:jc w:val="both"/>
        <w:rPr>
          <w:rFonts w:cs="Arial"/>
          <w:bCs/>
          <w:spacing w:val="-4"/>
        </w:rPr>
      </w:pPr>
      <w:r w:rsidRPr="006542CE">
        <w:rPr>
          <w:rFonts w:cs="Arial"/>
          <w:bCs/>
          <w:spacing w:val="-4"/>
        </w:rPr>
        <w:t xml:space="preserve">Основной </w:t>
      </w:r>
      <w:r>
        <w:rPr>
          <w:rFonts w:cs="Arial"/>
          <w:bCs/>
          <w:spacing w:val="-4"/>
        </w:rPr>
        <w:t>акцент негатива пришелся на события в стране и в мире (</w:t>
      </w:r>
      <w:r w:rsidRPr="008774DB">
        <w:rPr>
          <w:rFonts w:cs="Arial"/>
          <w:b/>
          <w:bCs/>
          <w:spacing w:val="-4"/>
        </w:rPr>
        <w:t>42%</w:t>
      </w:r>
      <w:r>
        <w:rPr>
          <w:rFonts w:cs="Arial"/>
          <w:bCs/>
          <w:spacing w:val="-4"/>
        </w:rPr>
        <w:t>). Неудачи в личной жизни занимают в этом перечне второе место (</w:t>
      </w:r>
      <w:r>
        <w:rPr>
          <w:rFonts w:cs="Arial"/>
          <w:b/>
          <w:bCs/>
          <w:spacing w:val="-4"/>
        </w:rPr>
        <w:t>13</w:t>
      </w:r>
      <w:r w:rsidRPr="00D605F4">
        <w:rPr>
          <w:rFonts w:cs="Arial"/>
          <w:b/>
          <w:bCs/>
          <w:spacing w:val="-4"/>
        </w:rPr>
        <w:t>%</w:t>
      </w:r>
      <w:r>
        <w:rPr>
          <w:rFonts w:cs="Arial"/>
          <w:bCs/>
          <w:spacing w:val="-4"/>
        </w:rPr>
        <w:t>).  А на третьем – события из городской жизни (</w:t>
      </w:r>
      <w:r w:rsidRPr="008774DB">
        <w:rPr>
          <w:rFonts w:cs="Arial"/>
          <w:b/>
          <w:bCs/>
          <w:spacing w:val="-4"/>
        </w:rPr>
        <w:t>9%</w:t>
      </w:r>
      <w:r>
        <w:rPr>
          <w:rFonts w:cs="Arial"/>
          <w:bCs/>
          <w:spacing w:val="-4"/>
        </w:rPr>
        <w:t>). Реже всего граждане упоминали что-то плохое в связи со  спортом (</w:t>
      </w:r>
      <w:r>
        <w:rPr>
          <w:rFonts w:cs="Arial"/>
          <w:b/>
          <w:bCs/>
          <w:spacing w:val="-4"/>
        </w:rPr>
        <w:t>0,6%</w:t>
      </w:r>
      <w:r>
        <w:rPr>
          <w:rFonts w:cs="Arial"/>
          <w:bCs/>
          <w:spacing w:val="-4"/>
        </w:rPr>
        <w:t xml:space="preserve">). Хочется думать, что российские спортсмены в 2012 году старались не огорчать своих болельщиков.  </w:t>
      </w:r>
    </w:p>
    <w:p w:rsidR="008774DB" w:rsidRDefault="008774DB" w:rsidP="008774DB">
      <w:pPr>
        <w:spacing w:line="276" w:lineRule="auto"/>
        <w:ind w:firstLine="567"/>
        <w:jc w:val="both"/>
        <w:rPr>
          <w:rFonts w:cs="Arial"/>
          <w:bCs/>
          <w:spacing w:val="-4"/>
        </w:rPr>
      </w:pPr>
      <w:r>
        <w:rPr>
          <w:rFonts w:cs="Arial"/>
          <w:bCs/>
          <w:spacing w:val="-4"/>
        </w:rPr>
        <w:t xml:space="preserve">Среди негативных событий в стране и мире воронежцы часто называли </w:t>
      </w:r>
      <w:r w:rsidRPr="00C30856">
        <w:rPr>
          <w:rFonts w:cs="Arial"/>
          <w:b/>
          <w:bCs/>
          <w:i/>
          <w:spacing w:val="-4"/>
        </w:rPr>
        <w:t>катаклизмы/катастрофы</w:t>
      </w:r>
      <w:r>
        <w:rPr>
          <w:rFonts w:cs="Arial"/>
          <w:b/>
          <w:bCs/>
          <w:i/>
          <w:spacing w:val="-4"/>
        </w:rPr>
        <w:t xml:space="preserve">, теракты,  коррупцию, выборы Президента РФ, победу «Единой России» на выборах, митинги и акции протеста в России, </w:t>
      </w:r>
      <w:r w:rsidRPr="008E72FC">
        <w:rPr>
          <w:rFonts w:cs="Arial"/>
          <w:bCs/>
          <w:spacing w:val="-4"/>
        </w:rPr>
        <w:t xml:space="preserve">в том числе была упомянута и </w:t>
      </w:r>
      <w:r>
        <w:rPr>
          <w:rFonts w:cs="Arial"/>
          <w:b/>
          <w:bCs/>
          <w:i/>
          <w:spacing w:val="-4"/>
        </w:rPr>
        <w:t xml:space="preserve">акция </w:t>
      </w:r>
      <w:proofErr w:type="spellStart"/>
      <w:r>
        <w:rPr>
          <w:rFonts w:cs="Arial"/>
          <w:b/>
          <w:bCs/>
          <w:i/>
          <w:spacing w:val="-4"/>
        </w:rPr>
        <w:t>Пусси</w:t>
      </w:r>
      <w:proofErr w:type="spellEnd"/>
      <w:r>
        <w:rPr>
          <w:rFonts w:cs="Arial"/>
          <w:b/>
          <w:bCs/>
          <w:i/>
          <w:spacing w:val="-4"/>
        </w:rPr>
        <w:t xml:space="preserve"> </w:t>
      </w:r>
      <w:proofErr w:type="spellStart"/>
      <w:r>
        <w:rPr>
          <w:rFonts w:cs="Arial"/>
          <w:b/>
          <w:bCs/>
          <w:i/>
          <w:spacing w:val="-4"/>
        </w:rPr>
        <w:t>Рай</w:t>
      </w:r>
      <w:r w:rsidR="00CC50A1">
        <w:rPr>
          <w:rFonts w:cs="Arial"/>
          <w:b/>
          <w:bCs/>
          <w:i/>
          <w:spacing w:val="-4"/>
        </w:rPr>
        <w:t>о</w:t>
      </w:r>
      <w:r>
        <w:rPr>
          <w:rFonts w:cs="Arial"/>
          <w:b/>
          <w:bCs/>
          <w:i/>
          <w:spacing w:val="-4"/>
        </w:rPr>
        <w:t>т</w:t>
      </w:r>
      <w:proofErr w:type="spellEnd"/>
      <w:r>
        <w:rPr>
          <w:rFonts w:cs="Arial"/>
          <w:b/>
          <w:bCs/>
          <w:i/>
          <w:spacing w:val="-4"/>
        </w:rPr>
        <w:t>. Повышение цен</w:t>
      </w:r>
      <w:r>
        <w:rPr>
          <w:rFonts w:cs="Arial"/>
          <w:bCs/>
          <w:spacing w:val="-4"/>
        </w:rPr>
        <w:t xml:space="preserve">, сопровождающееся </w:t>
      </w:r>
      <w:r w:rsidRPr="000F7AFD">
        <w:rPr>
          <w:rFonts w:cs="Arial"/>
          <w:b/>
          <w:bCs/>
          <w:i/>
          <w:spacing w:val="-4"/>
        </w:rPr>
        <w:t>ростом налогов,</w:t>
      </w:r>
      <w:r>
        <w:rPr>
          <w:rFonts w:cs="Arial"/>
          <w:bCs/>
          <w:i/>
          <w:spacing w:val="-4"/>
        </w:rPr>
        <w:t xml:space="preserve"> </w:t>
      </w:r>
      <w:r w:rsidRPr="00FF596C">
        <w:rPr>
          <w:rFonts w:cs="Arial"/>
          <w:b/>
          <w:bCs/>
          <w:i/>
          <w:spacing w:val="-4"/>
        </w:rPr>
        <w:t>низкими зарплатами и их задерж</w:t>
      </w:r>
      <w:r>
        <w:rPr>
          <w:rFonts w:cs="Arial"/>
          <w:b/>
          <w:bCs/>
          <w:i/>
          <w:spacing w:val="-4"/>
        </w:rPr>
        <w:t xml:space="preserve">ками, </w:t>
      </w:r>
      <w:r>
        <w:rPr>
          <w:rFonts w:cs="Arial"/>
          <w:bCs/>
          <w:spacing w:val="-4"/>
        </w:rPr>
        <w:t xml:space="preserve">на фоне неугомонной </w:t>
      </w:r>
      <w:r>
        <w:rPr>
          <w:rFonts w:cs="Arial"/>
          <w:b/>
          <w:bCs/>
          <w:i/>
          <w:spacing w:val="-4"/>
        </w:rPr>
        <w:t xml:space="preserve">инфляции </w:t>
      </w:r>
      <w:r>
        <w:rPr>
          <w:rFonts w:cs="Arial"/>
          <w:bCs/>
          <w:spacing w:val="-4"/>
        </w:rPr>
        <w:t xml:space="preserve">тоже не прибавило хорошего настроения горожанам. К негативным событиям года некоторые воронежцы отнесли </w:t>
      </w:r>
      <w:r w:rsidRPr="000F7AFD">
        <w:rPr>
          <w:rFonts w:cs="Arial"/>
          <w:b/>
          <w:bCs/>
          <w:i/>
          <w:spacing w:val="-4"/>
        </w:rPr>
        <w:t xml:space="preserve">введение нового налога </w:t>
      </w:r>
      <w:r w:rsidRPr="00965D5D">
        <w:rPr>
          <w:rFonts w:cs="Arial"/>
          <w:b/>
          <w:bCs/>
          <w:i/>
          <w:spacing w:val="-4"/>
        </w:rPr>
        <w:t xml:space="preserve">на имущество, вступление </w:t>
      </w:r>
      <w:r>
        <w:rPr>
          <w:rFonts w:cs="Arial"/>
          <w:b/>
          <w:bCs/>
          <w:i/>
          <w:spacing w:val="-4"/>
        </w:rPr>
        <w:t xml:space="preserve">России </w:t>
      </w:r>
      <w:r w:rsidRPr="00965D5D">
        <w:rPr>
          <w:rFonts w:cs="Arial"/>
          <w:b/>
          <w:bCs/>
          <w:i/>
          <w:spacing w:val="-4"/>
        </w:rPr>
        <w:t>в ВТО</w:t>
      </w:r>
      <w:r>
        <w:rPr>
          <w:rFonts w:cs="Arial"/>
          <w:b/>
          <w:bCs/>
          <w:i/>
          <w:spacing w:val="-4"/>
        </w:rPr>
        <w:t xml:space="preserve">, алкоголизм и наркоманию, </w:t>
      </w:r>
      <w:r w:rsidRPr="00350F33">
        <w:rPr>
          <w:rFonts w:cs="Arial"/>
          <w:b/>
          <w:bCs/>
          <w:i/>
          <w:spacing w:val="-4"/>
        </w:rPr>
        <w:t>реформу в образовании</w:t>
      </w:r>
      <w:r>
        <w:rPr>
          <w:rFonts w:cs="Arial"/>
          <w:b/>
          <w:bCs/>
          <w:i/>
          <w:spacing w:val="-4"/>
        </w:rPr>
        <w:t>, у</w:t>
      </w:r>
      <w:r w:rsidRPr="00350F33">
        <w:rPr>
          <w:rFonts w:cs="Arial"/>
          <w:b/>
          <w:bCs/>
          <w:i/>
          <w:spacing w:val="-4"/>
        </w:rPr>
        <w:t xml:space="preserve">жесточение закона о нетрезвых водителях, </w:t>
      </w:r>
      <w:r>
        <w:rPr>
          <w:rFonts w:cs="Arial"/>
          <w:b/>
          <w:bCs/>
          <w:i/>
          <w:spacing w:val="-4"/>
        </w:rPr>
        <w:t xml:space="preserve">принятие закона о митингах, ухудшение высшего образования в России, негативную информацию в СМИ. </w:t>
      </w:r>
      <w:r>
        <w:rPr>
          <w:rFonts w:cs="Arial"/>
          <w:bCs/>
          <w:spacing w:val="-4"/>
        </w:rPr>
        <w:t xml:space="preserve">Других удручает </w:t>
      </w:r>
      <w:r w:rsidRPr="00FA2BC0">
        <w:rPr>
          <w:rFonts w:cs="Arial"/>
          <w:b/>
          <w:bCs/>
          <w:i/>
          <w:spacing w:val="-4"/>
        </w:rPr>
        <w:t xml:space="preserve">воровство в </w:t>
      </w:r>
      <w:proofErr w:type="spellStart"/>
      <w:r w:rsidRPr="00FA2BC0">
        <w:rPr>
          <w:rFonts w:cs="Arial"/>
          <w:b/>
          <w:bCs/>
          <w:i/>
          <w:spacing w:val="-4"/>
        </w:rPr>
        <w:t>Минобороне</w:t>
      </w:r>
      <w:proofErr w:type="spellEnd"/>
      <w:r>
        <w:rPr>
          <w:rFonts w:cs="Arial"/>
          <w:b/>
          <w:bCs/>
          <w:i/>
          <w:spacing w:val="-4"/>
        </w:rPr>
        <w:t xml:space="preserve"> </w:t>
      </w:r>
      <w:r>
        <w:rPr>
          <w:rFonts w:cs="Arial"/>
          <w:bCs/>
          <w:spacing w:val="-4"/>
        </w:rPr>
        <w:t>и</w:t>
      </w:r>
      <w:r w:rsidRPr="00FA2BC0">
        <w:rPr>
          <w:rFonts w:cs="Arial"/>
          <w:b/>
          <w:bCs/>
          <w:i/>
          <w:spacing w:val="-4"/>
        </w:rPr>
        <w:t xml:space="preserve"> безнаказанность  </w:t>
      </w:r>
      <w:proofErr w:type="spellStart"/>
      <w:r w:rsidRPr="00FA2BC0">
        <w:rPr>
          <w:rFonts w:cs="Arial"/>
          <w:b/>
          <w:bCs/>
          <w:i/>
          <w:spacing w:val="-4"/>
        </w:rPr>
        <w:t>Сердюкова</w:t>
      </w:r>
      <w:proofErr w:type="spellEnd"/>
      <w:r>
        <w:rPr>
          <w:rFonts w:cs="Arial"/>
          <w:b/>
          <w:bCs/>
          <w:i/>
          <w:spacing w:val="-4"/>
        </w:rPr>
        <w:t xml:space="preserve">. </w:t>
      </w:r>
      <w:r>
        <w:rPr>
          <w:rFonts w:cs="Arial"/>
          <w:bCs/>
          <w:spacing w:val="-4"/>
        </w:rPr>
        <w:t xml:space="preserve">Третьи по привычке печалятся о </w:t>
      </w:r>
      <w:r>
        <w:rPr>
          <w:rFonts w:cs="Arial"/>
          <w:b/>
          <w:bCs/>
          <w:i/>
          <w:spacing w:val="-4"/>
        </w:rPr>
        <w:t xml:space="preserve">кризисе </w:t>
      </w:r>
      <w:r>
        <w:rPr>
          <w:rFonts w:cs="Arial"/>
          <w:bCs/>
          <w:spacing w:val="-4"/>
        </w:rPr>
        <w:t xml:space="preserve">и </w:t>
      </w:r>
      <w:r>
        <w:rPr>
          <w:rFonts w:cs="Arial"/>
          <w:b/>
          <w:bCs/>
          <w:i/>
          <w:spacing w:val="-4"/>
        </w:rPr>
        <w:t xml:space="preserve">демографической катастрофе, </w:t>
      </w:r>
      <w:r>
        <w:rPr>
          <w:rFonts w:cs="Arial"/>
          <w:bCs/>
          <w:spacing w:val="-4"/>
        </w:rPr>
        <w:t xml:space="preserve">хотя прошедший 2012 годы не был ознаменован ни тем, ни другим. </w:t>
      </w:r>
    </w:p>
    <w:p w:rsidR="008774DB" w:rsidRDefault="008774DB" w:rsidP="008774DB">
      <w:pPr>
        <w:spacing w:line="276" w:lineRule="auto"/>
        <w:ind w:firstLine="567"/>
        <w:jc w:val="both"/>
        <w:rPr>
          <w:rFonts w:cs="Arial"/>
          <w:bCs/>
          <w:spacing w:val="-4"/>
        </w:rPr>
      </w:pPr>
      <w:r>
        <w:rPr>
          <w:rFonts w:cs="Arial"/>
          <w:bCs/>
          <w:spacing w:val="-4"/>
        </w:rPr>
        <w:t xml:space="preserve">Не всем понравилось </w:t>
      </w:r>
      <w:r w:rsidRPr="00AA29F5">
        <w:rPr>
          <w:rFonts w:cs="Arial"/>
          <w:b/>
          <w:bCs/>
          <w:i/>
          <w:spacing w:val="-4"/>
        </w:rPr>
        <w:t>выступление российской сборной на Олимпиаде</w:t>
      </w:r>
      <w:r>
        <w:rPr>
          <w:rFonts w:cs="Arial"/>
          <w:b/>
          <w:bCs/>
          <w:i/>
          <w:spacing w:val="-4"/>
        </w:rPr>
        <w:t xml:space="preserve">, </w:t>
      </w:r>
      <w:r>
        <w:rPr>
          <w:rFonts w:cs="Arial"/>
          <w:bCs/>
          <w:spacing w:val="-4"/>
        </w:rPr>
        <w:t xml:space="preserve">поэтому отдельные респонденты упомянули это событие в негативном контексте.  </w:t>
      </w:r>
    </w:p>
    <w:p w:rsidR="008774DB" w:rsidRDefault="008774DB" w:rsidP="008774DB">
      <w:pPr>
        <w:spacing w:line="276" w:lineRule="auto"/>
        <w:ind w:firstLine="567"/>
        <w:jc w:val="both"/>
        <w:rPr>
          <w:rFonts w:cs="Arial"/>
          <w:bCs/>
          <w:spacing w:val="-4"/>
        </w:rPr>
      </w:pPr>
      <w:r>
        <w:rPr>
          <w:rFonts w:cs="Arial"/>
          <w:bCs/>
          <w:spacing w:val="-4"/>
        </w:rPr>
        <w:t xml:space="preserve">В качестве негатива местного значения воронежцы прежде всего называли разработку </w:t>
      </w:r>
      <w:r w:rsidRPr="00206926">
        <w:rPr>
          <w:rFonts w:cs="Arial"/>
          <w:b/>
          <w:bCs/>
          <w:i/>
          <w:spacing w:val="-4"/>
        </w:rPr>
        <w:t>месторождений никеля в Воронежской области</w:t>
      </w:r>
      <w:r>
        <w:rPr>
          <w:rFonts w:cs="Arial"/>
          <w:b/>
          <w:bCs/>
          <w:i/>
          <w:spacing w:val="-4"/>
        </w:rPr>
        <w:t xml:space="preserve">. </w:t>
      </w:r>
      <w:r>
        <w:rPr>
          <w:rFonts w:cs="Arial"/>
          <w:bCs/>
          <w:spacing w:val="-4"/>
        </w:rPr>
        <w:t xml:space="preserve"> Негатив в городскую жизнь внесли </w:t>
      </w:r>
      <w:r w:rsidRPr="00F04C72">
        <w:rPr>
          <w:rFonts w:cs="Arial"/>
          <w:b/>
          <w:bCs/>
          <w:i/>
          <w:spacing w:val="-4"/>
        </w:rPr>
        <w:t>высокие тарифы ЖКХ,</w:t>
      </w:r>
      <w:r>
        <w:rPr>
          <w:rFonts w:cs="Arial"/>
          <w:bCs/>
          <w:spacing w:val="-4"/>
        </w:rPr>
        <w:t xml:space="preserve">  </w:t>
      </w:r>
      <w:r w:rsidRPr="00542AFE">
        <w:rPr>
          <w:rFonts w:cs="Arial"/>
          <w:b/>
          <w:bCs/>
          <w:i/>
          <w:spacing w:val="-4"/>
        </w:rPr>
        <w:t xml:space="preserve"> </w:t>
      </w:r>
      <w:r>
        <w:rPr>
          <w:rFonts w:cs="Arial"/>
          <w:b/>
          <w:bCs/>
          <w:i/>
          <w:spacing w:val="-4"/>
        </w:rPr>
        <w:t xml:space="preserve">мусор под окнами, </w:t>
      </w:r>
      <w:r w:rsidRPr="00542AFE">
        <w:rPr>
          <w:rFonts w:cs="Arial"/>
          <w:b/>
          <w:bCs/>
          <w:i/>
          <w:spacing w:val="-4"/>
        </w:rPr>
        <w:t>состояние дорог,</w:t>
      </w:r>
      <w:r>
        <w:rPr>
          <w:rFonts w:cs="Arial"/>
          <w:bCs/>
          <w:spacing w:val="-4"/>
        </w:rPr>
        <w:t xml:space="preserve"> </w:t>
      </w:r>
      <w:r w:rsidRPr="0031506A">
        <w:rPr>
          <w:rFonts w:cs="Arial"/>
          <w:b/>
          <w:bCs/>
          <w:i/>
          <w:spacing w:val="-4"/>
        </w:rPr>
        <w:t>пробки,</w:t>
      </w:r>
      <w:r>
        <w:rPr>
          <w:rFonts w:cs="Arial"/>
          <w:bCs/>
          <w:spacing w:val="-4"/>
        </w:rPr>
        <w:t xml:space="preserve"> </w:t>
      </w:r>
      <w:r>
        <w:rPr>
          <w:rFonts w:cs="Arial"/>
          <w:b/>
          <w:bCs/>
          <w:i/>
          <w:spacing w:val="-4"/>
        </w:rPr>
        <w:t xml:space="preserve">аварии на дорогах с участием пьяных, увеличение числа ДТП со смертельным исходом.  </w:t>
      </w:r>
      <w:r w:rsidRPr="0031506A">
        <w:rPr>
          <w:rFonts w:cs="Arial"/>
          <w:bCs/>
          <w:spacing w:val="-4"/>
        </w:rPr>
        <w:t>Молодежь расстроилась из-за</w:t>
      </w:r>
      <w:r>
        <w:rPr>
          <w:rFonts w:cs="Arial"/>
          <w:b/>
          <w:bCs/>
          <w:i/>
          <w:spacing w:val="-4"/>
        </w:rPr>
        <w:t xml:space="preserve"> закрытия катка в Сити-парке Град. </w:t>
      </w:r>
      <w:r>
        <w:rPr>
          <w:rFonts w:cs="Arial"/>
          <w:bCs/>
          <w:spacing w:val="-4"/>
        </w:rPr>
        <w:t xml:space="preserve">Молодым родителям пришлось столкнуться с </w:t>
      </w:r>
      <w:r w:rsidRPr="0076508E">
        <w:rPr>
          <w:rFonts w:cs="Arial"/>
          <w:b/>
          <w:bCs/>
          <w:i/>
          <w:spacing w:val="-4"/>
        </w:rPr>
        <w:t xml:space="preserve">трудностями </w:t>
      </w:r>
      <w:r>
        <w:rPr>
          <w:rFonts w:cs="Arial"/>
          <w:b/>
          <w:bCs/>
          <w:i/>
          <w:spacing w:val="-4"/>
        </w:rPr>
        <w:t>устройства ребенка в детский сад</w:t>
      </w:r>
      <w:r>
        <w:rPr>
          <w:rFonts w:cs="Arial"/>
          <w:bCs/>
          <w:spacing w:val="-4"/>
        </w:rPr>
        <w:t xml:space="preserve">. </w:t>
      </w:r>
    </w:p>
    <w:p w:rsidR="008774DB" w:rsidRPr="0060339A" w:rsidRDefault="008774DB" w:rsidP="008774DB">
      <w:pPr>
        <w:spacing w:line="276" w:lineRule="auto"/>
        <w:ind w:firstLine="567"/>
        <w:jc w:val="both"/>
        <w:rPr>
          <w:rFonts w:cs="Arial"/>
          <w:b/>
          <w:bCs/>
          <w:i/>
          <w:spacing w:val="-4"/>
        </w:rPr>
      </w:pPr>
      <w:r>
        <w:rPr>
          <w:rFonts w:cs="Arial"/>
          <w:bCs/>
          <w:spacing w:val="-4"/>
        </w:rPr>
        <w:t xml:space="preserve">Самое большое горе в личной жизни – это </w:t>
      </w:r>
      <w:r w:rsidRPr="002D00EF">
        <w:rPr>
          <w:rFonts w:cs="Arial"/>
          <w:b/>
          <w:bCs/>
          <w:i/>
          <w:spacing w:val="-4"/>
        </w:rPr>
        <w:t>потеря близких</w:t>
      </w:r>
      <w:r>
        <w:rPr>
          <w:rFonts w:cs="Arial"/>
          <w:b/>
          <w:bCs/>
          <w:i/>
          <w:spacing w:val="-4"/>
        </w:rPr>
        <w:t xml:space="preserve"> </w:t>
      </w:r>
      <w:r>
        <w:rPr>
          <w:rFonts w:cs="Arial"/>
          <w:bCs/>
          <w:spacing w:val="-4"/>
        </w:rPr>
        <w:t>(</w:t>
      </w:r>
      <w:r w:rsidRPr="00C25F4C">
        <w:rPr>
          <w:rFonts w:cs="Arial"/>
          <w:b/>
          <w:bCs/>
          <w:spacing w:val="-4"/>
        </w:rPr>
        <w:t>4%</w:t>
      </w:r>
      <w:r>
        <w:rPr>
          <w:rFonts w:cs="Arial"/>
          <w:bCs/>
          <w:spacing w:val="-4"/>
        </w:rPr>
        <w:t xml:space="preserve">). Кроме того, горожанам в 2012 году пришлось пережить </w:t>
      </w:r>
      <w:r w:rsidRPr="00837710">
        <w:rPr>
          <w:rFonts w:cs="Arial"/>
          <w:b/>
          <w:bCs/>
          <w:i/>
          <w:spacing w:val="-4"/>
        </w:rPr>
        <w:t xml:space="preserve">болезни, </w:t>
      </w:r>
      <w:r>
        <w:rPr>
          <w:rFonts w:cs="Arial"/>
          <w:b/>
          <w:bCs/>
          <w:i/>
          <w:spacing w:val="-4"/>
        </w:rPr>
        <w:t xml:space="preserve">автокатастрофы, семейные скандалы,  потерю работы, поломку машины </w:t>
      </w:r>
      <w:r w:rsidRPr="00703F18">
        <w:rPr>
          <w:rFonts w:cs="Arial"/>
          <w:bCs/>
          <w:spacing w:val="-4"/>
        </w:rPr>
        <w:t>и т.д..</w:t>
      </w:r>
      <w:r>
        <w:rPr>
          <w:rFonts w:cs="Arial"/>
          <w:b/>
          <w:bCs/>
          <w:i/>
          <w:spacing w:val="-4"/>
        </w:rPr>
        <w:t xml:space="preserve">  </w:t>
      </w:r>
      <w:r w:rsidRPr="00D40581">
        <w:rPr>
          <w:rFonts w:cs="Arial"/>
          <w:bCs/>
          <w:spacing w:val="-4"/>
        </w:rPr>
        <w:t>Кто-то</w:t>
      </w:r>
      <w:r>
        <w:rPr>
          <w:rFonts w:cs="Arial"/>
          <w:b/>
          <w:bCs/>
          <w:i/>
          <w:spacing w:val="-4"/>
        </w:rPr>
        <w:t xml:space="preserve"> не смог рассчитаться с долгами, </w:t>
      </w:r>
      <w:r>
        <w:rPr>
          <w:rFonts w:cs="Arial"/>
          <w:bCs/>
          <w:spacing w:val="-4"/>
        </w:rPr>
        <w:t xml:space="preserve">кому-то </w:t>
      </w:r>
      <w:r w:rsidRPr="00D40581">
        <w:rPr>
          <w:rFonts w:cs="Arial"/>
          <w:b/>
          <w:bCs/>
          <w:i/>
          <w:spacing w:val="-4"/>
        </w:rPr>
        <w:t>отказали в ипотеке</w:t>
      </w:r>
      <w:r>
        <w:rPr>
          <w:rFonts w:cs="Arial"/>
          <w:b/>
          <w:bCs/>
          <w:i/>
          <w:spacing w:val="-4"/>
        </w:rPr>
        <w:t xml:space="preserve">, </w:t>
      </w:r>
      <w:r w:rsidRPr="00703F18">
        <w:rPr>
          <w:rFonts w:cs="Arial"/>
          <w:bCs/>
          <w:spacing w:val="-4"/>
        </w:rPr>
        <w:t>у кого-то</w:t>
      </w:r>
      <w:r>
        <w:rPr>
          <w:rFonts w:cs="Arial"/>
          <w:b/>
          <w:bCs/>
          <w:i/>
          <w:spacing w:val="-4"/>
        </w:rPr>
        <w:t xml:space="preserve"> сына посадили в тюрьму. </w:t>
      </w:r>
      <w:r>
        <w:rPr>
          <w:rFonts w:cs="Arial"/>
          <w:bCs/>
          <w:spacing w:val="-4"/>
        </w:rPr>
        <w:t xml:space="preserve">А у кого-то самым тяжелым днем года был </w:t>
      </w:r>
      <w:r w:rsidRPr="0060339A">
        <w:rPr>
          <w:rFonts w:cs="Arial"/>
          <w:b/>
          <w:bCs/>
          <w:i/>
          <w:spacing w:val="-4"/>
        </w:rPr>
        <w:t xml:space="preserve">следующий день после дня рождения. </w:t>
      </w:r>
    </w:p>
    <w:p w:rsidR="00790450" w:rsidRPr="00D41526" w:rsidRDefault="00790450" w:rsidP="0079045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790450" w:rsidRPr="00D41526" w:rsidRDefault="00790450" w:rsidP="00790450">
      <w:pPr>
        <w:framePr w:hSpace="180" w:wrap="around" w:vAnchor="text" w:hAnchor="page" w:x="922" w:y="-250"/>
        <w:jc w:val="center"/>
      </w:pPr>
      <w:r>
        <w:rPr>
          <w:b/>
          <w:caps/>
          <w:noProof/>
          <w:sz w:val="28"/>
          <w:szCs w:val="28"/>
        </w:rPr>
        <w:drawing>
          <wp:inline distT="0" distB="0" distL="0" distR="0" wp14:anchorId="7C33CB63" wp14:editId="6A0E826F">
            <wp:extent cx="466090" cy="548640"/>
            <wp:effectExtent l="0" t="0" r="0" b="3810"/>
            <wp:docPr id="56" name="Рисунок 5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A508E" w:rsidRPr="000455A4" w:rsidRDefault="003A508E" w:rsidP="003A508E">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Опрошено 600 человек.</w:t>
      </w:r>
    </w:p>
    <w:p w:rsidR="00790450" w:rsidRPr="00D41526" w:rsidRDefault="00790450" w:rsidP="00790450">
      <w:pPr>
        <w:jc w:val="center"/>
      </w:pPr>
      <w:r>
        <w:rPr>
          <w:noProof/>
        </w:rPr>
        <mc:AlternateContent>
          <mc:Choice Requires="wps">
            <w:drawing>
              <wp:anchor distT="4294967294" distB="4294967294" distL="114300" distR="114300" simplePos="0" relativeHeight="251685888" behindDoc="0" locked="0" layoutInCell="1" allowOverlap="1" wp14:anchorId="49AEC4B3" wp14:editId="50BCE1D7">
                <wp:simplePos x="0" y="0"/>
                <wp:positionH relativeFrom="column">
                  <wp:posOffset>120015</wp:posOffset>
                </wp:positionH>
                <wp:positionV relativeFrom="paragraph">
                  <wp:posOffset>86994</wp:posOffset>
                </wp:positionV>
                <wp:extent cx="6629400" cy="0"/>
                <wp:effectExtent l="0" t="0" r="19050" b="19050"/>
                <wp:wrapNone/>
                <wp:docPr id="5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C5171" id="Прямая соединительная линия 4" o:spid="_x0000_s1026" style="position:absolute;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Io9hJ5L&#10;AgAAWgQAAA4AAAAAAAAAAAAAAAAALgIAAGRycy9lMm9Eb2MueG1sUEsBAi0AFAAGAAgAAAAhAP1T&#10;kbHbAAAACQEAAA8AAAAAAAAAAAAAAAAApQQAAGRycy9kb3ducmV2LnhtbFBLBQYAAAAABAAEAPMA&#10;AACtBQAAAAA=&#10;" strokeweight="2pt"/>
            </w:pict>
          </mc:Fallback>
        </mc:AlternateContent>
      </w:r>
    </w:p>
    <w:p w:rsidR="00790450" w:rsidRPr="00C710FB" w:rsidRDefault="00790450" w:rsidP="00790450">
      <w:pPr>
        <w:keepNext/>
        <w:ind w:left="1276"/>
        <w:jc w:val="both"/>
        <w:outlineLvl w:val="2"/>
        <w:rPr>
          <w:rFonts w:cs="Arial"/>
          <w:b/>
          <w:bCs/>
          <w:caps/>
          <w:spacing w:val="-4"/>
        </w:rPr>
      </w:pPr>
      <w:r w:rsidRPr="00790450">
        <w:rPr>
          <w:rFonts w:cs="Arial"/>
          <w:b/>
          <w:bCs/>
          <w:caps/>
          <w:spacing w:val="-4"/>
        </w:rPr>
        <w:t xml:space="preserve">КОГО ИЗ </w:t>
      </w:r>
      <w:r w:rsidRPr="00790450">
        <w:rPr>
          <w:rFonts w:cs="Arial"/>
          <w:b/>
          <w:bCs/>
          <w:caps/>
          <w:spacing w:val="-4"/>
          <w:u w:val="single"/>
        </w:rPr>
        <w:t>ВОРОНЕЖСКИХ</w:t>
      </w:r>
      <w:r w:rsidRPr="00790450">
        <w:rPr>
          <w:rFonts w:cs="Arial"/>
          <w:b/>
          <w:bCs/>
          <w:caps/>
          <w:spacing w:val="-4"/>
        </w:rPr>
        <w:t xml:space="preserve"> ПОЛИТИКОВ, ГОСУДАРСТВЕННЫХ И ОБЩЕСТВЕННЫХ ДЕЯТЕЛЕЙ,</w:t>
      </w:r>
      <w:r w:rsidR="00251334">
        <w:rPr>
          <w:rFonts w:cs="Arial"/>
          <w:b/>
          <w:bCs/>
          <w:caps/>
          <w:spacing w:val="-4"/>
        </w:rPr>
        <w:t xml:space="preserve"> </w:t>
      </w:r>
      <w:r w:rsidRPr="00790450">
        <w:rPr>
          <w:rFonts w:cs="Arial"/>
          <w:b/>
          <w:bCs/>
          <w:caps/>
          <w:spacing w:val="-4"/>
        </w:rPr>
        <w:t>ЛЮДЕЙ НАУКИ И ИСКУССТВА МОЖНО БЫЛО БЫ НАЗВАТЬ ЧЕЛОВЕКОМ ГОДА?</w:t>
      </w:r>
    </w:p>
    <w:p w:rsidR="00790450" w:rsidRDefault="00251334" w:rsidP="00251334">
      <w:pPr>
        <w:ind w:firstLine="567"/>
        <w:jc w:val="both"/>
        <w:rPr>
          <w:lang w:eastAsia="en-US"/>
        </w:rPr>
      </w:pPr>
      <w:r w:rsidRPr="00251334">
        <w:rPr>
          <w:lang w:eastAsia="en-US"/>
        </w:rPr>
        <w:t xml:space="preserve">Традиционно вопрос задавался </w:t>
      </w:r>
      <w:r>
        <w:rPr>
          <w:lang w:eastAsia="en-US"/>
        </w:rPr>
        <w:t xml:space="preserve">в открытой форме. Так как подсказок (альтернатив) ответов не было, то и </w:t>
      </w:r>
      <w:r w:rsidRPr="00D924A3">
        <w:rPr>
          <w:b/>
          <w:lang w:eastAsia="en-US"/>
        </w:rPr>
        <w:t>42%</w:t>
      </w:r>
      <w:r>
        <w:rPr>
          <w:lang w:eastAsia="en-US"/>
        </w:rPr>
        <w:t xml:space="preserve"> наших респондентов затруднились дать содержательный ответ (</w:t>
      </w:r>
      <w:r w:rsidRPr="00D924A3">
        <w:rPr>
          <w:b/>
          <w:lang w:eastAsia="en-US"/>
        </w:rPr>
        <w:t>40%</w:t>
      </w:r>
      <w:r>
        <w:rPr>
          <w:lang w:eastAsia="en-US"/>
        </w:rPr>
        <w:t xml:space="preserve"> в 2011 году). Еще </w:t>
      </w:r>
      <w:r w:rsidRPr="00D924A3">
        <w:rPr>
          <w:b/>
          <w:lang w:eastAsia="en-US"/>
        </w:rPr>
        <w:t>8%</w:t>
      </w:r>
      <w:r>
        <w:rPr>
          <w:lang w:eastAsia="en-US"/>
        </w:rPr>
        <w:t xml:space="preserve"> наших сограждан сочли</w:t>
      </w:r>
      <w:r w:rsidR="00CC50A1">
        <w:rPr>
          <w:lang w:eastAsia="en-US"/>
        </w:rPr>
        <w:t>,</w:t>
      </w:r>
      <w:r>
        <w:rPr>
          <w:lang w:eastAsia="en-US"/>
        </w:rPr>
        <w:t xml:space="preserve"> что достойных кандидатов на звание человека года просто нет. Всего же воронежцами был назван 51 человек. Приведем фамилии тех претендентов, которые были упомянуты в нашем опросе не менее двух раз.</w:t>
      </w:r>
    </w:p>
    <w:p w:rsidR="00251334" w:rsidRDefault="00251334" w:rsidP="00251334">
      <w:pPr>
        <w:ind w:firstLine="567"/>
        <w:jc w:val="both"/>
        <w:rPr>
          <w:sz w:val="12"/>
          <w:szCs w:val="12"/>
          <w:lang w:eastAsia="en-US"/>
        </w:rPr>
      </w:pPr>
    </w:p>
    <w:p w:rsidR="00DD6C64" w:rsidRPr="00900599" w:rsidRDefault="00DD6C64" w:rsidP="00251334">
      <w:pPr>
        <w:ind w:firstLine="567"/>
        <w:jc w:val="both"/>
        <w:rPr>
          <w:sz w:val="12"/>
          <w:szCs w:val="12"/>
          <w:lang w:eastAsia="en-US"/>
        </w:rPr>
      </w:pPr>
    </w:p>
    <w:tbl>
      <w:tblPr>
        <w:tblW w:w="8269" w:type="dxa"/>
        <w:jc w:val="center"/>
        <w:tblBorders>
          <w:top w:val="single" w:sz="6" w:space="0" w:color="auto"/>
          <w:bottom w:val="single" w:sz="6" w:space="0" w:color="auto"/>
          <w:insideH w:val="single" w:sz="6" w:space="0" w:color="auto"/>
          <w:insideV w:val="single" w:sz="6" w:space="0" w:color="auto"/>
        </w:tblBorders>
        <w:tblLook w:val="04A0" w:firstRow="1" w:lastRow="0" w:firstColumn="1" w:lastColumn="0" w:noHBand="0" w:noVBand="1"/>
      </w:tblPr>
      <w:tblGrid>
        <w:gridCol w:w="1061"/>
        <w:gridCol w:w="4402"/>
        <w:gridCol w:w="1948"/>
        <w:gridCol w:w="858"/>
      </w:tblGrid>
      <w:tr w:rsidR="00874E2D" w:rsidRPr="00457482" w:rsidTr="00BD0241">
        <w:trPr>
          <w:trHeight w:val="450"/>
          <w:jc w:val="center"/>
        </w:trPr>
        <w:tc>
          <w:tcPr>
            <w:tcW w:w="1061" w:type="dxa"/>
            <w:tcBorders>
              <w:top w:val="single" w:sz="12" w:space="0" w:color="auto"/>
              <w:bottom w:val="single" w:sz="12" w:space="0" w:color="auto"/>
            </w:tcBorders>
            <w:shd w:val="clear" w:color="auto" w:fill="auto"/>
            <w:noWrap/>
            <w:vAlign w:val="center"/>
          </w:tcPr>
          <w:p w:rsidR="00874E2D" w:rsidRPr="00457482" w:rsidRDefault="00874E2D" w:rsidP="00BD0241">
            <w:pPr>
              <w:pStyle w:val="aff0"/>
              <w:jc w:val="center"/>
              <w:rPr>
                <w:b/>
                <w:i/>
              </w:rPr>
            </w:pPr>
            <w:r w:rsidRPr="00457482">
              <w:rPr>
                <w:b/>
                <w:i/>
              </w:rPr>
              <w:t>№</w:t>
            </w:r>
          </w:p>
        </w:tc>
        <w:tc>
          <w:tcPr>
            <w:tcW w:w="4402" w:type="dxa"/>
            <w:tcBorders>
              <w:top w:val="single" w:sz="12" w:space="0" w:color="auto"/>
              <w:bottom w:val="single" w:sz="12" w:space="0" w:color="auto"/>
            </w:tcBorders>
            <w:shd w:val="clear" w:color="auto" w:fill="auto"/>
            <w:noWrap/>
            <w:vAlign w:val="center"/>
          </w:tcPr>
          <w:p w:rsidR="00874E2D" w:rsidRPr="00457482" w:rsidRDefault="00874E2D" w:rsidP="00457482">
            <w:pPr>
              <w:pStyle w:val="aff0"/>
              <w:rPr>
                <w:b/>
                <w:lang w:val="en-US"/>
              </w:rPr>
            </w:pPr>
            <w:r w:rsidRPr="00457482">
              <w:rPr>
                <w:b/>
                <w:i/>
              </w:rPr>
              <w:t>Человек года 201</w:t>
            </w:r>
            <w:r w:rsidR="00457482" w:rsidRPr="00457482">
              <w:rPr>
                <w:b/>
                <w:i/>
              </w:rPr>
              <w:t>2</w:t>
            </w:r>
          </w:p>
        </w:tc>
        <w:tc>
          <w:tcPr>
            <w:tcW w:w="1948" w:type="dxa"/>
            <w:tcBorders>
              <w:top w:val="single" w:sz="12" w:space="0" w:color="auto"/>
              <w:bottom w:val="single" w:sz="12" w:space="0" w:color="auto"/>
            </w:tcBorders>
            <w:shd w:val="clear" w:color="auto" w:fill="auto"/>
            <w:noWrap/>
            <w:vAlign w:val="center"/>
          </w:tcPr>
          <w:p w:rsidR="00874E2D" w:rsidRPr="00457482" w:rsidRDefault="00874E2D" w:rsidP="00BD0241">
            <w:pPr>
              <w:pStyle w:val="aff0"/>
              <w:jc w:val="center"/>
              <w:rPr>
                <w:b/>
                <w:i/>
              </w:rPr>
            </w:pPr>
            <w:r w:rsidRPr="00457482">
              <w:rPr>
                <w:b/>
                <w:i/>
              </w:rPr>
              <w:t>Упоминаний</w:t>
            </w:r>
          </w:p>
        </w:tc>
        <w:tc>
          <w:tcPr>
            <w:tcW w:w="858" w:type="dxa"/>
            <w:tcBorders>
              <w:top w:val="single" w:sz="12" w:space="0" w:color="auto"/>
              <w:bottom w:val="single" w:sz="12" w:space="0" w:color="auto"/>
            </w:tcBorders>
            <w:shd w:val="clear" w:color="auto" w:fill="auto"/>
            <w:noWrap/>
            <w:vAlign w:val="center"/>
          </w:tcPr>
          <w:p w:rsidR="00874E2D" w:rsidRPr="00457482" w:rsidRDefault="00874E2D" w:rsidP="00BD0241">
            <w:pPr>
              <w:pStyle w:val="aff0"/>
              <w:jc w:val="center"/>
              <w:rPr>
                <w:b/>
                <w:i/>
              </w:rPr>
            </w:pPr>
            <w:r w:rsidRPr="00457482">
              <w:rPr>
                <w:b/>
                <w:i/>
              </w:rPr>
              <w:t>%</w:t>
            </w:r>
          </w:p>
        </w:tc>
      </w:tr>
      <w:tr w:rsidR="00457482" w:rsidRPr="00457482" w:rsidTr="00D924A3">
        <w:trPr>
          <w:trHeight w:val="186"/>
          <w:jc w:val="center"/>
        </w:trPr>
        <w:tc>
          <w:tcPr>
            <w:tcW w:w="1061" w:type="dxa"/>
            <w:tcBorders>
              <w:top w:val="single" w:sz="12" w:space="0" w:color="auto"/>
            </w:tcBorders>
            <w:shd w:val="clear" w:color="auto" w:fill="auto"/>
            <w:noWrap/>
            <w:vAlign w:val="bottom"/>
          </w:tcPr>
          <w:p w:rsidR="00457482" w:rsidRPr="00457482" w:rsidRDefault="00457482" w:rsidP="00457482">
            <w:pPr>
              <w:jc w:val="center"/>
              <w:rPr>
                <w:i/>
                <w:color w:val="000000"/>
              </w:rPr>
            </w:pPr>
            <w:r w:rsidRPr="00457482">
              <w:rPr>
                <w:i/>
                <w:color w:val="000000"/>
              </w:rPr>
              <w:t>1</w:t>
            </w:r>
          </w:p>
        </w:tc>
        <w:tc>
          <w:tcPr>
            <w:tcW w:w="4402" w:type="dxa"/>
            <w:tcBorders>
              <w:top w:val="single" w:sz="12" w:space="0" w:color="auto"/>
            </w:tcBorders>
            <w:shd w:val="clear" w:color="auto" w:fill="auto"/>
            <w:noWrap/>
            <w:vAlign w:val="center"/>
          </w:tcPr>
          <w:p w:rsidR="00457482" w:rsidRPr="00457482" w:rsidRDefault="00457482" w:rsidP="00457482">
            <w:pPr>
              <w:rPr>
                <w:b/>
                <w:color w:val="000000"/>
              </w:rPr>
            </w:pPr>
            <w:r w:rsidRPr="00457482">
              <w:rPr>
                <w:b/>
                <w:color w:val="000000"/>
              </w:rPr>
              <w:t>А. Гордеев</w:t>
            </w:r>
          </w:p>
        </w:tc>
        <w:tc>
          <w:tcPr>
            <w:tcW w:w="1948" w:type="dxa"/>
            <w:tcBorders>
              <w:top w:val="single" w:sz="12" w:space="0" w:color="auto"/>
            </w:tcBorders>
            <w:shd w:val="clear" w:color="auto" w:fill="auto"/>
            <w:noWrap/>
            <w:vAlign w:val="center"/>
          </w:tcPr>
          <w:p w:rsidR="00457482" w:rsidRPr="00457482" w:rsidRDefault="00457482" w:rsidP="00457482">
            <w:pPr>
              <w:jc w:val="center"/>
              <w:rPr>
                <w:b/>
                <w:color w:val="000000"/>
              </w:rPr>
            </w:pPr>
            <w:r w:rsidRPr="00457482">
              <w:rPr>
                <w:b/>
                <w:color w:val="000000"/>
              </w:rPr>
              <w:t>209</w:t>
            </w:r>
          </w:p>
        </w:tc>
        <w:tc>
          <w:tcPr>
            <w:tcW w:w="858" w:type="dxa"/>
            <w:tcBorders>
              <w:top w:val="single" w:sz="12" w:space="0" w:color="auto"/>
            </w:tcBorders>
            <w:shd w:val="clear" w:color="auto" w:fill="auto"/>
            <w:noWrap/>
            <w:vAlign w:val="center"/>
          </w:tcPr>
          <w:p w:rsidR="00457482" w:rsidRPr="00457482" w:rsidRDefault="00457482" w:rsidP="00457482">
            <w:pPr>
              <w:jc w:val="center"/>
              <w:rPr>
                <w:b/>
                <w:color w:val="000000"/>
              </w:rPr>
            </w:pPr>
            <w:r w:rsidRPr="00457482">
              <w:rPr>
                <w:b/>
                <w:color w:val="000000"/>
              </w:rPr>
              <w:t>31,7</w:t>
            </w:r>
          </w:p>
        </w:tc>
      </w:tr>
      <w:tr w:rsidR="00457482" w:rsidRPr="00457482" w:rsidTr="00D924A3">
        <w:trPr>
          <w:trHeight w:val="293"/>
          <w:jc w:val="center"/>
        </w:trPr>
        <w:tc>
          <w:tcPr>
            <w:tcW w:w="1061" w:type="dxa"/>
            <w:shd w:val="clear" w:color="auto" w:fill="auto"/>
            <w:noWrap/>
            <w:vAlign w:val="bottom"/>
          </w:tcPr>
          <w:p w:rsidR="00457482" w:rsidRPr="00457482" w:rsidRDefault="00457482" w:rsidP="00457482">
            <w:pPr>
              <w:jc w:val="center"/>
              <w:rPr>
                <w:i/>
                <w:color w:val="000000"/>
              </w:rPr>
            </w:pPr>
            <w:r w:rsidRPr="00457482">
              <w:rPr>
                <w:i/>
                <w:color w:val="000000"/>
              </w:rPr>
              <w:t>2</w:t>
            </w:r>
          </w:p>
        </w:tc>
        <w:tc>
          <w:tcPr>
            <w:tcW w:w="4402" w:type="dxa"/>
            <w:shd w:val="clear" w:color="auto" w:fill="auto"/>
            <w:noWrap/>
            <w:vAlign w:val="center"/>
          </w:tcPr>
          <w:p w:rsidR="00457482" w:rsidRPr="00457482" w:rsidRDefault="00457482" w:rsidP="00457482">
            <w:pPr>
              <w:rPr>
                <w:b/>
                <w:color w:val="000000"/>
              </w:rPr>
            </w:pPr>
            <w:r w:rsidRPr="00457482">
              <w:rPr>
                <w:b/>
                <w:color w:val="000000"/>
              </w:rPr>
              <w:t xml:space="preserve">С. </w:t>
            </w:r>
            <w:proofErr w:type="spellStart"/>
            <w:r w:rsidRPr="00457482">
              <w:rPr>
                <w:b/>
                <w:color w:val="000000"/>
              </w:rPr>
              <w:t>Колиух</w:t>
            </w:r>
            <w:proofErr w:type="spellEnd"/>
          </w:p>
        </w:tc>
        <w:tc>
          <w:tcPr>
            <w:tcW w:w="1948" w:type="dxa"/>
            <w:shd w:val="clear" w:color="auto" w:fill="auto"/>
            <w:noWrap/>
            <w:vAlign w:val="center"/>
          </w:tcPr>
          <w:p w:rsidR="00457482" w:rsidRPr="00457482" w:rsidRDefault="00457482" w:rsidP="00457482">
            <w:pPr>
              <w:jc w:val="center"/>
              <w:rPr>
                <w:b/>
                <w:color w:val="000000"/>
              </w:rPr>
            </w:pPr>
            <w:r w:rsidRPr="00457482">
              <w:rPr>
                <w:b/>
                <w:color w:val="000000"/>
              </w:rPr>
              <w:t>30</w:t>
            </w:r>
          </w:p>
        </w:tc>
        <w:tc>
          <w:tcPr>
            <w:tcW w:w="858" w:type="dxa"/>
            <w:shd w:val="clear" w:color="auto" w:fill="auto"/>
            <w:noWrap/>
            <w:vAlign w:val="center"/>
          </w:tcPr>
          <w:p w:rsidR="00457482" w:rsidRPr="00457482" w:rsidRDefault="00457482" w:rsidP="00457482">
            <w:pPr>
              <w:jc w:val="center"/>
              <w:rPr>
                <w:b/>
                <w:color w:val="000000"/>
              </w:rPr>
            </w:pPr>
            <w:r w:rsidRPr="00457482">
              <w:rPr>
                <w:b/>
                <w:color w:val="000000"/>
              </w:rPr>
              <w:t>4,6</w:t>
            </w:r>
          </w:p>
        </w:tc>
      </w:tr>
      <w:tr w:rsidR="00457482" w:rsidRPr="00457482" w:rsidTr="00D924A3">
        <w:trPr>
          <w:trHeight w:val="257"/>
          <w:jc w:val="center"/>
        </w:trPr>
        <w:tc>
          <w:tcPr>
            <w:tcW w:w="1061" w:type="dxa"/>
            <w:shd w:val="clear" w:color="auto" w:fill="auto"/>
            <w:noWrap/>
            <w:vAlign w:val="bottom"/>
          </w:tcPr>
          <w:p w:rsidR="00457482" w:rsidRPr="00457482" w:rsidRDefault="00457482" w:rsidP="00457482">
            <w:pPr>
              <w:jc w:val="center"/>
              <w:rPr>
                <w:i/>
                <w:color w:val="000000"/>
              </w:rPr>
            </w:pPr>
            <w:r w:rsidRPr="00457482">
              <w:rPr>
                <w:i/>
                <w:color w:val="000000"/>
              </w:rPr>
              <w:t>3</w:t>
            </w:r>
          </w:p>
        </w:tc>
        <w:tc>
          <w:tcPr>
            <w:tcW w:w="4402" w:type="dxa"/>
            <w:shd w:val="clear" w:color="auto" w:fill="auto"/>
            <w:noWrap/>
            <w:vAlign w:val="center"/>
          </w:tcPr>
          <w:p w:rsidR="00457482" w:rsidRPr="00457482" w:rsidRDefault="00457482" w:rsidP="00457482">
            <w:pPr>
              <w:rPr>
                <w:b/>
                <w:color w:val="000000"/>
              </w:rPr>
            </w:pPr>
            <w:r w:rsidRPr="00457482">
              <w:rPr>
                <w:b/>
                <w:color w:val="000000"/>
              </w:rPr>
              <w:t>Г. Кудрявцева</w:t>
            </w:r>
          </w:p>
        </w:tc>
        <w:tc>
          <w:tcPr>
            <w:tcW w:w="1948" w:type="dxa"/>
            <w:shd w:val="clear" w:color="auto" w:fill="auto"/>
            <w:noWrap/>
            <w:vAlign w:val="center"/>
          </w:tcPr>
          <w:p w:rsidR="00457482" w:rsidRPr="00457482" w:rsidRDefault="00457482" w:rsidP="00457482">
            <w:pPr>
              <w:jc w:val="center"/>
              <w:rPr>
                <w:b/>
                <w:color w:val="000000"/>
              </w:rPr>
            </w:pPr>
            <w:r w:rsidRPr="00457482">
              <w:rPr>
                <w:b/>
                <w:color w:val="000000"/>
              </w:rPr>
              <w:t>21</w:t>
            </w:r>
          </w:p>
        </w:tc>
        <w:tc>
          <w:tcPr>
            <w:tcW w:w="858" w:type="dxa"/>
            <w:shd w:val="clear" w:color="auto" w:fill="auto"/>
            <w:noWrap/>
            <w:vAlign w:val="center"/>
          </w:tcPr>
          <w:p w:rsidR="00457482" w:rsidRPr="00457482" w:rsidRDefault="00457482" w:rsidP="00457482">
            <w:pPr>
              <w:jc w:val="center"/>
              <w:rPr>
                <w:b/>
                <w:color w:val="000000"/>
              </w:rPr>
            </w:pPr>
            <w:r w:rsidRPr="00457482">
              <w:rPr>
                <w:b/>
                <w:color w:val="000000"/>
              </w:rPr>
              <w:t>3,2</w:t>
            </w:r>
          </w:p>
        </w:tc>
      </w:tr>
      <w:tr w:rsidR="00457482" w:rsidRPr="00457482" w:rsidTr="00457482">
        <w:trPr>
          <w:trHeight w:val="206"/>
          <w:jc w:val="center"/>
        </w:trPr>
        <w:tc>
          <w:tcPr>
            <w:tcW w:w="1061" w:type="dxa"/>
            <w:shd w:val="clear" w:color="auto" w:fill="auto"/>
            <w:noWrap/>
            <w:vAlign w:val="bottom"/>
          </w:tcPr>
          <w:p w:rsidR="00457482" w:rsidRPr="00457482" w:rsidRDefault="00457482" w:rsidP="00457482">
            <w:pPr>
              <w:jc w:val="center"/>
              <w:rPr>
                <w:i/>
                <w:color w:val="000000"/>
              </w:rPr>
            </w:pPr>
            <w:r w:rsidRPr="00457482">
              <w:rPr>
                <w:i/>
                <w:color w:val="000000"/>
              </w:rPr>
              <w:t>4</w:t>
            </w:r>
          </w:p>
        </w:tc>
        <w:tc>
          <w:tcPr>
            <w:tcW w:w="4402" w:type="dxa"/>
            <w:shd w:val="clear" w:color="auto" w:fill="auto"/>
            <w:noWrap/>
            <w:vAlign w:val="center"/>
          </w:tcPr>
          <w:p w:rsidR="00457482" w:rsidRPr="00457482" w:rsidRDefault="00457482" w:rsidP="00457482">
            <w:pPr>
              <w:rPr>
                <w:b/>
                <w:color w:val="000000"/>
              </w:rPr>
            </w:pPr>
            <w:r w:rsidRPr="00457482">
              <w:rPr>
                <w:b/>
                <w:color w:val="000000"/>
              </w:rPr>
              <w:t>С. Чижов</w:t>
            </w:r>
          </w:p>
        </w:tc>
        <w:tc>
          <w:tcPr>
            <w:tcW w:w="1948" w:type="dxa"/>
            <w:shd w:val="clear" w:color="auto" w:fill="auto"/>
            <w:noWrap/>
            <w:vAlign w:val="center"/>
          </w:tcPr>
          <w:p w:rsidR="00457482" w:rsidRPr="00457482" w:rsidRDefault="00457482" w:rsidP="00457482">
            <w:pPr>
              <w:jc w:val="center"/>
              <w:rPr>
                <w:b/>
                <w:color w:val="000000"/>
              </w:rPr>
            </w:pPr>
            <w:r w:rsidRPr="00457482">
              <w:rPr>
                <w:b/>
                <w:color w:val="000000"/>
              </w:rPr>
              <w:t>7</w:t>
            </w:r>
          </w:p>
        </w:tc>
        <w:tc>
          <w:tcPr>
            <w:tcW w:w="858" w:type="dxa"/>
            <w:shd w:val="clear" w:color="auto" w:fill="auto"/>
            <w:noWrap/>
            <w:vAlign w:val="center"/>
          </w:tcPr>
          <w:p w:rsidR="00457482" w:rsidRPr="00457482" w:rsidRDefault="00457482" w:rsidP="00457482">
            <w:pPr>
              <w:jc w:val="center"/>
              <w:rPr>
                <w:b/>
                <w:color w:val="000000"/>
              </w:rPr>
            </w:pPr>
            <w:r w:rsidRPr="00457482">
              <w:rPr>
                <w:b/>
                <w:color w:val="000000"/>
              </w:rPr>
              <w:t>1,1</w:t>
            </w:r>
          </w:p>
        </w:tc>
      </w:tr>
      <w:tr w:rsidR="00457482" w:rsidRPr="00457482" w:rsidTr="00457482">
        <w:trPr>
          <w:trHeight w:val="312"/>
          <w:jc w:val="center"/>
        </w:trPr>
        <w:tc>
          <w:tcPr>
            <w:tcW w:w="1061" w:type="dxa"/>
            <w:shd w:val="clear" w:color="auto" w:fill="auto"/>
            <w:noWrap/>
            <w:vAlign w:val="bottom"/>
          </w:tcPr>
          <w:p w:rsidR="00457482" w:rsidRPr="00457482" w:rsidRDefault="00457482" w:rsidP="00457482">
            <w:pPr>
              <w:jc w:val="center"/>
              <w:rPr>
                <w:i/>
                <w:color w:val="000000"/>
              </w:rPr>
            </w:pPr>
            <w:r w:rsidRPr="00457482">
              <w:rPr>
                <w:i/>
                <w:color w:val="000000"/>
              </w:rPr>
              <w:t>5</w:t>
            </w:r>
            <w:r w:rsidR="00D924A3">
              <w:rPr>
                <w:i/>
                <w:color w:val="000000"/>
              </w:rPr>
              <w:t>-6</w:t>
            </w:r>
          </w:p>
        </w:tc>
        <w:tc>
          <w:tcPr>
            <w:tcW w:w="4402" w:type="dxa"/>
            <w:shd w:val="clear" w:color="auto" w:fill="auto"/>
            <w:noWrap/>
            <w:vAlign w:val="center"/>
          </w:tcPr>
          <w:p w:rsidR="00457482" w:rsidRPr="00457482" w:rsidRDefault="00DD6C64" w:rsidP="00DD6C64">
            <w:pPr>
              <w:rPr>
                <w:b/>
                <w:color w:val="000000"/>
              </w:rPr>
            </w:pPr>
            <w:r>
              <w:rPr>
                <w:b/>
                <w:color w:val="000000"/>
              </w:rPr>
              <w:t xml:space="preserve">Д. </w:t>
            </w:r>
            <w:proofErr w:type="spellStart"/>
            <w:r>
              <w:rPr>
                <w:b/>
                <w:color w:val="000000"/>
              </w:rPr>
              <w:t>Ендовицкий</w:t>
            </w:r>
            <w:proofErr w:type="spellEnd"/>
            <w:r>
              <w:rPr>
                <w:b/>
                <w:color w:val="000000"/>
              </w:rPr>
              <w:t xml:space="preserve"> </w:t>
            </w:r>
          </w:p>
        </w:tc>
        <w:tc>
          <w:tcPr>
            <w:tcW w:w="1948" w:type="dxa"/>
            <w:shd w:val="clear" w:color="auto" w:fill="auto"/>
            <w:noWrap/>
            <w:vAlign w:val="center"/>
          </w:tcPr>
          <w:p w:rsidR="00457482" w:rsidRPr="00457482" w:rsidRDefault="00457482" w:rsidP="00457482">
            <w:pPr>
              <w:jc w:val="center"/>
              <w:rPr>
                <w:b/>
                <w:color w:val="000000"/>
              </w:rPr>
            </w:pPr>
            <w:r w:rsidRPr="00457482">
              <w:rPr>
                <w:b/>
                <w:color w:val="000000"/>
              </w:rPr>
              <w:t>3</w:t>
            </w:r>
          </w:p>
        </w:tc>
        <w:tc>
          <w:tcPr>
            <w:tcW w:w="858" w:type="dxa"/>
            <w:shd w:val="clear" w:color="auto" w:fill="auto"/>
            <w:noWrap/>
            <w:vAlign w:val="center"/>
          </w:tcPr>
          <w:p w:rsidR="00457482" w:rsidRPr="00457482" w:rsidRDefault="00457482" w:rsidP="00457482">
            <w:pPr>
              <w:jc w:val="center"/>
              <w:rPr>
                <w:b/>
                <w:color w:val="000000"/>
              </w:rPr>
            </w:pPr>
            <w:r w:rsidRPr="00457482">
              <w:rPr>
                <w:b/>
                <w:color w:val="000000"/>
              </w:rPr>
              <w:t>0,5</w:t>
            </w:r>
          </w:p>
        </w:tc>
      </w:tr>
      <w:tr w:rsidR="00D924A3" w:rsidRPr="00457482" w:rsidTr="00457482">
        <w:trPr>
          <w:trHeight w:val="277"/>
          <w:jc w:val="center"/>
        </w:trPr>
        <w:tc>
          <w:tcPr>
            <w:tcW w:w="1061" w:type="dxa"/>
            <w:shd w:val="clear" w:color="auto" w:fill="auto"/>
            <w:noWrap/>
            <w:vAlign w:val="bottom"/>
          </w:tcPr>
          <w:p w:rsidR="00D924A3" w:rsidRPr="00457482" w:rsidRDefault="00D924A3" w:rsidP="00D924A3">
            <w:pPr>
              <w:jc w:val="center"/>
              <w:rPr>
                <w:i/>
                <w:color w:val="000000"/>
              </w:rPr>
            </w:pPr>
            <w:r>
              <w:rPr>
                <w:i/>
                <w:color w:val="000000"/>
              </w:rPr>
              <w:t>5-6</w:t>
            </w:r>
          </w:p>
        </w:tc>
        <w:tc>
          <w:tcPr>
            <w:tcW w:w="4402" w:type="dxa"/>
            <w:shd w:val="clear" w:color="auto" w:fill="auto"/>
            <w:noWrap/>
            <w:vAlign w:val="center"/>
          </w:tcPr>
          <w:p w:rsidR="00D924A3" w:rsidRPr="00457482" w:rsidRDefault="00DD6C64" w:rsidP="00D924A3">
            <w:pPr>
              <w:rPr>
                <w:b/>
                <w:color w:val="000000"/>
              </w:rPr>
            </w:pPr>
            <w:r>
              <w:rPr>
                <w:b/>
                <w:color w:val="000000"/>
              </w:rPr>
              <w:t xml:space="preserve">А. </w:t>
            </w:r>
            <w:r w:rsidRPr="00457482">
              <w:rPr>
                <w:b/>
                <w:color w:val="000000"/>
              </w:rPr>
              <w:t>Шипулин</w:t>
            </w:r>
          </w:p>
        </w:tc>
        <w:tc>
          <w:tcPr>
            <w:tcW w:w="1948" w:type="dxa"/>
            <w:shd w:val="clear" w:color="auto" w:fill="auto"/>
            <w:noWrap/>
            <w:vAlign w:val="center"/>
          </w:tcPr>
          <w:p w:rsidR="00D924A3" w:rsidRPr="00457482" w:rsidRDefault="00D924A3" w:rsidP="00D924A3">
            <w:pPr>
              <w:jc w:val="center"/>
              <w:rPr>
                <w:b/>
                <w:color w:val="000000"/>
              </w:rPr>
            </w:pPr>
            <w:r>
              <w:rPr>
                <w:b/>
                <w:color w:val="000000"/>
              </w:rPr>
              <w:t>3</w:t>
            </w:r>
          </w:p>
        </w:tc>
        <w:tc>
          <w:tcPr>
            <w:tcW w:w="858" w:type="dxa"/>
            <w:shd w:val="clear" w:color="auto" w:fill="auto"/>
            <w:noWrap/>
            <w:vAlign w:val="center"/>
          </w:tcPr>
          <w:p w:rsidR="00D924A3" w:rsidRPr="00457482" w:rsidRDefault="00D924A3" w:rsidP="00D924A3">
            <w:pPr>
              <w:jc w:val="center"/>
              <w:rPr>
                <w:b/>
                <w:color w:val="000000"/>
              </w:rPr>
            </w:pPr>
            <w:r w:rsidRPr="00457482">
              <w:rPr>
                <w:b/>
                <w:color w:val="000000"/>
              </w:rPr>
              <w:t>0,</w:t>
            </w:r>
            <w:r>
              <w:rPr>
                <w:b/>
                <w:color w:val="000000"/>
              </w:rPr>
              <w:t>5</w:t>
            </w:r>
          </w:p>
        </w:tc>
      </w:tr>
      <w:tr w:rsidR="00D924A3" w:rsidRPr="00457482" w:rsidTr="00457482">
        <w:trPr>
          <w:trHeight w:val="277"/>
          <w:jc w:val="center"/>
        </w:trPr>
        <w:tc>
          <w:tcPr>
            <w:tcW w:w="1061" w:type="dxa"/>
            <w:shd w:val="clear" w:color="auto" w:fill="auto"/>
            <w:noWrap/>
            <w:vAlign w:val="bottom"/>
          </w:tcPr>
          <w:p w:rsidR="00D924A3" w:rsidRPr="00457482" w:rsidRDefault="00D924A3" w:rsidP="00D924A3">
            <w:pPr>
              <w:jc w:val="center"/>
              <w:rPr>
                <w:i/>
                <w:color w:val="000000"/>
              </w:rPr>
            </w:pPr>
            <w:r>
              <w:rPr>
                <w:i/>
                <w:color w:val="000000"/>
              </w:rPr>
              <w:t>7</w:t>
            </w:r>
            <w:r w:rsidRPr="00457482">
              <w:rPr>
                <w:i/>
                <w:color w:val="000000"/>
              </w:rPr>
              <w:t>-11</w:t>
            </w:r>
          </w:p>
        </w:tc>
        <w:tc>
          <w:tcPr>
            <w:tcW w:w="4402" w:type="dxa"/>
            <w:shd w:val="clear" w:color="auto" w:fill="auto"/>
            <w:noWrap/>
            <w:vAlign w:val="center"/>
          </w:tcPr>
          <w:p w:rsidR="00D924A3" w:rsidRPr="00457482" w:rsidRDefault="00D924A3" w:rsidP="00D924A3">
            <w:pPr>
              <w:rPr>
                <w:b/>
                <w:color w:val="000000"/>
              </w:rPr>
            </w:pPr>
            <w:r>
              <w:rPr>
                <w:b/>
                <w:color w:val="000000"/>
              </w:rPr>
              <w:t xml:space="preserve">И. </w:t>
            </w:r>
            <w:r w:rsidRPr="00457482">
              <w:rPr>
                <w:b/>
                <w:color w:val="000000"/>
              </w:rPr>
              <w:t>Аристов</w:t>
            </w:r>
          </w:p>
        </w:tc>
        <w:tc>
          <w:tcPr>
            <w:tcW w:w="1948" w:type="dxa"/>
            <w:shd w:val="clear" w:color="auto" w:fill="auto"/>
            <w:noWrap/>
            <w:vAlign w:val="center"/>
          </w:tcPr>
          <w:p w:rsidR="00D924A3" w:rsidRPr="00457482" w:rsidRDefault="00D924A3" w:rsidP="00D924A3">
            <w:pPr>
              <w:jc w:val="center"/>
              <w:rPr>
                <w:b/>
                <w:color w:val="000000"/>
              </w:rPr>
            </w:pPr>
            <w:r w:rsidRPr="00457482">
              <w:rPr>
                <w:b/>
                <w:color w:val="000000"/>
              </w:rPr>
              <w:t>2</w:t>
            </w:r>
          </w:p>
        </w:tc>
        <w:tc>
          <w:tcPr>
            <w:tcW w:w="858" w:type="dxa"/>
            <w:shd w:val="clear" w:color="auto" w:fill="auto"/>
            <w:noWrap/>
            <w:vAlign w:val="center"/>
          </w:tcPr>
          <w:p w:rsidR="00D924A3" w:rsidRPr="00457482" w:rsidRDefault="00D924A3" w:rsidP="00D924A3">
            <w:pPr>
              <w:jc w:val="center"/>
              <w:rPr>
                <w:b/>
                <w:color w:val="000000"/>
              </w:rPr>
            </w:pPr>
            <w:r w:rsidRPr="00457482">
              <w:rPr>
                <w:b/>
                <w:color w:val="000000"/>
              </w:rPr>
              <w:t>0,3</w:t>
            </w:r>
          </w:p>
        </w:tc>
      </w:tr>
      <w:tr w:rsidR="00D924A3" w:rsidRPr="00457482" w:rsidTr="00457482">
        <w:trPr>
          <w:trHeight w:val="241"/>
          <w:jc w:val="center"/>
        </w:trPr>
        <w:tc>
          <w:tcPr>
            <w:tcW w:w="1061" w:type="dxa"/>
            <w:shd w:val="clear" w:color="auto" w:fill="auto"/>
            <w:noWrap/>
            <w:vAlign w:val="bottom"/>
          </w:tcPr>
          <w:p w:rsidR="00D924A3" w:rsidRPr="00457482" w:rsidRDefault="00D924A3" w:rsidP="00D924A3">
            <w:pPr>
              <w:jc w:val="center"/>
              <w:rPr>
                <w:i/>
                <w:color w:val="000000"/>
              </w:rPr>
            </w:pPr>
            <w:r>
              <w:rPr>
                <w:i/>
                <w:color w:val="000000"/>
              </w:rPr>
              <w:t>7</w:t>
            </w:r>
            <w:r w:rsidRPr="00457482">
              <w:rPr>
                <w:i/>
                <w:color w:val="000000"/>
              </w:rPr>
              <w:t>-11</w:t>
            </w:r>
          </w:p>
        </w:tc>
        <w:tc>
          <w:tcPr>
            <w:tcW w:w="4402" w:type="dxa"/>
            <w:shd w:val="clear" w:color="auto" w:fill="auto"/>
            <w:noWrap/>
            <w:vAlign w:val="center"/>
          </w:tcPr>
          <w:p w:rsidR="00D924A3" w:rsidRPr="00457482" w:rsidRDefault="00D924A3" w:rsidP="00D924A3">
            <w:pPr>
              <w:rPr>
                <w:b/>
                <w:color w:val="000000"/>
              </w:rPr>
            </w:pPr>
            <w:r w:rsidRPr="00457482">
              <w:rPr>
                <w:b/>
                <w:color w:val="000000"/>
              </w:rPr>
              <w:t>В. Бычков</w:t>
            </w:r>
          </w:p>
        </w:tc>
        <w:tc>
          <w:tcPr>
            <w:tcW w:w="1948" w:type="dxa"/>
            <w:shd w:val="clear" w:color="auto" w:fill="auto"/>
            <w:noWrap/>
            <w:vAlign w:val="center"/>
          </w:tcPr>
          <w:p w:rsidR="00D924A3" w:rsidRPr="00457482" w:rsidRDefault="00D924A3" w:rsidP="00D924A3">
            <w:pPr>
              <w:jc w:val="center"/>
              <w:rPr>
                <w:b/>
                <w:color w:val="000000"/>
              </w:rPr>
            </w:pPr>
            <w:r w:rsidRPr="00457482">
              <w:rPr>
                <w:b/>
                <w:color w:val="000000"/>
              </w:rPr>
              <w:t>2</w:t>
            </w:r>
          </w:p>
        </w:tc>
        <w:tc>
          <w:tcPr>
            <w:tcW w:w="858" w:type="dxa"/>
            <w:shd w:val="clear" w:color="auto" w:fill="auto"/>
            <w:noWrap/>
            <w:vAlign w:val="center"/>
          </w:tcPr>
          <w:p w:rsidR="00D924A3" w:rsidRPr="00457482" w:rsidRDefault="00D924A3" w:rsidP="00D924A3">
            <w:pPr>
              <w:jc w:val="center"/>
              <w:rPr>
                <w:b/>
                <w:color w:val="000000"/>
              </w:rPr>
            </w:pPr>
            <w:r w:rsidRPr="00457482">
              <w:rPr>
                <w:b/>
                <w:color w:val="000000"/>
              </w:rPr>
              <w:t>0,3</w:t>
            </w:r>
          </w:p>
        </w:tc>
      </w:tr>
      <w:tr w:rsidR="00D924A3" w:rsidRPr="00457482" w:rsidTr="00457482">
        <w:trPr>
          <w:trHeight w:val="296"/>
          <w:jc w:val="center"/>
        </w:trPr>
        <w:tc>
          <w:tcPr>
            <w:tcW w:w="1061" w:type="dxa"/>
            <w:shd w:val="clear" w:color="auto" w:fill="auto"/>
            <w:noWrap/>
            <w:vAlign w:val="bottom"/>
          </w:tcPr>
          <w:p w:rsidR="00D924A3" w:rsidRPr="00457482" w:rsidRDefault="00D924A3" w:rsidP="00D924A3">
            <w:pPr>
              <w:jc w:val="center"/>
              <w:rPr>
                <w:i/>
                <w:color w:val="000000"/>
              </w:rPr>
            </w:pPr>
            <w:r>
              <w:rPr>
                <w:i/>
                <w:color w:val="000000"/>
              </w:rPr>
              <w:t>7</w:t>
            </w:r>
            <w:r w:rsidRPr="00457482">
              <w:rPr>
                <w:i/>
                <w:color w:val="000000"/>
              </w:rPr>
              <w:t>-11</w:t>
            </w:r>
          </w:p>
        </w:tc>
        <w:tc>
          <w:tcPr>
            <w:tcW w:w="4402" w:type="dxa"/>
            <w:shd w:val="clear" w:color="auto" w:fill="auto"/>
            <w:noWrap/>
            <w:vAlign w:val="center"/>
          </w:tcPr>
          <w:p w:rsidR="00D924A3" w:rsidRPr="00457482" w:rsidRDefault="00D924A3" w:rsidP="00D924A3">
            <w:pPr>
              <w:rPr>
                <w:b/>
                <w:color w:val="000000"/>
              </w:rPr>
            </w:pPr>
            <w:r w:rsidRPr="00457482">
              <w:rPr>
                <w:b/>
                <w:color w:val="000000"/>
              </w:rPr>
              <w:t>С. Карпов</w:t>
            </w:r>
          </w:p>
        </w:tc>
        <w:tc>
          <w:tcPr>
            <w:tcW w:w="1948" w:type="dxa"/>
            <w:shd w:val="clear" w:color="auto" w:fill="auto"/>
            <w:noWrap/>
            <w:vAlign w:val="center"/>
          </w:tcPr>
          <w:p w:rsidR="00D924A3" w:rsidRPr="00457482" w:rsidRDefault="00D924A3" w:rsidP="00D924A3">
            <w:pPr>
              <w:jc w:val="center"/>
              <w:rPr>
                <w:b/>
                <w:color w:val="000000"/>
              </w:rPr>
            </w:pPr>
            <w:r w:rsidRPr="00457482">
              <w:rPr>
                <w:b/>
                <w:color w:val="000000"/>
              </w:rPr>
              <w:t>2</w:t>
            </w:r>
          </w:p>
        </w:tc>
        <w:tc>
          <w:tcPr>
            <w:tcW w:w="858" w:type="dxa"/>
            <w:shd w:val="clear" w:color="auto" w:fill="auto"/>
            <w:noWrap/>
            <w:vAlign w:val="center"/>
          </w:tcPr>
          <w:p w:rsidR="00D924A3" w:rsidRPr="00457482" w:rsidRDefault="00D924A3" w:rsidP="00D924A3">
            <w:pPr>
              <w:jc w:val="center"/>
              <w:rPr>
                <w:b/>
                <w:color w:val="000000"/>
              </w:rPr>
            </w:pPr>
            <w:r w:rsidRPr="00457482">
              <w:rPr>
                <w:b/>
                <w:color w:val="000000"/>
              </w:rPr>
              <w:t>0,3</w:t>
            </w:r>
          </w:p>
        </w:tc>
      </w:tr>
      <w:tr w:rsidR="00D924A3" w:rsidRPr="00457482" w:rsidTr="00457482">
        <w:trPr>
          <w:trHeight w:val="260"/>
          <w:jc w:val="center"/>
        </w:trPr>
        <w:tc>
          <w:tcPr>
            <w:tcW w:w="1061" w:type="dxa"/>
            <w:shd w:val="clear" w:color="auto" w:fill="auto"/>
            <w:noWrap/>
            <w:vAlign w:val="bottom"/>
          </w:tcPr>
          <w:p w:rsidR="00D924A3" w:rsidRPr="00457482" w:rsidRDefault="00D924A3" w:rsidP="00D924A3">
            <w:pPr>
              <w:jc w:val="center"/>
              <w:rPr>
                <w:i/>
                <w:color w:val="000000"/>
              </w:rPr>
            </w:pPr>
            <w:r>
              <w:rPr>
                <w:i/>
                <w:color w:val="000000"/>
              </w:rPr>
              <w:t>7</w:t>
            </w:r>
            <w:r w:rsidRPr="00457482">
              <w:rPr>
                <w:i/>
                <w:color w:val="000000"/>
              </w:rPr>
              <w:t>-11</w:t>
            </w:r>
          </w:p>
        </w:tc>
        <w:tc>
          <w:tcPr>
            <w:tcW w:w="4402" w:type="dxa"/>
            <w:shd w:val="clear" w:color="auto" w:fill="auto"/>
            <w:noWrap/>
            <w:vAlign w:val="center"/>
          </w:tcPr>
          <w:p w:rsidR="00D924A3" w:rsidRPr="00457482" w:rsidRDefault="00D924A3" w:rsidP="00D924A3">
            <w:pPr>
              <w:rPr>
                <w:b/>
                <w:color w:val="000000"/>
              </w:rPr>
            </w:pPr>
            <w:r w:rsidRPr="00457482">
              <w:rPr>
                <w:b/>
                <w:color w:val="000000"/>
              </w:rPr>
              <w:t xml:space="preserve">Д. </w:t>
            </w:r>
            <w:proofErr w:type="spellStart"/>
            <w:r w:rsidRPr="00457482">
              <w:rPr>
                <w:b/>
                <w:color w:val="000000"/>
              </w:rPr>
              <w:t>Саутин</w:t>
            </w:r>
            <w:proofErr w:type="spellEnd"/>
          </w:p>
        </w:tc>
        <w:tc>
          <w:tcPr>
            <w:tcW w:w="1948" w:type="dxa"/>
            <w:shd w:val="clear" w:color="auto" w:fill="auto"/>
            <w:noWrap/>
            <w:vAlign w:val="center"/>
          </w:tcPr>
          <w:p w:rsidR="00D924A3" w:rsidRPr="00457482" w:rsidRDefault="00D924A3" w:rsidP="00D924A3">
            <w:pPr>
              <w:jc w:val="center"/>
              <w:rPr>
                <w:b/>
                <w:color w:val="000000"/>
              </w:rPr>
            </w:pPr>
            <w:r w:rsidRPr="00457482">
              <w:rPr>
                <w:b/>
                <w:color w:val="000000"/>
              </w:rPr>
              <w:t>2</w:t>
            </w:r>
          </w:p>
        </w:tc>
        <w:tc>
          <w:tcPr>
            <w:tcW w:w="858" w:type="dxa"/>
            <w:shd w:val="clear" w:color="auto" w:fill="auto"/>
            <w:noWrap/>
            <w:vAlign w:val="center"/>
          </w:tcPr>
          <w:p w:rsidR="00D924A3" w:rsidRPr="00457482" w:rsidRDefault="00D924A3" w:rsidP="00D924A3">
            <w:pPr>
              <w:jc w:val="center"/>
              <w:rPr>
                <w:b/>
                <w:color w:val="000000"/>
              </w:rPr>
            </w:pPr>
            <w:r w:rsidRPr="00457482">
              <w:rPr>
                <w:b/>
                <w:color w:val="000000"/>
              </w:rPr>
              <w:t>0,3</w:t>
            </w:r>
          </w:p>
        </w:tc>
      </w:tr>
      <w:tr w:rsidR="00D924A3" w:rsidRPr="00457482" w:rsidTr="00900599">
        <w:trPr>
          <w:trHeight w:val="183"/>
          <w:jc w:val="center"/>
        </w:trPr>
        <w:tc>
          <w:tcPr>
            <w:tcW w:w="1061" w:type="dxa"/>
            <w:shd w:val="clear" w:color="auto" w:fill="auto"/>
            <w:noWrap/>
            <w:vAlign w:val="bottom"/>
          </w:tcPr>
          <w:p w:rsidR="00D924A3" w:rsidRPr="00457482" w:rsidRDefault="00D924A3" w:rsidP="00D924A3">
            <w:pPr>
              <w:jc w:val="center"/>
              <w:rPr>
                <w:i/>
                <w:color w:val="000000"/>
              </w:rPr>
            </w:pPr>
            <w:r>
              <w:rPr>
                <w:i/>
                <w:color w:val="000000"/>
              </w:rPr>
              <w:t>7</w:t>
            </w:r>
            <w:r w:rsidRPr="00457482">
              <w:rPr>
                <w:i/>
                <w:color w:val="000000"/>
              </w:rPr>
              <w:t>-11</w:t>
            </w:r>
          </w:p>
        </w:tc>
        <w:tc>
          <w:tcPr>
            <w:tcW w:w="4402" w:type="dxa"/>
            <w:shd w:val="clear" w:color="auto" w:fill="auto"/>
            <w:noWrap/>
            <w:vAlign w:val="center"/>
          </w:tcPr>
          <w:p w:rsidR="00D924A3" w:rsidRPr="00457482" w:rsidRDefault="00D924A3" w:rsidP="00D924A3">
            <w:pPr>
              <w:rPr>
                <w:b/>
                <w:color w:val="000000"/>
              </w:rPr>
            </w:pPr>
            <w:r w:rsidRPr="00457482">
              <w:rPr>
                <w:b/>
                <w:color w:val="000000"/>
              </w:rPr>
              <w:t xml:space="preserve">Г. </w:t>
            </w:r>
            <w:proofErr w:type="spellStart"/>
            <w:r w:rsidRPr="00457482">
              <w:rPr>
                <w:b/>
                <w:color w:val="000000"/>
              </w:rPr>
              <w:t>Чернушкин</w:t>
            </w:r>
            <w:proofErr w:type="spellEnd"/>
          </w:p>
        </w:tc>
        <w:tc>
          <w:tcPr>
            <w:tcW w:w="1948" w:type="dxa"/>
            <w:shd w:val="clear" w:color="auto" w:fill="auto"/>
            <w:noWrap/>
            <w:vAlign w:val="center"/>
          </w:tcPr>
          <w:p w:rsidR="00D924A3" w:rsidRPr="00457482" w:rsidRDefault="00D924A3" w:rsidP="00D924A3">
            <w:pPr>
              <w:jc w:val="center"/>
              <w:rPr>
                <w:b/>
                <w:color w:val="000000"/>
              </w:rPr>
            </w:pPr>
            <w:r w:rsidRPr="00457482">
              <w:rPr>
                <w:b/>
                <w:color w:val="000000"/>
              </w:rPr>
              <w:t>2</w:t>
            </w:r>
          </w:p>
        </w:tc>
        <w:tc>
          <w:tcPr>
            <w:tcW w:w="858" w:type="dxa"/>
            <w:shd w:val="clear" w:color="auto" w:fill="auto"/>
            <w:noWrap/>
            <w:vAlign w:val="center"/>
          </w:tcPr>
          <w:p w:rsidR="00D924A3" w:rsidRPr="00457482" w:rsidRDefault="00D924A3" w:rsidP="00D924A3">
            <w:pPr>
              <w:jc w:val="center"/>
              <w:rPr>
                <w:b/>
                <w:color w:val="000000"/>
              </w:rPr>
            </w:pPr>
            <w:r w:rsidRPr="00457482">
              <w:rPr>
                <w:b/>
                <w:color w:val="000000"/>
              </w:rPr>
              <w:t>0,3</w:t>
            </w:r>
          </w:p>
        </w:tc>
      </w:tr>
    </w:tbl>
    <w:p w:rsidR="00874E2D" w:rsidRPr="00900599" w:rsidRDefault="00874E2D" w:rsidP="00251334">
      <w:pPr>
        <w:ind w:firstLine="567"/>
        <w:jc w:val="both"/>
        <w:rPr>
          <w:sz w:val="12"/>
          <w:szCs w:val="12"/>
          <w:lang w:eastAsia="en-US"/>
        </w:rPr>
      </w:pPr>
    </w:p>
    <w:p w:rsidR="00251334" w:rsidRDefault="00251334" w:rsidP="00251334">
      <w:pPr>
        <w:ind w:firstLine="567"/>
        <w:jc w:val="both"/>
        <w:rPr>
          <w:lang w:eastAsia="en-US"/>
        </w:rPr>
      </w:pPr>
      <w:r>
        <w:rPr>
          <w:lang w:eastAsia="en-US"/>
        </w:rPr>
        <w:t xml:space="preserve">Напомним читателям </w:t>
      </w:r>
      <w:r w:rsidR="007C4DC7">
        <w:rPr>
          <w:lang w:eastAsia="en-US"/>
        </w:rPr>
        <w:t>первые тройки воронежских «лидеров года» за прошедшие 9 лет.</w:t>
      </w:r>
    </w:p>
    <w:p w:rsidR="007C4DC7" w:rsidRPr="00900599" w:rsidRDefault="007C4DC7" w:rsidP="007C4DC7">
      <w:pPr>
        <w:ind w:right="49" w:firstLine="540"/>
        <w:jc w:val="both"/>
        <w:rPr>
          <w:sz w:val="12"/>
          <w:szCs w:val="12"/>
        </w:rPr>
      </w:pPr>
    </w:p>
    <w:tbl>
      <w:tblPr>
        <w:tblW w:w="8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2909"/>
        <w:gridCol w:w="703"/>
        <w:gridCol w:w="515"/>
        <w:gridCol w:w="484"/>
        <w:gridCol w:w="2629"/>
        <w:gridCol w:w="704"/>
      </w:tblGrid>
      <w:tr w:rsidR="007C4DC7" w:rsidTr="00BD0241">
        <w:trPr>
          <w:trHeight w:val="345"/>
          <w:jc w:val="center"/>
        </w:trPr>
        <w:tc>
          <w:tcPr>
            <w:tcW w:w="530" w:type="dxa"/>
            <w:tcBorders>
              <w:top w:val="single" w:sz="4" w:space="0" w:color="auto"/>
            </w:tcBorders>
            <w:shd w:val="clear" w:color="auto" w:fill="auto"/>
            <w:vAlign w:val="center"/>
          </w:tcPr>
          <w:p w:rsidR="007C4DC7" w:rsidRPr="00915F7E" w:rsidRDefault="007C4DC7" w:rsidP="007C4DC7">
            <w:pPr>
              <w:jc w:val="center"/>
              <w:rPr>
                <w:rFonts w:ascii="Arial" w:hAnsi="Arial" w:cs="Arial"/>
                <w:b/>
                <w:i/>
                <w:sz w:val="22"/>
                <w:szCs w:val="22"/>
              </w:rPr>
            </w:pPr>
            <w:r w:rsidRPr="00915F7E">
              <w:rPr>
                <w:rFonts w:ascii="Arial" w:hAnsi="Arial" w:cs="Arial"/>
                <w:b/>
                <w:i/>
                <w:sz w:val="22"/>
                <w:szCs w:val="22"/>
              </w:rPr>
              <w:t>№</w:t>
            </w:r>
          </w:p>
        </w:tc>
        <w:tc>
          <w:tcPr>
            <w:tcW w:w="2909" w:type="dxa"/>
            <w:tcBorders>
              <w:top w:val="single" w:sz="4" w:space="0" w:color="auto"/>
            </w:tcBorders>
            <w:shd w:val="clear" w:color="auto" w:fill="auto"/>
            <w:vAlign w:val="center"/>
          </w:tcPr>
          <w:p w:rsidR="007C4DC7" w:rsidRPr="00915F7E" w:rsidRDefault="007C4DC7" w:rsidP="007C4DC7">
            <w:pPr>
              <w:jc w:val="center"/>
              <w:rPr>
                <w:rFonts w:ascii="Arial" w:hAnsi="Arial" w:cs="Arial"/>
                <w:b/>
                <w:i/>
                <w:sz w:val="22"/>
                <w:szCs w:val="22"/>
              </w:rPr>
            </w:pPr>
            <w:r w:rsidRPr="00915F7E">
              <w:rPr>
                <w:rFonts w:ascii="Arial" w:hAnsi="Arial" w:cs="Arial"/>
                <w:b/>
                <w:i/>
                <w:sz w:val="22"/>
                <w:szCs w:val="22"/>
              </w:rPr>
              <w:t>Человек года 201</w:t>
            </w:r>
            <w:r>
              <w:rPr>
                <w:rFonts w:ascii="Arial" w:hAnsi="Arial" w:cs="Arial"/>
                <w:b/>
                <w:i/>
                <w:sz w:val="22"/>
                <w:szCs w:val="22"/>
              </w:rPr>
              <w:t>1</w:t>
            </w:r>
          </w:p>
        </w:tc>
        <w:tc>
          <w:tcPr>
            <w:tcW w:w="703" w:type="dxa"/>
            <w:tcBorders>
              <w:top w:val="single" w:sz="4" w:space="0" w:color="auto"/>
            </w:tcBorders>
            <w:shd w:val="clear" w:color="auto" w:fill="auto"/>
            <w:vAlign w:val="center"/>
          </w:tcPr>
          <w:p w:rsidR="007C4DC7" w:rsidRPr="00915F7E" w:rsidRDefault="007C4DC7" w:rsidP="007C4DC7">
            <w:pPr>
              <w:jc w:val="center"/>
              <w:rPr>
                <w:rFonts w:ascii="Arial" w:hAnsi="Arial" w:cs="Arial"/>
                <w:b/>
              </w:rPr>
            </w:pPr>
            <w:r w:rsidRPr="00915F7E">
              <w:rPr>
                <w:rFonts w:ascii="Arial" w:hAnsi="Arial" w:cs="Arial"/>
                <w:b/>
              </w:rPr>
              <w:t>%</w:t>
            </w:r>
          </w:p>
        </w:tc>
        <w:tc>
          <w:tcPr>
            <w:tcW w:w="515" w:type="dxa"/>
            <w:tcBorders>
              <w:top w:val="nil"/>
              <w:bottom w:val="nil"/>
            </w:tcBorders>
            <w:shd w:val="clear" w:color="auto" w:fill="auto"/>
          </w:tcPr>
          <w:p w:rsidR="007C4DC7" w:rsidRDefault="007C4DC7" w:rsidP="007C4DC7">
            <w:pPr>
              <w:ind w:right="49"/>
              <w:jc w:val="both"/>
            </w:pPr>
          </w:p>
        </w:tc>
        <w:tc>
          <w:tcPr>
            <w:tcW w:w="484" w:type="dxa"/>
            <w:tcBorders>
              <w:top w:val="single" w:sz="4" w:space="0" w:color="auto"/>
            </w:tcBorders>
            <w:shd w:val="clear" w:color="auto" w:fill="auto"/>
            <w:vAlign w:val="bottom"/>
          </w:tcPr>
          <w:p w:rsidR="007C4DC7" w:rsidRPr="00915F7E" w:rsidRDefault="007C4DC7" w:rsidP="007C4DC7">
            <w:pPr>
              <w:jc w:val="center"/>
              <w:rPr>
                <w:rFonts w:ascii="Arial" w:hAnsi="Arial" w:cs="Arial"/>
                <w:b/>
              </w:rPr>
            </w:pPr>
            <w:r w:rsidRPr="00915F7E">
              <w:rPr>
                <w:rFonts w:ascii="Arial" w:hAnsi="Arial" w:cs="Arial"/>
                <w:b/>
              </w:rPr>
              <w:t>№</w:t>
            </w:r>
          </w:p>
        </w:tc>
        <w:tc>
          <w:tcPr>
            <w:tcW w:w="2629" w:type="dxa"/>
            <w:tcBorders>
              <w:top w:val="single" w:sz="4" w:space="0" w:color="auto"/>
            </w:tcBorders>
            <w:shd w:val="clear" w:color="auto" w:fill="auto"/>
            <w:vAlign w:val="bottom"/>
          </w:tcPr>
          <w:p w:rsidR="007C4DC7" w:rsidRPr="00915F7E" w:rsidRDefault="007C4DC7" w:rsidP="007C4DC7">
            <w:pPr>
              <w:jc w:val="center"/>
              <w:rPr>
                <w:rFonts w:ascii="Arial" w:hAnsi="Arial" w:cs="Arial"/>
                <w:b/>
                <w:sz w:val="22"/>
                <w:szCs w:val="22"/>
              </w:rPr>
            </w:pPr>
            <w:r w:rsidRPr="00915F7E">
              <w:rPr>
                <w:rFonts w:ascii="Arial" w:hAnsi="Arial" w:cs="Arial"/>
                <w:b/>
                <w:i/>
                <w:sz w:val="22"/>
                <w:szCs w:val="22"/>
              </w:rPr>
              <w:t>Человек года 2006</w:t>
            </w:r>
          </w:p>
        </w:tc>
        <w:tc>
          <w:tcPr>
            <w:tcW w:w="704" w:type="dxa"/>
            <w:tcBorders>
              <w:top w:val="single" w:sz="4" w:space="0" w:color="auto"/>
            </w:tcBorders>
            <w:shd w:val="clear" w:color="auto" w:fill="auto"/>
            <w:vAlign w:val="bottom"/>
          </w:tcPr>
          <w:p w:rsidR="007C4DC7" w:rsidRPr="00915F7E" w:rsidRDefault="007C4DC7" w:rsidP="007C4DC7">
            <w:pPr>
              <w:jc w:val="center"/>
              <w:rPr>
                <w:rFonts w:ascii="Arial" w:hAnsi="Arial" w:cs="Arial"/>
                <w:b/>
              </w:rPr>
            </w:pPr>
            <w:r w:rsidRPr="00915F7E">
              <w:rPr>
                <w:rFonts w:ascii="Arial" w:hAnsi="Arial" w:cs="Arial"/>
                <w:b/>
              </w:rPr>
              <w:t>%</w:t>
            </w:r>
          </w:p>
        </w:tc>
      </w:tr>
      <w:tr w:rsidR="007C4DC7" w:rsidTr="00D924A3">
        <w:trPr>
          <w:trHeight w:val="200"/>
          <w:jc w:val="center"/>
        </w:trPr>
        <w:tc>
          <w:tcPr>
            <w:tcW w:w="530" w:type="dxa"/>
            <w:tcBorders>
              <w:top w:val="single" w:sz="4" w:space="0" w:color="auto"/>
            </w:tcBorders>
            <w:shd w:val="clear" w:color="auto" w:fill="auto"/>
            <w:vAlign w:val="center"/>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1</w:t>
            </w:r>
          </w:p>
        </w:tc>
        <w:tc>
          <w:tcPr>
            <w:tcW w:w="2909" w:type="dxa"/>
            <w:tcBorders>
              <w:top w:val="single" w:sz="4" w:space="0" w:color="auto"/>
            </w:tcBorders>
            <w:shd w:val="clear" w:color="auto" w:fill="auto"/>
            <w:vAlign w:val="center"/>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Гордеев А.</w:t>
            </w:r>
          </w:p>
        </w:tc>
        <w:tc>
          <w:tcPr>
            <w:tcW w:w="703" w:type="dxa"/>
            <w:tcBorders>
              <w:top w:val="single" w:sz="4" w:space="0" w:color="auto"/>
            </w:tcBorders>
            <w:shd w:val="clear" w:color="auto" w:fill="auto"/>
            <w:vAlign w:val="center"/>
          </w:tcPr>
          <w:p w:rsidR="007C4DC7" w:rsidRPr="00915F7E" w:rsidRDefault="0095034D" w:rsidP="007C4DC7">
            <w:pPr>
              <w:jc w:val="center"/>
              <w:rPr>
                <w:rFonts w:ascii="Arial" w:hAnsi="Arial" w:cs="Arial"/>
                <w:sz w:val="22"/>
                <w:szCs w:val="22"/>
              </w:rPr>
            </w:pPr>
            <w:r>
              <w:rPr>
                <w:rFonts w:ascii="Arial" w:hAnsi="Arial" w:cs="Arial"/>
                <w:sz w:val="22"/>
                <w:szCs w:val="22"/>
              </w:rPr>
              <w:t>36</w:t>
            </w:r>
          </w:p>
        </w:tc>
        <w:tc>
          <w:tcPr>
            <w:tcW w:w="515" w:type="dxa"/>
            <w:tcBorders>
              <w:top w:val="nil"/>
              <w:bottom w:val="nil"/>
            </w:tcBorders>
            <w:shd w:val="clear" w:color="auto" w:fill="auto"/>
          </w:tcPr>
          <w:p w:rsidR="007C4DC7" w:rsidRDefault="007C4DC7" w:rsidP="007C4DC7">
            <w:pPr>
              <w:ind w:right="49"/>
              <w:jc w:val="both"/>
            </w:pPr>
          </w:p>
        </w:tc>
        <w:tc>
          <w:tcPr>
            <w:tcW w:w="484" w:type="dxa"/>
            <w:tcBorders>
              <w:top w:val="single" w:sz="4" w:space="0" w:color="auto"/>
            </w:tcBorders>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1</w:t>
            </w:r>
          </w:p>
        </w:tc>
        <w:tc>
          <w:tcPr>
            <w:tcW w:w="2629" w:type="dxa"/>
            <w:tcBorders>
              <w:top w:val="single" w:sz="4" w:space="0" w:color="auto"/>
            </w:tcBorders>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Чижов С.</w:t>
            </w:r>
          </w:p>
        </w:tc>
        <w:tc>
          <w:tcPr>
            <w:tcW w:w="704" w:type="dxa"/>
            <w:tcBorders>
              <w:top w:val="single" w:sz="4" w:space="0" w:color="auto"/>
            </w:tcBorders>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7,0</w:t>
            </w:r>
          </w:p>
        </w:tc>
      </w:tr>
      <w:tr w:rsidR="007C4DC7" w:rsidTr="00D924A3">
        <w:trPr>
          <w:trHeight w:val="203"/>
          <w:jc w:val="center"/>
        </w:trPr>
        <w:tc>
          <w:tcPr>
            <w:tcW w:w="530" w:type="dxa"/>
            <w:tcBorders>
              <w:top w:val="single" w:sz="4" w:space="0" w:color="auto"/>
            </w:tcBorders>
            <w:shd w:val="clear" w:color="auto" w:fill="auto"/>
            <w:vAlign w:val="center"/>
          </w:tcPr>
          <w:p w:rsidR="007C4DC7" w:rsidRPr="00915F7E" w:rsidRDefault="007C4DC7" w:rsidP="007C4DC7">
            <w:pPr>
              <w:jc w:val="center"/>
              <w:rPr>
                <w:rFonts w:ascii="Arial" w:hAnsi="Arial" w:cs="Arial"/>
                <w:b/>
                <w:color w:val="000000"/>
                <w:sz w:val="22"/>
                <w:szCs w:val="22"/>
              </w:rPr>
            </w:pPr>
            <w:r w:rsidRPr="00915F7E">
              <w:rPr>
                <w:rFonts w:ascii="Arial" w:hAnsi="Arial" w:cs="Arial"/>
                <w:b/>
                <w:color w:val="000000"/>
                <w:sz w:val="22"/>
                <w:szCs w:val="22"/>
              </w:rPr>
              <w:t>2</w:t>
            </w:r>
          </w:p>
        </w:tc>
        <w:tc>
          <w:tcPr>
            <w:tcW w:w="2909" w:type="dxa"/>
            <w:tcBorders>
              <w:top w:val="single" w:sz="4" w:space="0" w:color="auto"/>
            </w:tcBorders>
            <w:shd w:val="clear" w:color="auto" w:fill="auto"/>
            <w:vAlign w:val="center"/>
          </w:tcPr>
          <w:p w:rsidR="007C4DC7" w:rsidRPr="00915F7E" w:rsidRDefault="007C4DC7" w:rsidP="007C4DC7">
            <w:pPr>
              <w:rPr>
                <w:rFonts w:ascii="Arial" w:hAnsi="Arial" w:cs="Arial"/>
                <w:b/>
                <w:color w:val="000000"/>
                <w:sz w:val="22"/>
                <w:szCs w:val="22"/>
              </w:rPr>
            </w:pPr>
            <w:proofErr w:type="spellStart"/>
            <w:r w:rsidRPr="00915F7E">
              <w:rPr>
                <w:rFonts w:ascii="Arial" w:hAnsi="Arial" w:cs="Arial"/>
                <w:b/>
                <w:color w:val="000000"/>
                <w:sz w:val="22"/>
                <w:szCs w:val="22"/>
              </w:rPr>
              <w:t>Колиух</w:t>
            </w:r>
            <w:proofErr w:type="spellEnd"/>
            <w:r w:rsidRPr="00915F7E">
              <w:rPr>
                <w:rFonts w:ascii="Arial" w:hAnsi="Arial" w:cs="Arial"/>
                <w:b/>
                <w:color w:val="000000"/>
                <w:sz w:val="22"/>
                <w:szCs w:val="22"/>
              </w:rPr>
              <w:t xml:space="preserve"> С.</w:t>
            </w:r>
          </w:p>
        </w:tc>
        <w:tc>
          <w:tcPr>
            <w:tcW w:w="703" w:type="dxa"/>
            <w:tcBorders>
              <w:top w:val="single" w:sz="4" w:space="0" w:color="auto"/>
            </w:tcBorders>
            <w:shd w:val="clear" w:color="auto" w:fill="auto"/>
            <w:vAlign w:val="center"/>
          </w:tcPr>
          <w:p w:rsidR="007C4DC7" w:rsidRPr="00915F7E" w:rsidRDefault="0095034D" w:rsidP="007C4DC7">
            <w:pPr>
              <w:jc w:val="center"/>
              <w:rPr>
                <w:rFonts w:ascii="Arial" w:hAnsi="Arial" w:cs="Arial"/>
                <w:sz w:val="22"/>
                <w:szCs w:val="22"/>
              </w:rPr>
            </w:pPr>
            <w:r>
              <w:rPr>
                <w:rFonts w:ascii="Arial" w:hAnsi="Arial" w:cs="Arial"/>
                <w:sz w:val="22"/>
                <w:szCs w:val="22"/>
              </w:rPr>
              <w:t>3</w:t>
            </w:r>
          </w:p>
        </w:tc>
        <w:tc>
          <w:tcPr>
            <w:tcW w:w="515" w:type="dxa"/>
            <w:tcBorders>
              <w:top w:val="nil"/>
              <w:bottom w:val="nil"/>
            </w:tcBorders>
            <w:shd w:val="clear" w:color="auto" w:fill="auto"/>
          </w:tcPr>
          <w:p w:rsidR="007C4DC7" w:rsidRDefault="007C4DC7" w:rsidP="007C4DC7">
            <w:pPr>
              <w:ind w:right="49"/>
              <w:jc w:val="both"/>
            </w:pPr>
          </w:p>
        </w:tc>
        <w:tc>
          <w:tcPr>
            <w:tcW w:w="484" w:type="dxa"/>
            <w:tcBorders>
              <w:top w:val="single" w:sz="4" w:space="0" w:color="auto"/>
            </w:tcBorders>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2</w:t>
            </w:r>
          </w:p>
        </w:tc>
        <w:tc>
          <w:tcPr>
            <w:tcW w:w="2629" w:type="dxa"/>
            <w:tcBorders>
              <w:top w:val="single" w:sz="4" w:space="0" w:color="auto"/>
            </w:tcBorders>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Кудрявцева Г.</w:t>
            </w:r>
          </w:p>
        </w:tc>
        <w:tc>
          <w:tcPr>
            <w:tcW w:w="704" w:type="dxa"/>
            <w:tcBorders>
              <w:top w:val="single" w:sz="4" w:space="0" w:color="auto"/>
            </w:tcBorders>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4,7</w:t>
            </w:r>
          </w:p>
        </w:tc>
      </w:tr>
      <w:tr w:rsidR="007C4DC7" w:rsidTr="00D924A3">
        <w:trPr>
          <w:trHeight w:val="194"/>
          <w:jc w:val="center"/>
        </w:trPr>
        <w:tc>
          <w:tcPr>
            <w:tcW w:w="530" w:type="dxa"/>
            <w:tcBorders>
              <w:top w:val="single" w:sz="4" w:space="0" w:color="auto"/>
            </w:tcBorders>
            <w:shd w:val="clear" w:color="auto" w:fill="auto"/>
            <w:vAlign w:val="center"/>
          </w:tcPr>
          <w:p w:rsidR="007C4DC7" w:rsidRPr="00915F7E" w:rsidRDefault="007C4DC7" w:rsidP="007C4DC7">
            <w:pPr>
              <w:jc w:val="center"/>
              <w:rPr>
                <w:rFonts w:ascii="Arial" w:hAnsi="Arial" w:cs="Arial"/>
                <w:b/>
                <w:color w:val="000000"/>
                <w:sz w:val="22"/>
                <w:szCs w:val="22"/>
              </w:rPr>
            </w:pPr>
            <w:r w:rsidRPr="00915F7E">
              <w:rPr>
                <w:rFonts w:ascii="Arial" w:hAnsi="Arial" w:cs="Arial"/>
                <w:b/>
                <w:color w:val="000000"/>
                <w:sz w:val="22"/>
                <w:szCs w:val="22"/>
              </w:rPr>
              <w:t>3</w:t>
            </w:r>
          </w:p>
        </w:tc>
        <w:tc>
          <w:tcPr>
            <w:tcW w:w="2909" w:type="dxa"/>
            <w:tcBorders>
              <w:top w:val="single" w:sz="4" w:space="0" w:color="auto"/>
            </w:tcBorders>
            <w:shd w:val="clear" w:color="auto" w:fill="auto"/>
            <w:vAlign w:val="center"/>
          </w:tcPr>
          <w:p w:rsidR="007C4DC7" w:rsidRPr="00915F7E" w:rsidRDefault="0095034D" w:rsidP="007C4DC7">
            <w:pPr>
              <w:rPr>
                <w:rFonts w:ascii="Arial" w:hAnsi="Arial" w:cs="Arial"/>
                <w:b/>
                <w:color w:val="000000"/>
                <w:sz w:val="22"/>
                <w:szCs w:val="22"/>
              </w:rPr>
            </w:pPr>
            <w:r w:rsidRPr="0095034D">
              <w:rPr>
                <w:rFonts w:ascii="Arial" w:hAnsi="Arial" w:cs="Arial"/>
                <w:b/>
                <w:color w:val="000000"/>
                <w:sz w:val="22"/>
                <w:szCs w:val="22"/>
              </w:rPr>
              <w:t>Кудрявцева Г.</w:t>
            </w:r>
          </w:p>
        </w:tc>
        <w:tc>
          <w:tcPr>
            <w:tcW w:w="703" w:type="dxa"/>
            <w:tcBorders>
              <w:top w:val="single" w:sz="4" w:space="0" w:color="auto"/>
            </w:tcBorders>
            <w:shd w:val="clear" w:color="auto" w:fill="auto"/>
            <w:vAlign w:val="center"/>
          </w:tcPr>
          <w:p w:rsidR="007C4DC7" w:rsidRPr="00915F7E" w:rsidRDefault="0095034D" w:rsidP="007C4DC7">
            <w:pPr>
              <w:jc w:val="center"/>
              <w:rPr>
                <w:rFonts w:ascii="Arial" w:hAnsi="Arial" w:cs="Arial"/>
                <w:sz w:val="22"/>
                <w:szCs w:val="22"/>
              </w:rPr>
            </w:pPr>
            <w:r>
              <w:rPr>
                <w:rFonts w:ascii="Arial" w:hAnsi="Arial" w:cs="Arial"/>
                <w:sz w:val="22"/>
                <w:szCs w:val="22"/>
              </w:rPr>
              <w:t>1,4</w:t>
            </w:r>
          </w:p>
        </w:tc>
        <w:tc>
          <w:tcPr>
            <w:tcW w:w="515" w:type="dxa"/>
            <w:tcBorders>
              <w:top w:val="nil"/>
              <w:bottom w:val="nil"/>
            </w:tcBorders>
            <w:shd w:val="clear" w:color="auto" w:fill="auto"/>
          </w:tcPr>
          <w:p w:rsidR="007C4DC7" w:rsidRDefault="007C4DC7" w:rsidP="007C4DC7">
            <w:pPr>
              <w:ind w:right="49"/>
              <w:jc w:val="both"/>
            </w:pPr>
          </w:p>
        </w:tc>
        <w:tc>
          <w:tcPr>
            <w:tcW w:w="484" w:type="dxa"/>
            <w:tcBorders>
              <w:top w:val="single" w:sz="4" w:space="0" w:color="auto"/>
            </w:tcBorders>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3</w:t>
            </w:r>
          </w:p>
        </w:tc>
        <w:tc>
          <w:tcPr>
            <w:tcW w:w="2629" w:type="dxa"/>
            <w:tcBorders>
              <w:top w:val="single" w:sz="4" w:space="0" w:color="auto"/>
            </w:tcBorders>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Скрынников Б.</w:t>
            </w:r>
          </w:p>
        </w:tc>
        <w:tc>
          <w:tcPr>
            <w:tcW w:w="704" w:type="dxa"/>
            <w:tcBorders>
              <w:top w:val="single" w:sz="4" w:space="0" w:color="auto"/>
            </w:tcBorders>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2,6</w:t>
            </w:r>
          </w:p>
        </w:tc>
      </w:tr>
      <w:tr w:rsidR="007C4DC7" w:rsidTr="00900599">
        <w:trPr>
          <w:trHeight w:val="244"/>
          <w:jc w:val="center"/>
        </w:trPr>
        <w:tc>
          <w:tcPr>
            <w:tcW w:w="530" w:type="dxa"/>
            <w:tcBorders>
              <w:top w:val="single" w:sz="4" w:space="0" w:color="auto"/>
              <w:left w:val="nil"/>
              <w:right w:val="nil"/>
            </w:tcBorders>
            <w:shd w:val="clear" w:color="auto" w:fill="auto"/>
            <w:vAlign w:val="bottom"/>
          </w:tcPr>
          <w:p w:rsidR="007C4DC7" w:rsidRPr="00915F7E" w:rsidRDefault="007C4DC7" w:rsidP="007C4DC7">
            <w:pPr>
              <w:jc w:val="center"/>
              <w:rPr>
                <w:rFonts w:ascii="Arial" w:hAnsi="Arial" w:cs="Arial"/>
                <w:b/>
              </w:rPr>
            </w:pPr>
          </w:p>
        </w:tc>
        <w:tc>
          <w:tcPr>
            <w:tcW w:w="2909" w:type="dxa"/>
            <w:tcBorders>
              <w:top w:val="single" w:sz="4" w:space="0" w:color="auto"/>
              <w:left w:val="nil"/>
              <w:right w:val="nil"/>
            </w:tcBorders>
            <w:shd w:val="clear" w:color="auto" w:fill="auto"/>
            <w:vAlign w:val="bottom"/>
          </w:tcPr>
          <w:p w:rsidR="007C4DC7" w:rsidRPr="00915F7E" w:rsidRDefault="007C4DC7" w:rsidP="007C4DC7">
            <w:pPr>
              <w:jc w:val="center"/>
              <w:rPr>
                <w:rFonts w:ascii="Arial" w:hAnsi="Arial" w:cs="Arial"/>
                <w:b/>
                <w:i/>
                <w:sz w:val="22"/>
                <w:szCs w:val="22"/>
              </w:rPr>
            </w:pPr>
          </w:p>
        </w:tc>
        <w:tc>
          <w:tcPr>
            <w:tcW w:w="703" w:type="dxa"/>
            <w:tcBorders>
              <w:top w:val="single" w:sz="4" w:space="0" w:color="auto"/>
              <w:left w:val="nil"/>
              <w:right w:val="nil"/>
            </w:tcBorders>
            <w:shd w:val="clear" w:color="auto" w:fill="auto"/>
            <w:vAlign w:val="bottom"/>
          </w:tcPr>
          <w:p w:rsidR="007C4DC7" w:rsidRPr="00915F7E" w:rsidRDefault="007C4DC7" w:rsidP="007C4DC7">
            <w:pPr>
              <w:jc w:val="center"/>
              <w:rPr>
                <w:rFonts w:ascii="Arial" w:hAnsi="Arial" w:cs="Arial"/>
                <w:b/>
              </w:rPr>
            </w:pPr>
          </w:p>
        </w:tc>
        <w:tc>
          <w:tcPr>
            <w:tcW w:w="515" w:type="dxa"/>
            <w:tcBorders>
              <w:top w:val="nil"/>
              <w:left w:val="nil"/>
              <w:bottom w:val="nil"/>
              <w:right w:val="nil"/>
            </w:tcBorders>
            <w:shd w:val="clear" w:color="auto" w:fill="auto"/>
          </w:tcPr>
          <w:p w:rsidR="007C4DC7" w:rsidRDefault="007C4DC7" w:rsidP="007C4DC7">
            <w:pPr>
              <w:ind w:right="49"/>
              <w:jc w:val="both"/>
            </w:pPr>
          </w:p>
        </w:tc>
        <w:tc>
          <w:tcPr>
            <w:tcW w:w="484" w:type="dxa"/>
            <w:tcBorders>
              <w:top w:val="single" w:sz="4" w:space="0" w:color="auto"/>
              <w:left w:val="nil"/>
              <w:right w:val="nil"/>
            </w:tcBorders>
            <w:shd w:val="clear" w:color="auto" w:fill="auto"/>
            <w:vAlign w:val="bottom"/>
          </w:tcPr>
          <w:p w:rsidR="007C4DC7" w:rsidRPr="00915F7E" w:rsidRDefault="007C4DC7" w:rsidP="007C4DC7">
            <w:pPr>
              <w:jc w:val="center"/>
              <w:rPr>
                <w:rFonts w:ascii="Arial" w:hAnsi="Arial" w:cs="Arial"/>
                <w:b/>
              </w:rPr>
            </w:pPr>
          </w:p>
        </w:tc>
        <w:tc>
          <w:tcPr>
            <w:tcW w:w="2629" w:type="dxa"/>
            <w:tcBorders>
              <w:top w:val="single" w:sz="4" w:space="0" w:color="auto"/>
              <w:left w:val="nil"/>
              <w:right w:val="nil"/>
            </w:tcBorders>
            <w:shd w:val="clear" w:color="auto" w:fill="auto"/>
            <w:vAlign w:val="bottom"/>
          </w:tcPr>
          <w:p w:rsidR="007C4DC7" w:rsidRPr="00915F7E" w:rsidRDefault="007C4DC7" w:rsidP="007C4DC7">
            <w:pPr>
              <w:jc w:val="center"/>
              <w:rPr>
                <w:rFonts w:ascii="Arial" w:hAnsi="Arial" w:cs="Arial"/>
                <w:b/>
                <w:i/>
                <w:sz w:val="22"/>
                <w:szCs w:val="22"/>
              </w:rPr>
            </w:pPr>
          </w:p>
        </w:tc>
        <w:tc>
          <w:tcPr>
            <w:tcW w:w="704" w:type="dxa"/>
            <w:tcBorders>
              <w:top w:val="single" w:sz="4" w:space="0" w:color="auto"/>
              <w:left w:val="nil"/>
              <w:right w:val="nil"/>
            </w:tcBorders>
            <w:shd w:val="clear" w:color="auto" w:fill="auto"/>
            <w:vAlign w:val="bottom"/>
          </w:tcPr>
          <w:p w:rsidR="007C4DC7" w:rsidRPr="00915F7E" w:rsidRDefault="007C4DC7" w:rsidP="007C4DC7">
            <w:pPr>
              <w:jc w:val="center"/>
              <w:rPr>
                <w:rFonts w:ascii="Arial" w:hAnsi="Arial" w:cs="Arial"/>
                <w:b/>
              </w:rPr>
            </w:pPr>
          </w:p>
        </w:tc>
      </w:tr>
      <w:tr w:rsidR="007C4DC7" w:rsidTr="00BD0241">
        <w:trPr>
          <w:trHeight w:val="345"/>
          <w:jc w:val="center"/>
        </w:trPr>
        <w:tc>
          <w:tcPr>
            <w:tcW w:w="530" w:type="dxa"/>
            <w:tcBorders>
              <w:top w:val="single" w:sz="4" w:space="0" w:color="auto"/>
            </w:tcBorders>
            <w:shd w:val="clear" w:color="auto" w:fill="auto"/>
            <w:vAlign w:val="center"/>
          </w:tcPr>
          <w:p w:rsidR="007C4DC7" w:rsidRPr="00915F7E" w:rsidRDefault="007C4DC7" w:rsidP="007C4DC7">
            <w:pPr>
              <w:jc w:val="center"/>
              <w:rPr>
                <w:rFonts w:ascii="Arial" w:hAnsi="Arial" w:cs="Arial"/>
                <w:b/>
                <w:i/>
                <w:sz w:val="22"/>
                <w:szCs w:val="22"/>
              </w:rPr>
            </w:pPr>
            <w:r w:rsidRPr="00915F7E">
              <w:rPr>
                <w:rFonts w:ascii="Arial" w:hAnsi="Arial" w:cs="Arial"/>
                <w:b/>
                <w:i/>
                <w:sz w:val="22"/>
                <w:szCs w:val="22"/>
              </w:rPr>
              <w:t>№</w:t>
            </w:r>
          </w:p>
        </w:tc>
        <w:tc>
          <w:tcPr>
            <w:tcW w:w="2909" w:type="dxa"/>
            <w:tcBorders>
              <w:top w:val="single" w:sz="4" w:space="0" w:color="auto"/>
            </w:tcBorders>
            <w:shd w:val="clear" w:color="auto" w:fill="auto"/>
            <w:vAlign w:val="center"/>
          </w:tcPr>
          <w:p w:rsidR="007C4DC7" w:rsidRPr="00915F7E" w:rsidRDefault="007C4DC7" w:rsidP="007C4DC7">
            <w:pPr>
              <w:jc w:val="center"/>
              <w:rPr>
                <w:rFonts w:ascii="Arial" w:hAnsi="Arial" w:cs="Arial"/>
                <w:b/>
                <w:i/>
                <w:sz w:val="22"/>
                <w:szCs w:val="22"/>
              </w:rPr>
            </w:pPr>
            <w:r w:rsidRPr="00915F7E">
              <w:rPr>
                <w:rFonts w:ascii="Arial" w:hAnsi="Arial" w:cs="Arial"/>
                <w:b/>
                <w:i/>
                <w:sz w:val="22"/>
                <w:szCs w:val="22"/>
              </w:rPr>
              <w:t>Человек года 2010</w:t>
            </w:r>
          </w:p>
        </w:tc>
        <w:tc>
          <w:tcPr>
            <w:tcW w:w="703" w:type="dxa"/>
            <w:tcBorders>
              <w:top w:val="single" w:sz="4" w:space="0" w:color="auto"/>
            </w:tcBorders>
            <w:shd w:val="clear" w:color="auto" w:fill="auto"/>
            <w:vAlign w:val="center"/>
          </w:tcPr>
          <w:p w:rsidR="007C4DC7" w:rsidRPr="00915F7E" w:rsidRDefault="007C4DC7" w:rsidP="007C4DC7">
            <w:pPr>
              <w:jc w:val="center"/>
              <w:rPr>
                <w:rFonts w:ascii="Arial" w:hAnsi="Arial" w:cs="Arial"/>
                <w:b/>
              </w:rPr>
            </w:pPr>
            <w:r w:rsidRPr="00915F7E">
              <w:rPr>
                <w:rFonts w:ascii="Arial" w:hAnsi="Arial" w:cs="Arial"/>
                <w:b/>
              </w:rPr>
              <w:t>%</w:t>
            </w:r>
          </w:p>
        </w:tc>
        <w:tc>
          <w:tcPr>
            <w:tcW w:w="515" w:type="dxa"/>
            <w:tcBorders>
              <w:top w:val="nil"/>
              <w:bottom w:val="nil"/>
            </w:tcBorders>
            <w:shd w:val="clear" w:color="auto" w:fill="auto"/>
          </w:tcPr>
          <w:p w:rsidR="007C4DC7" w:rsidRDefault="007C4DC7" w:rsidP="007C4DC7">
            <w:pPr>
              <w:ind w:right="49"/>
              <w:jc w:val="both"/>
            </w:pPr>
          </w:p>
        </w:tc>
        <w:tc>
          <w:tcPr>
            <w:tcW w:w="484" w:type="dxa"/>
            <w:tcBorders>
              <w:top w:val="single" w:sz="4" w:space="0" w:color="auto"/>
            </w:tcBorders>
            <w:shd w:val="clear" w:color="auto" w:fill="auto"/>
            <w:vAlign w:val="bottom"/>
          </w:tcPr>
          <w:p w:rsidR="007C4DC7" w:rsidRPr="00915F7E" w:rsidRDefault="007C4DC7" w:rsidP="007C4DC7">
            <w:pPr>
              <w:jc w:val="center"/>
              <w:rPr>
                <w:rFonts w:ascii="Arial" w:hAnsi="Arial" w:cs="Arial"/>
                <w:b/>
              </w:rPr>
            </w:pPr>
            <w:r w:rsidRPr="00915F7E">
              <w:rPr>
                <w:rFonts w:ascii="Arial" w:hAnsi="Arial" w:cs="Arial"/>
                <w:b/>
              </w:rPr>
              <w:t>№</w:t>
            </w:r>
          </w:p>
        </w:tc>
        <w:tc>
          <w:tcPr>
            <w:tcW w:w="2629" w:type="dxa"/>
            <w:tcBorders>
              <w:top w:val="single" w:sz="4" w:space="0" w:color="auto"/>
            </w:tcBorders>
            <w:shd w:val="clear" w:color="auto" w:fill="auto"/>
            <w:vAlign w:val="bottom"/>
          </w:tcPr>
          <w:p w:rsidR="007C4DC7" w:rsidRPr="00915F7E" w:rsidRDefault="007C4DC7" w:rsidP="007C4DC7">
            <w:pPr>
              <w:jc w:val="center"/>
              <w:rPr>
                <w:rFonts w:ascii="Arial" w:hAnsi="Arial" w:cs="Arial"/>
                <w:b/>
                <w:sz w:val="22"/>
                <w:szCs w:val="22"/>
              </w:rPr>
            </w:pPr>
            <w:r w:rsidRPr="00915F7E">
              <w:rPr>
                <w:rFonts w:ascii="Arial" w:hAnsi="Arial" w:cs="Arial"/>
                <w:b/>
                <w:i/>
                <w:sz w:val="22"/>
                <w:szCs w:val="22"/>
              </w:rPr>
              <w:t>Человек года 2005</w:t>
            </w:r>
          </w:p>
        </w:tc>
        <w:tc>
          <w:tcPr>
            <w:tcW w:w="704" w:type="dxa"/>
            <w:tcBorders>
              <w:top w:val="single" w:sz="4" w:space="0" w:color="auto"/>
            </w:tcBorders>
            <w:shd w:val="clear" w:color="auto" w:fill="auto"/>
            <w:vAlign w:val="bottom"/>
          </w:tcPr>
          <w:p w:rsidR="007C4DC7" w:rsidRPr="00915F7E" w:rsidRDefault="007C4DC7" w:rsidP="007C4DC7">
            <w:pPr>
              <w:jc w:val="center"/>
              <w:rPr>
                <w:rFonts w:ascii="Arial" w:hAnsi="Arial" w:cs="Arial"/>
                <w:b/>
              </w:rPr>
            </w:pPr>
            <w:r w:rsidRPr="00915F7E">
              <w:rPr>
                <w:rFonts w:ascii="Arial" w:hAnsi="Arial" w:cs="Arial"/>
                <w:b/>
              </w:rPr>
              <w:t>%</w:t>
            </w:r>
          </w:p>
        </w:tc>
      </w:tr>
      <w:tr w:rsidR="007C4DC7" w:rsidTr="00D924A3">
        <w:trPr>
          <w:trHeight w:val="263"/>
          <w:jc w:val="center"/>
        </w:trPr>
        <w:tc>
          <w:tcPr>
            <w:tcW w:w="530" w:type="dxa"/>
            <w:tcBorders>
              <w:top w:val="single" w:sz="4" w:space="0" w:color="auto"/>
            </w:tcBorders>
            <w:shd w:val="clear" w:color="auto" w:fill="auto"/>
            <w:vAlign w:val="center"/>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1</w:t>
            </w:r>
          </w:p>
        </w:tc>
        <w:tc>
          <w:tcPr>
            <w:tcW w:w="2909" w:type="dxa"/>
            <w:tcBorders>
              <w:top w:val="single" w:sz="4" w:space="0" w:color="auto"/>
            </w:tcBorders>
            <w:shd w:val="clear" w:color="auto" w:fill="auto"/>
            <w:vAlign w:val="center"/>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Гордеев А.</w:t>
            </w:r>
          </w:p>
        </w:tc>
        <w:tc>
          <w:tcPr>
            <w:tcW w:w="703" w:type="dxa"/>
            <w:tcBorders>
              <w:top w:val="single" w:sz="4" w:space="0" w:color="auto"/>
            </w:tcBorders>
            <w:shd w:val="clear" w:color="auto" w:fill="auto"/>
            <w:vAlign w:val="center"/>
          </w:tcPr>
          <w:p w:rsidR="007C4DC7" w:rsidRPr="00915F7E" w:rsidRDefault="007C4DC7" w:rsidP="007C4DC7">
            <w:pPr>
              <w:jc w:val="center"/>
              <w:rPr>
                <w:rFonts w:ascii="Arial" w:hAnsi="Arial" w:cs="Arial"/>
                <w:sz w:val="22"/>
                <w:szCs w:val="22"/>
              </w:rPr>
            </w:pPr>
            <w:r w:rsidRPr="00915F7E">
              <w:rPr>
                <w:rFonts w:ascii="Arial" w:hAnsi="Arial" w:cs="Arial"/>
                <w:sz w:val="22"/>
                <w:szCs w:val="22"/>
              </w:rPr>
              <w:t>31,7</w:t>
            </w:r>
          </w:p>
        </w:tc>
        <w:tc>
          <w:tcPr>
            <w:tcW w:w="515" w:type="dxa"/>
            <w:tcBorders>
              <w:top w:val="nil"/>
              <w:bottom w:val="nil"/>
            </w:tcBorders>
            <w:shd w:val="clear" w:color="auto" w:fill="auto"/>
          </w:tcPr>
          <w:p w:rsidR="007C4DC7" w:rsidRDefault="007C4DC7" w:rsidP="007C4DC7">
            <w:pPr>
              <w:ind w:right="49"/>
              <w:jc w:val="both"/>
            </w:pPr>
          </w:p>
        </w:tc>
        <w:tc>
          <w:tcPr>
            <w:tcW w:w="484" w:type="dxa"/>
            <w:tcBorders>
              <w:top w:val="single" w:sz="4" w:space="0" w:color="auto"/>
            </w:tcBorders>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1</w:t>
            </w:r>
          </w:p>
        </w:tc>
        <w:tc>
          <w:tcPr>
            <w:tcW w:w="2629" w:type="dxa"/>
            <w:tcBorders>
              <w:top w:val="single" w:sz="4" w:space="0" w:color="auto"/>
            </w:tcBorders>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Чижов С.</w:t>
            </w:r>
          </w:p>
        </w:tc>
        <w:tc>
          <w:tcPr>
            <w:tcW w:w="704" w:type="dxa"/>
            <w:tcBorders>
              <w:top w:val="single" w:sz="4" w:space="0" w:color="auto"/>
            </w:tcBorders>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7,53</w:t>
            </w:r>
          </w:p>
        </w:tc>
      </w:tr>
      <w:tr w:rsidR="007C4DC7" w:rsidTr="00D924A3">
        <w:trPr>
          <w:trHeight w:val="268"/>
          <w:jc w:val="center"/>
        </w:trPr>
        <w:tc>
          <w:tcPr>
            <w:tcW w:w="530" w:type="dxa"/>
            <w:tcBorders>
              <w:top w:val="single" w:sz="4" w:space="0" w:color="auto"/>
            </w:tcBorders>
            <w:shd w:val="clear" w:color="auto" w:fill="auto"/>
            <w:vAlign w:val="center"/>
          </w:tcPr>
          <w:p w:rsidR="007C4DC7" w:rsidRPr="00915F7E" w:rsidRDefault="007C4DC7" w:rsidP="007C4DC7">
            <w:pPr>
              <w:jc w:val="center"/>
              <w:rPr>
                <w:rFonts w:ascii="Arial" w:hAnsi="Arial" w:cs="Arial"/>
                <w:b/>
                <w:color w:val="000000"/>
                <w:sz w:val="22"/>
                <w:szCs w:val="22"/>
              </w:rPr>
            </w:pPr>
            <w:r w:rsidRPr="00915F7E">
              <w:rPr>
                <w:rFonts w:ascii="Arial" w:hAnsi="Arial" w:cs="Arial"/>
                <w:b/>
                <w:color w:val="000000"/>
                <w:sz w:val="22"/>
                <w:szCs w:val="22"/>
              </w:rPr>
              <w:t>2</w:t>
            </w:r>
          </w:p>
        </w:tc>
        <w:tc>
          <w:tcPr>
            <w:tcW w:w="2909" w:type="dxa"/>
            <w:tcBorders>
              <w:top w:val="single" w:sz="4" w:space="0" w:color="auto"/>
            </w:tcBorders>
            <w:shd w:val="clear" w:color="auto" w:fill="auto"/>
            <w:vAlign w:val="center"/>
          </w:tcPr>
          <w:p w:rsidR="007C4DC7" w:rsidRPr="00915F7E" w:rsidRDefault="007C4DC7" w:rsidP="007C4DC7">
            <w:pPr>
              <w:rPr>
                <w:rFonts w:ascii="Arial" w:hAnsi="Arial" w:cs="Arial"/>
                <w:b/>
                <w:color w:val="000000"/>
                <w:sz w:val="22"/>
                <w:szCs w:val="22"/>
              </w:rPr>
            </w:pPr>
            <w:proofErr w:type="spellStart"/>
            <w:r w:rsidRPr="00915F7E">
              <w:rPr>
                <w:rFonts w:ascii="Arial" w:hAnsi="Arial" w:cs="Arial"/>
                <w:b/>
                <w:color w:val="000000"/>
                <w:sz w:val="22"/>
                <w:szCs w:val="22"/>
              </w:rPr>
              <w:t>Колиух</w:t>
            </w:r>
            <w:proofErr w:type="spellEnd"/>
            <w:r w:rsidRPr="00915F7E">
              <w:rPr>
                <w:rFonts w:ascii="Arial" w:hAnsi="Arial" w:cs="Arial"/>
                <w:b/>
                <w:color w:val="000000"/>
                <w:sz w:val="22"/>
                <w:szCs w:val="22"/>
              </w:rPr>
              <w:t xml:space="preserve"> С.</w:t>
            </w:r>
          </w:p>
        </w:tc>
        <w:tc>
          <w:tcPr>
            <w:tcW w:w="703" w:type="dxa"/>
            <w:tcBorders>
              <w:top w:val="single" w:sz="4" w:space="0" w:color="auto"/>
            </w:tcBorders>
            <w:shd w:val="clear" w:color="auto" w:fill="auto"/>
            <w:vAlign w:val="center"/>
          </w:tcPr>
          <w:p w:rsidR="007C4DC7" w:rsidRPr="00915F7E" w:rsidRDefault="007C4DC7" w:rsidP="007C4DC7">
            <w:pPr>
              <w:jc w:val="center"/>
              <w:rPr>
                <w:rFonts w:ascii="Arial" w:hAnsi="Arial" w:cs="Arial"/>
                <w:sz w:val="22"/>
                <w:szCs w:val="22"/>
              </w:rPr>
            </w:pPr>
            <w:r w:rsidRPr="00915F7E">
              <w:rPr>
                <w:rFonts w:ascii="Arial" w:hAnsi="Arial" w:cs="Arial"/>
                <w:sz w:val="22"/>
                <w:szCs w:val="22"/>
              </w:rPr>
              <w:t>5,9</w:t>
            </w:r>
          </w:p>
        </w:tc>
        <w:tc>
          <w:tcPr>
            <w:tcW w:w="515" w:type="dxa"/>
            <w:tcBorders>
              <w:top w:val="nil"/>
              <w:bottom w:val="nil"/>
            </w:tcBorders>
            <w:shd w:val="clear" w:color="auto" w:fill="auto"/>
          </w:tcPr>
          <w:p w:rsidR="007C4DC7" w:rsidRDefault="007C4DC7" w:rsidP="007C4DC7">
            <w:pPr>
              <w:ind w:right="49"/>
              <w:jc w:val="both"/>
            </w:pPr>
          </w:p>
        </w:tc>
        <w:tc>
          <w:tcPr>
            <w:tcW w:w="484" w:type="dxa"/>
            <w:tcBorders>
              <w:top w:val="single" w:sz="4" w:space="0" w:color="auto"/>
            </w:tcBorders>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2</w:t>
            </w:r>
          </w:p>
        </w:tc>
        <w:tc>
          <w:tcPr>
            <w:tcW w:w="2629" w:type="dxa"/>
            <w:tcBorders>
              <w:top w:val="single" w:sz="4" w:space="0" w:color="auto"/>
            </w:tcBorders>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Скрынников Б.</w:t>
            </w:r>
          </w:p>
        </w:tc>
        <w:tc>
          <w:tcPr>
            <w:tcW w:w="704" w:type="dxa"/>
            <w:tcBorders>
              <w:top w:val="single" w:sz="4" w:space="0" w:color="auto"/>
            </w:tcBorders>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3,94</w:t>
            </w:r>
          </w:p>
        </w:tc>
      </w:tr>
      <w:tr w:rsidR="007C4DC7" w:rsidTr="00D924A3">
        <w:trPr>
          <w:trHeight w:val="257"/>
          <w:jc w:val="center"/>
        </w:trPr>
        <w:tc>
          <w:tcPr>
            <w:tcW w:w="530" w:type="dxa"/>
            <w:tcBorders>
              <w:top w:val="single" w:sz="4" w:space="0" w:color="auto"/>
            </w:tcBorders>
            <w:shd w:val="clear" w:color="auto" w:fill="auto"/>
            <w:vAlign w:val="center"/>
          </w:tcPr>
          <w:p w:rsidR="007C4DC7" w:rsidRPr="00915F7E" w:rsidRDefault="007C4DC7" w:rsidP="007C4DC7">
            <w:pPr>
              <w:jc w:val="center"/>
              <w:rPr>
                <w:rFonts w:ascii="Arial" w:hAnsi="Arial" w:cs="Arial"/>
                <w:b/>
                <w:color w:val="000000"/>
                <w:sz w:val="22"/>
                <w:szCs w:val="22"/>
              </w:rPr>
            </w:pPr>
            <w:r w:rsidRPr="00915F7E">
              <w:rPr>
                <w:rFonts w:ascii="Arial" w:hAnsi="Arial" w:cs="Arial"/>
                <w:b/>
                <w:color w:val="000000"/>
                <w:sz w:val="22"/>
                <w:szCs w:val="22"/>
              </w:rPr>
              <w:t>3</w:t>
            </w:r>
          </w:p>
        </w:tc>
        <w:tc>
          <w:tcPr>
            <w:tcW w:w="2909" w:type="dxa"/>
            <w:tcBorders>
              <w:top w:val="single" w:sz="4" w:space="0" w:color="auto"/>
            </w:tcBorders>
            <w:shd w:val="clear" w:color="auto" w:fill="auto"/>
            <w:vAlign w:val="center"/>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Чижов С.</w:t>
            </w:r>
          </w:p>
        </w:tc>
        <w:tc>
          <w:tcPr>
            <w:tcW w:w="703" w:type="dxa"/>
            <w:tcBorders>
              <w:top w:val="single" w:sz="4" w:space="0" w:color="auto"/>
            </w:tcBorders>
            <w:shd w:val="clear" w:color="auto" w:fill="auto"/>
            <w:vAlign w:val="center"/>
          </w:tcPr>
          <w:p w:rsidR="007C4DC7" w:rsidRPr="00915F7E" w:rsidRDefault="007C4DC7" w:rsidP="007C4DC7">
            <w:pPr>
              <w:jc w:val="center"/>
              <w:rPr>
                <w:rFonts w:ascii="Arial" w:hAnsi="Arial" w:cs="Arial"/>
                <w:sz w:val="22"/>
                <w:szCs w:val="22"/>
              </w:rPr>
            </w:pPr>
            <w:r w:rsidRPr="00915F7E">
              <w:rPr>
                <w:rFonts w:ascii="Arial" w:hAnsi="Arial" w:cs="Arial"/>
                <w:sz w:val="22"/>
                <w:szCs w:val="22"/>
              </w:rPr>
              <w:t>1,6</w:t>
            </w:r>
          </w:p>
        </w:tc>
        <w:tc>
          <w:tcPr>
            <w:tcW w:w="515" w:type="dxa"/>
            <w:tcBorders>
              <w:top w:val="nil"/>
              <w:bottom w:val="nil"/>
            </w:tcBorders>
            <w:shd w:val="clear" w:color="auto" w:fill="auto"/>
          </w:tcPr>
          <w:p w:rsidR="007C4DC7" w:rsidRDefault="007C4DC7" w:rsidP="007C4DC7">
            <w:pPr>
              <w:ind w:right="49"/>
              <w:jc w:val="both"/>
            </w:pPr>
          </w:p>
        </w:tc>
        <w:tc>
          <w:tcPr>
            <w:tcW w:w="484" w:type="dxa"/>
            <w:tcBorders>
              <w:top w:val="single" w:sz="4" w:space="0" w:color="auto"/>
            </w:tcBorders>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3</w:t>
            </w:r>
          </w:p>
        </w:tc>
        <w:tc>
          <w:tcPr>
            <w:tcW w:w="2629" w:type="dxa"/>
            <w:tcBorders>
              <w:top w:val="single" w:sz="4" w:space="0" w:color="auto"/>
            </w:tcBorders>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Кудрявцева Г.</w:t>
            </w:r>
          </w:p>
        </w:tc>
        <w:tc>
          <w:tcPr>
            <w:tcW w:w="704" w:type="dxa"/>
            <w:tcBorders>
              <w:top w:val="single" w:sz="4" w:space="0" w:color="auto"/>
            </w:tcBorders>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3,58</w:t>
            </w:r>
          </w:p>
        </w:tc>
      </w:tr>
      <w:tr w:rsidR="007C4DC7" w:rsidTr="00D924A3">
        <w:trPr>
          <w:trHeight w:val="120"/>
          <w:jc w:val="center"/>
        </w:trPr>
        <w:tc>
          <w:tcPr>
            <w:tcW w:w="530" w:type="dxa"/>
            <w:tcBorders>
              <w:top w:val="single" w:sz="4" w:space="0" w:color="auto"/>
              <w:left w:val="nil"/>
              <w:right w:val="nil"/>
            </w:tcBorders>
            <w:shd w:val="clear" w:color="auto" w:fill="auto"/>
            <w:vAlign w:val="bottom"/>
          </w:tcPr>
          <w:p w:rsidR="007C4DC7" w:rsidRPr="00915F7E" w:rsidRDefault="007C4DC7" w:rsidP="007C4DC7">
            <w:pPr>
              <w:jc w:val="center"/>
              <w:rPr>
                <w:rFonts w:ascii="Arial" w:hAnsi="Arial" w:cs="Arial"/>
                <w:b/>
              </w:rPr>
            </w:pPr>
          </w:p>
        </w:tc>
        <w:tc>
          <w:tcPr>
            <w:tcW w:w="2909" w:type="dxa"/>
            <w:tcBorders>
              <w:top w:val="single" w:sz="4" w:space="0" w:color="auto"/>
              <w:left w:val="nil"/>
              <w:right w:val="nil"/>
            </w:tcBorders>
            <w:shd w:val="clear" w:color="auto" w:fill="auto"/>
            <w:vAlign w:val="bottom"/>
          </w:tcPr>
          <w:p w:rsidR="007C4DC7" w:rsidRPr="00915F7E" w:rsidRDefault="007C4DC7" w:rsidP="007C4DC7">
            <w:pPr>
              <w:jc w:val="center"/>
              <w:rPr>
                <w:rFonts w:ascii="Arial" w:hAnsi="Arial" w:cs="Arial"/>
                <w:b/>
                <w:i/>
                <w:sz w:val="22"/>
                <w:szCs w:val="22"/>
              </w:rPr>
            </w:pPr>
          </w:p>
        </w:tc>
        <w:tc>
          <w:tcPr>
            <w:tcW w:w="703" w:type="dxa"/>
            <w:tcBorders>
              <w:top w:val="single" w:sz="4" w:space="0" w:color="auto"/>
              <w:left w:val="nil"/>
              <w:right w:val="nil"/>
            </w:tcBorders>
            <w:shd w:val="clear" w:color="auto" w:fill="auto"/>
            <w:vAlign w:val="bottom"/>
          </w:tcPr>
          <w:p w:rsidR="007C4DC7" w:rsidRPr="00915F7E" w:rsidRDefault="007C4DC7" w:rsidP="007C4DC7">
            <w:pPr>
              <w:jc w:val="center"/>
              <w:rPr>
                <w:rFonts w:ascii="Arial" w:hAnsi="Arial" w:cs="Arial"/>
                <w:b/>
              </w:rPr>
            </w:pPr>
          </w:p>
        </w:tc>
        <w:tc>
          <w:tcPr>
            <w:tcW w:w="515" w:type="dxa"/>
            <w:tcBorders>
              <w:top w:val="nil"/>
              <w:left w:val="nil"/>
              <w:bottom w:val="nil"/>
              <w:right w:val="nil"/>
            </w:tcBorders>
            <w:shd w:val="clear" w:color="auto" w:fill="auto"/>
          </w:tcPr>
          <w:p w:rsidR="007C4DC7" w:rsidRDefault="007C4DC7" w:rsidP="007C4DC7">
            <w:pPr>
              <w:ind w:right="49"/>
              <w:jc w:val="both"/>
            </w:pPr>
          </w:p>
        </w:tc>
        <w:tc>
          <w:tcPr>
            <w:tcW w:w="484" w:type="dxa"/>
            <w:tcBorders>
              <w:top w:val="single" w:sz="4" w:space="0" w:color="auto"/>
              <w:left w:val="nil"/>
              <w:right w:val="nil"/>
            </w:tcBorders>
            <w:shd w:val="clear" w:color="auto" w:fill="auto"/>
          </w:tcPr>
          <w:p w:rsidR="007C4DC7" w:rsidRDefault="007C4DC7" w:rsidP="007C4DC7">
            <w:pPr>
              <w:ind w:right="49"/>
              <w:jc w:val="both"/>
            </w:pPr>
          </w:p>
        </w:tc>
        <w:tc>
          <w:tcPr>
            <w:tcW w:w="2629" w:type="dxa"/>
            <w:tcBorders>
              <w:top w:val="single" w:sz="4" w:space="0" w:color="auto"/>
              <w:left w:val="nil"/>
              <w:right w:val="nil"/>
            </w:tcBorders>
            <w:shd w:val="clear" w:color="auto" w:fill="auto"/>
          </w:tcPr>
          <w:p w:rsidR="007C4DC7" w:rsidRDefault="007C4DC7" w:rsidP="007C4DC7">
            <w:pPr>
              <w:ind w:right="49"/>
              <w:jc w:val="both"/>
            </w:pPr>
          </w:p>
        </w:tc>
        <w:tc>
          <w:tcPr>
            <w:tcW w:w="704" w:type="dxa"/>
            <w:tcBorders>
              <w:top w:val="single" w:sz="4" w:space="0" w:color="auto"/>
              <w:left w:val="nil"/>
              <w:right w:val="nil"/>
            </w:tcBorders>
            <w:shd w:val="clear" w:color="auto" w:fill="auto"/>
          </w:tcPr>
          <w:p w:rsidR="007C4DC7" w:rsidRDefault="007C4DC7" w:rsidP="007C4DC7">
            <w:pPr>
              <w:ind w:right="49"/>
              <w:jc w:val="both"/>
            </w:pPr>
          </w:p>
        </w:tc>
      </w:tr>
      <w:tr w:rsidR="007C4DC7" w:rsidTr="00BD0241">
        <w:trPr>
          <w:trHeight w:val="345"/>
          <w:jc w:val="center"/>
        </w:trPr>
        <w:tc>
          <w:tcPr>
            <w:tcW w:w="530" w:type="dxa"/>
            <w:tcBorders>
              <w:top w:val="single" w:sz="4" w:space="0" w:color="auto"/>
            </w:tcBorders>
            <w:shd w:val="clear" w:color="auto" w:fill="auto"/>
            <w:vAlign w:val="center"/>
          </w:tcPr>
          <w:p w:rsidR="007C4DC7" w:rsidRPr="00915F7E" w:rsidRDefault="007C4DC7" w:rsidP="007C4DC7">
            <w:pPr>
              <w:jc w:val="center"/>
              <w:rPr>
                <w:rFonts w:ascii="Arial" w:hAnsi="Arial" w:cs="Arial"/>
                <w:b/>
                <w:sz w:val="22"/>
                <w:szCs w:val="22"/>
              </w:rPr>
            </w:pPr>
            <w:r w:rsidRPr="00915F7E">
              <w:rPr>
                <w:rFonts w:ascii="Arial" w:hAnsi="Arial" w:cs="Arial"/>
                <w:b/>
                <w:sz w:val="22"/>
                <w:szCs w:val="22"/>
              </w:rPr>
              <w:t>№</w:t>
            </w:r>
          </w:p>
        </w:tc>
        <w:tc>
          <w:tcPr>
            <w:tcW w:w="2909" w:type="dxa"/>
            <w:tcBorders>
              <w:top w:val="single" w:sz="4" w:space="0" w:color="auto"/>
            </w:tcBorders>
            <w:shd w:val="clear" w:color="auto" w:fill="auto"/>
            <w:vAlign w:val="center"/>
          </w:tcPr>
          <w:p w:rsidR="007C4DC7" w:rsidRPr="00915F7E" w:rsidRDefault="007C4DC7" w:rsidP="007C4DC7">
            <w:pPr>
              <w:jc w:val="center"/>
              <w:rPr>
                <w:rFonts w:ascii="Arial" w:hAnsi="Arial" w:cs="Arial"/>
                <w:b/>
                <w:sz w:val="22"/>
                <w:szCs w:val="22"/>
                <w:lang w:val="en-US"/>
              </w:rPr>
            </w:pPr>
            <w:r w:rsidRPr="00915F7E">
              <w:rPr>
                <w:rFonts w:ascii="Arial" w:hAnsi="Arial" w:cs="Arial"/>
                <w:b/>
                <w:i/>
                <w:sz w:val="22"/>
                <w:szCs w:val="22"/>
              </w:rPr>
              <w:t>Человек года 2009</w:t>
            </w:r>
          </w:p>
        </w:tc>
        <w:tc>
          <w:tcPr>
            <w:tcW w:w="703" w:type="dxa"/>
            <w:tcBorders>
              <w:top w:val="single" w:sz="4" w:space="0" w:color="auto"/>
            </w:tcBorders>
            <w:shd w:val="clear" w:color="auto" w:fill="auto"/>
            <w:vAlign w:val="center"/>
          </w:tcPr>
          <w:p w:rsidR="007C4DC7" w:rsidRPr="00915F7E" w:rsidRDefault="007C4DC7" w:rsidP="007C4DC7">
            <w:pPr>
              <w:jc w:val="center"/>
              <w:rPr>
                <w:rFonts w:ascii="Arial" w:hAnsi="Arial" w:cs="Arial"/>
                <w:b/>
                <w:sz w:val="22"/>
                <w:szCs w:val="22"/>
              </w:rPr>
            </w:pPr>
            <w:r w:rsidRPr="00915F7E">
              <w:rPr>
                <w:rFonts w:ascii="Arial" w:hAnsi="Arial" w:cs="Arial"/>
                <w:b/>
                <w:sz w:val="22"/>
                <w:szCs w:val="22"/>
              </w:rPr>
              <w:t>%</w:t>
            </w:r>
          </w:p>
        </w:tc>
        <w:tc>
          <w:tcPr>
            <w:tcW w:w="515" w:type="dxa"/>
            <w:tcBorders>
              <w:top w:val="nil"/>
              <w:bottom w:val="nil"/>
            </w:tcBorders>
            <w:shd w:val="clear" w:color="auto" w:fill="auto"/>
          </w:tcPr>
          <w:p w:rsidR="007C4DC7" w:rsidRDefault="007C4DC7" w:rsidP="007C4DC7">
            <w:pPr>
              <w:ind w:right="49"/>
              <w:jc w:val="both"/>
            </w:pPr>
          </w:p>
        </w:tc>
        <w:tc>
          <w:tcPr>
            <w:tcW w:w="484" w:type="dxa"/>
            <w:tcBorders>
              <w:top w:val="single" w:sz="4" w:space="0" w:color="auto"/>
            </w:tcBorders>
            <w:shd w:val="clear" w:color="auto" w:fill="auto"/>
            <w:vAlign w:val="bottom"/>
          </w:tcPr>
          <w:p w:rsidR="007C4DC7" w:rsidRPr="00915F7E" w:rsidRDefault="007C4DC7" w:rsidP="007C4DC7">
            <w:pPr>
              <w:jc w:val="center"/>
              <w:rPr>
                <w:rFonts w:ascii="Arial" w:hAnsi="Arial" w:cs="Arial"/>
                <w:b/>
              </w:rPr>
            </w:pPr>
            <w:r w:rsidRPr="00915F7E">
              <w:rPr>
                <w:rFonts w:ascii="Arial" w:hAnsi="Arial" w:cs="Arial"/>
                <w:b/>
              </w:rPr>
              <w:t>№</w:t>
            </w:r>
          </w:p>
        </w:tc>
        <w:tc>
          <w:tcPr>
            <w:tcW w:w="2629" w:type="dxa"/>
            <w:tcBorders>
              <w:top w:val="single" w:sz="4" w:space="0" w:color="auto"/>
            </w:tcBorders>
            <w:shd w:val="clear" w:color="auto" w:fill="auto"/>
            <w:vAlign w:val="bottom"/>
          </w:tcPr>
          <w:p w:rsidR="007C4DC7" w:rsidRPr="00915F7E" w:rsidRDefault="007C4DC7" w:rsidP="007C4DC7">
            <w:pPr>
              <w:jc w:val="center"/>
              <w:rPr>
                <w:rFonts w:ascii="Arial" w:hAnsi="Arial" w:cs="Arial"/>
                <w:b/>
                <w:sz w:val="22"/>
                <w:szCs w:val="22"/>
                <w:lang w:val="en-US"/>
              </w:rPr>
            </w:pPr>
            <w:r w:rsidRPr="00915F7E">
              <w:rPr>
                <w:rFonts w:ascii="Arial" w:hAnsi="Arial" w:cs="Arial"/>
                <w:b/>
                <w:i/>
                <w:sz w:val="22"/>
                <w:szCs w:val="22"/>
              </w:rPr>
              <w:t>Человек года 200</w:t>
            </w:r>
            <w:r w:rsidRPr="00915F7E">
              <w:rPr>
                <w:rFonts w:ascii="Arial" w:hAnsi="Arial" w:cs="Arial"/>
                <w:b/>
                <w:i/>
                <w:sz w:val="22"/>
                <w:szCs w:val="22"/>
                <w:lang w:val="en-US"/>
              </w:rPr>
              <w:t>4</w:t>
            </w:r>
          </w:p>
        </w:tc>
        <w:tc>
          <w:tcPr>
            <w:tcW w:w="704" w:type="dxa"/>
            <w:tcBorders>
              <w:top w:val="single" w:sz="4" w:space="0" w:color="auto"/>
            </w:tcBorders>
            <w:shd w:val="clear" w:color="auto" w:fill="auto"/>
            <w:vAlign w:val="bottom"/>
          </w:tcPr>
          <w:p w:rsidR="007C4DC7" w:rsidRPr="00915F7E" w:rsidRDefault="007C4DC7" w:rsidP="007C4DC7">
            <w:pPr>
              <w:jc w:val="center"/>
              <w:rPr>
                <w:rFonts w:ascii="Arial" w:hAnsi="Arial" w:cs="Arial"/>
                <w:b/>
              </w:rPr>
            </w:pPr>
            <w:r w:rsidRPr="00915F7E">
              <w:rPr>
                <w:rFonts w:ascii="Arial" w:hAnsi="Arial" w:cs="Arial"/>
                <w:b/>
              </w:rPr>
              <w:t>%</w:t>
            </w:r>
          </w:p>
        </w:tc>
      </w:tr>
      <w:tr w:rsidR="007C4DC7" w:rsidTr="00D924A3">
        <w:trPr>
          <w:trHeight w:val="186"/>
          <w:jc w:val="center"/>
        </w:trPr>
        <w:tc>
          <w:tcPr>
            <w:tcW w:w="530" w:type="dxa"/>
            <w:shd w:val="clear" w:color="auto" w:fill="auto"/>
            <w:vAlign w:val="center"/>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1</w:t>
            </w:r>
          </w:p>
        </w:tc>
        <w:tc>
          <w:tcPr>
            <w:tcW w:w="2909" w:type="dxa"/>
            <w:shd w:val="clear" w:color="auto" w:fill="auto"/>
            <w:vAlign w:val="center"/>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Гордеев А.</w:t>
            </w:r>
          </w:p>
        </w:tc>
        <w:tc>
          <w:tcPr>
            <w:tcW w:w="703" w:type="dxa"/>
            <w:shd w:val="clear" w:color="auto" w:fill="auto"/>
            <w:vAlign w:val="center"/>
          </w:tcPr>
          <w:p w:rsidR="007C4DC7" w:rsidRPr="00915F7E" w:rsidRDefault="007C4DC7" w:rsidP="007C4DC7">
            <w:pPr>
              <w:jc w:val="center"/>
              <w:rPr>
                <w:rFonts w:ascii="Arial" w:hAnsi="Arial" w:cs="Arial"/>
                <w:sz w:val="22"/>
                <w:szCs w:val="22"/>
              </w:rPr>
            </w:pPr>
            <w:r w:rsidRPr="00915F7E">
              <w:rPr>
                <w:rFonts w:ascii="Arial" w:hAnsi="Arial" w:cs="Arial"/>
                <w:sz w:val="22"/>
                <w:szCs w:val="22"/>
              </w:rPr>
              <w:t>36,9</w:t>
            </w:r>
          </w:p>
        </w:tc>
        <w:tc>
          <w:tcPr>
            <w:tcW w:w="515" w:type="dxa"/>
            <w:tcBorders>
              <w:top w:val="nil"/>
              <w:bottom w:val="nil"/>
            </w:tcBorders>
            <w:shd w:val="clear" w:color="auto" w:fill="auto"/>
          </w:tcPr>
          <w:p w:rsidR="007C4DC7" w:rsidRDefault="007C4DC7" w:rsidP="007C4DC7">
            <w:pPr>
              <w:ind w:right="49"/>
              <w:jc w:val="both"/>
            </w:pPr>
          </w:p>
        </w:tc>
        <w:tc>
          <w:tcPr>
            <w:tcW w:w="484" w:type="dxa"/>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1</w:t>
            </w:r>
          </w:p>
        </w:tc>
        <w:tc>
          <w:tcPr>
            <w:tcW w:w="2629" w:type="dxa"/>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Кулаков В.</w:t>
            </w:r>
          </w:p>
        </w:tc>
        <w:tc>
          <w:tcPr>
            <w:tcW w:w="704" w:type="dxa"/>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4,03</w:t>
            </w:r>
          </w:p>
        </w:tc>
      </w:tr>
      <w:tr w:rsidR="007C4DC7" w:rsidTr="00D924A3">
        <w:trPr>
          <w:trHeight w:val="175"/>
          <w:jc w:val="center"/>
        </w:trPr>
        <w:tc>
          <w:tcPr>
            <w:tcW w:w="530" w:type="dxa"/>
            <w:tcBorders>
              <w:bottom w:val="single" w:sz="4" w:space="0" w:color="auto"/>
            </w:tcBorders>
            <w:shd w:val="clear" w:color="auto" w:fill="auto"/>
            <w:vAlign w:val="center"/>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2</w:t>
            </w:r>
          </w:p>
        </w:tc>
        <w:tc>
          <w:tcPr>
            <w:tcW w:w="2909" w:type="dxa"/>
            <w:tcBorders>
              <w:bottom w:val="single" w:sz="4" w:space="0" w:color="auto"/>
            </w:tcBorders>
            <w:shd w:val="clear" w:color="auto" w:fill="auto"/>
            <w:vAlign w:val="center"/>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Кудрявцева Г.</w:t>
            </w:r>
          </w:p>
        </w:tc>
        <w:tc>
          <w:tcPr>
            <w:tcW w:w="703" w:type="dxa"/>
            <w:tcBorders>
              <w:bottom w:val="single" w:sz="4" w:space="0" w:color="auto"/>
            </w:tcBorders>
            <w:shd w:val="clear" w:color="auto" w:fill="auto"/>
            <w:vAlign w:val="center"/>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4,5</w:t>
            </w:r>
          </w:p>
        </w:tc>
        <w:tc>
          <w:tcPr>
            <w:tcW w:w="515" w:type="dxa"/>
            <w:tcBorders>
              <w:top w:val="nil"/>
              <w:bottom w:val="nil"/>
            </w:tcBorders>
            <w:shd w:val="clear" w:color="auto" w:fill="auto"/>
          </w:tcPr>
          <w:p w:rsidR="007C4DC7" w:rsidRDefault="007C4DC7" w:rsidP="007C4DC7">
            <w:pPr>
              <w:ind w:right="49"/>
              <w:jc w:val="both"/>
            </w:pPr>
          </w:p>
        </w:tc>
        <w:tc>
          <w:tcPr>
            <w:tcW w:w="484" w:type="dxa"/>
            <w:tcBorders>
              <w:bottom w:val="single" w:sz="4" w:space="0" w:color="auto"/>
            </w:tcBorders>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2</w:t>
            </w:r>
          </w:p>
        </w:tc>
        <w:tc>
          <w:tcPr>
            <w:tcW w:w="2629" w:type="dxa"/>
            <w:tcBorders>
              <w:bottom w:val="single" w:sz="4" w:space="0" w:color="auto"/>
            </w:tcBorders>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Скрынников Б.</w:t>
            </w:r>
          </w:p>
        </w:tc>
        <w:tc>
          <w:tcPr>
            <w:tcW w:w="704" w:type="dxa"/>
            <w:tcBorders>
              <w:bottom w:val="single" w:sz="4" w:space="0" w:color="auto"/>
            </w:tcBorders>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3,41</w:t>
            </w:r>
          </w:p>
        </w:tc>
      </w:tr>
      <w:tr w:rsidR="007C4DC7" w:rsidTr="00DD6C64">
        <w:trPr>
          <w:trHeight w:val="207"/>
          <w:jc w:val="center"/>
        </w:trPr>
        <w:tc>
          <w:tcPr>
            <w:tcW w:w="530" w:type="dxa"/>
            <w:tcBorders>
              <w:bottom w:val="single" w:sz="4" w:space="0" w:color="auto"/>
            </w:tcBorders>
            <w:shd w:val="clear" w:color="auto" w:fill="auto"/>
            <w:vAlign w:val="center"/>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3</w:t>
            </w:r>
          </w:p>
        </w:tc>
        <w:tc>
          <w:tcPr>
            <w:tcW w:w="2909" w:type="dxa"/>
            <w:tcBorders>
              <w:bottom w:val="single" w:sz="4" w:space="0" w:color="auto"/>
            </w:tcBorders>
            <w:shd w:val="clear" w:color="auto" w:fill="auto"/>
            <w:vAlign w:val="center"/>
          </w:tcPr>
          <w:p w:rsidR="007C4DC7" w:rsidRPr="00915F7E" w:rsidRDefault="007C4DC7" w:rsidP="007C4DC7">
            <w:pPr>
              <w:rPr>
                <w:rFonts w:ascii="Arial" w:hAnsi="Arial" w:cs="Arial"/>
                <w:b/>
                <w:color w:val="000000"/>
                <w:sz w:val="22"/>
                <w:szCs w:val="22"/>
              </w:rPr>
            </w:pPr>
            <w:proofErr w:type="spellStart"/>
            <w:r w:rsidRPr="00915F7E">
              <w:rPr>
                <w:rFonts w:ascii="Arial" w:hAnsi="Arial" w:cs="Arial"/>
                <w:b/>
                <w:color w:val="000000"/>
                <w:sz w:val="22"/>
                <w:szCs w:val="22"/>
              </w:rPr>
              <w:t>Колиух</w:t>
            </w:r>
            <w:proofErr w:type="spellEnd"/>
            <w:r w:rsidRPr="00915F7E">
              <w:rPr>
                <w:rFonts w:ascii="Arial" w:hAnsi="Arial" w:cs="Arial"/>
                <w:b/>
                <w:color w:val="000000"/>
                <w:sz w:val="22"/>
                <w:szCs w:val="22"/>
              </w:rPr>
              <w:t xml:space="preserve"> С.</w:t>
            </w:r>
          </w:p>
        </w:tc>
        <w:tc>
          <w:tcPr>
            <w:tcW w:w="703" w:type="dxa"/>
            <w:tcBorders>
              <w:bottom w:val="single" w:sz="4" w:space="0" w:color="auto"/>
            </w:tcBorders>
            <w:shd w:val="clear" w:color="auto" w:fill="auto"/>
            <w:vAlign w:val="center"/>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3,9</w:t>
            </w:r>
          </w:p>
        </w:tc>
        <w:tc>
          <w:tcPr>
            <w:tcW w:w="515" w:type="dxa"/>
            <w:tcBorders>
              <w:top w:val="nil"/>
              <w:bottom w:val="nil"/>
            </w:tcBorders>
            <w:shd w:val="clear" w:color="auto" w:fill="auto"/>
          </w:tcPr>
          <w:p w:rsidR="007C4DC7" w:rsidRDefault="007C4DC7" w:rsidP="007C4DC7">
            <w:pPr>
              <w:ind w:right="49"/>
              <w:jc w:val="both"/>
            </w:pPr>
          </w:p>
        </w:tc>
        <w:tc>
          <w:tcPr>
            <w:tcW w:w="484" w:type="dxa"/>
            <w:tcBorders>
              <w:bottom w:val="single" w:sz="4" w:space="0" w:color="auto"/>
            </w:tcBorders>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3</w:t>
            </w:r>
          </w:p>
        </w:tc>
        <w:tc>
          <w:tcPr>
            <w:tcW w:w="2629" w:type="dxa"/>
            <w:tcBorders>
              <w:bottom w:val="single" w:sz="4" w:space="0" w:color="auto"/>
            </w:tcBorders>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Рогозин Д.</w:t>
            </w:r>
          </w:p>
        </w:tc>
        <w:tc>
          <w:tcPr>
            <w:tcW w:w="704" w:type="dxa"/>
            <w:tcBorders>
              <w:bottom w:val="single" w:sz="4" w:space="0" w:color="auto"/>
            </w:tcBorders>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2,95</w:t>
            </w:r>
          </w:p>
        </w:tc>
      </w:tr>
      <w:tr w:rsidR="007C4DC7" w:rsidTr="00900599">
        <w:trPr>
          <w:trHeight w:val="160"/>
          <w:jc w:val="center"/>
        </w:trPr>
        <w:tc>
          <w:tcPr>
            <w:tcW w:w="530" w:type="dxa"/>
            <w:tcBorders>
              <w:top w:val="single" w:sz="4" w:space="0" w:color="auto"/>
              <w:left w:val="nil"/>
              <w:bottom w:val="single" w:sz="4" w:space="0" w:color="auto"/>
              <w:right w:val="nil"/>
            </w:tcBorders>
            <w:shd w:val="clear" w:color="auto" w:fill="auto"/>
          </w:tcPr>
          <w:p w:rsidR="007C4DC7" w:rsidRDefault="007C4DC7" w:rsidP="007C4DC7">
            <w:pPr>
              <w:ind w:right="49"/>
              <w:jc w:val="both"/>
            </w:pPr>
          </w:p>
        </w:tc>
        <w:tc>
          <w:tcPr>
            <w:tcW w:w="2909" w:type="dxa"/>
            <w:tcBorders>
              <w:top w:val="single" w:sz="4" w:space="0" w:color="auto"/>
              <w:left w:val="nil"/>
              <w:bottom w:val="single" w:sz="4" w:space="0" w:color="auto"/>
              <w:right w:val="nil"/>
            </w:tcBorders>
            <w:shd w:val="clear" w:color="auto" w:fill="auto"/>
          </w:tcPr>
          <w:p w:rsidR="007C4DC7" w:rsidRDefault="007C4DC7" w:rsidP="007C4DC7">
            <w:pPr>
              <w:ind w:right="49"/>
              <w:jc w:val="both"/>
            </w:pPr>
          </w:p>
        </w:tc>
        <w:tc>
          <w:tcPr>
            <w:tcW w:w="703" w:type="dxa"/>
            <w:tcBorders>
              <w:top w:val="single" w:sz="4" w:space="0" w:color="auto"/>
              <w:left w:val="nil"/>
              <w:bottom w:val="single" w:sz="4" w:space="0" w:color="auto"/>
              <w:right w:val="nil"/>
            </w:tcBorders>
            <w:shd w:val="clear" w:color="auto" w:fill="auto"/>
          </w:tcPr>
          <w:p w:rsidR="007C4DC7" w:rsidRDefault="007C4DC7" w:rsidP="007C4DC7">
            <w:pPr>
              <w:ind w:right="49"/>
              <w:jc w:val="both"/>
            </w:pPr>
          </w:p>
        </w:tc>
        <w:tc>
          <w:tcPr>
            <w:tcW w:w="515" w:type="dxa"/>
            <w:tcBorders>
              <w:top w:val="nil"/>
              <w:left w:val="nil"/>
              <w:bottom w:val="nil"/>
              <w:right w:val="nil"/>
            </w:tcBorders>
            <w:shd w:val="clear" w:color="auto" w:fill="auto"/>
          </w:tcPr>
          <w:p w:rsidR="007C4DC7" w:rsidRDefault="007C4DC7" w:rsidP="007C4DC7">
            <w:pPr>
              <w:ind w:right="49"/>
              <w:jc w:val="both"/>
            </w:pPr>
          </w:p>
        </w:tc>
        <w:tc>
          <w:tcPr>
            <w:tcW w:w="484" w:type="dxa"/>
            <w:tcBorders>
              <w:top w:val="single" w:sz="4" w:space="0" w:color="auto"/>
              <w:left w:val="nil"/>
              <w:bottom w:val="single" w:sz="4" w:space="0" w:color="auto"/>
              <w:right w:val="nil"/>
            </w:tcBorders>
            <w:shd w:val="clear" w:color="auto" w:fill="auto"/>
          </w:tcPr>
          <w:p w:rsidR="007C4DC7" w:rsidRDefault="007C4DC7" w:rsidP="007C4DC7">
            <w:pPr>
              <w:ind w:right="49"/>
              <w:jc w:val="both"/>
            </w:pPr>
          </w:p>
        </w:tc>
        <w:tc>
          <w:tcPr>
            <w:tcW w:w="2629" w:type="dxa"/>
            <w:tcBorders>
              <w:top w:val="single" w:sz="4" w:space="0" w:color="auto"/>
              <w:left w:val="nil"/>
              <w:bottom w:val="single" w:sz="4" w:space="0" w:color="auto"/>
              <w:right w:val="nil"/>
            </w:tcBorders>
            <w:shd w:val="clear" w:color="auto" w:fill="auto"/>
          </w:tcPr>
          <w:p w:rsidR="007C4DC7" w:rsidRDefault="007C4DC7" w:rsidP="007C4DC7">
            <w:pPr>
              <w:ind w:right="49"/>
              <w:jc w:val="both"/>
            </w:pPr>
          </w:p>
        </w:tc>
        <w:tc>
          <w:tcPr>
            <w:tcW w:w="704" w:type="dxa"/>
            <w:tcBorders>
              <w:top w:val="single" w:sz="4" w:space="0" w:color="auto"/>
              <w:left w:val="nil"/>
              <w:bottom w:val="single" w:sz="4" w:space="0" w:color="auto"/>
              <w:right w:val="nil"/>
            </w:tcBorders>
            <w:shd w:val="clear" w:color="auto" w:fill="auto"/>
          </w:tcPr>
          <w:p w:rsidR="007C4DC7" w:rsidRDefault="007C4DC7" w:rsidP="007C4DC7">
            <w:pPr>
              <w:ind w:right="49"/>
              <w:jc w:val="both"/>
            </w:pPr>
          </w:p>
        </w:tc>
      </w:tr>
      <w:tr w:rsidR="007C4DC7" w:rsidTr="00BD0241">
        <w:trPr>
          <w:trHeight w:val="345"/>
          <w:jc w:val="center"/>
        </w:trPr>
        <w:tc>
          <w:tcPr>
            <w:tcW w:w="530" w:type="dxa"/>
            <w:tcBorders>
              <w:top w:val="single" w:sz="4" w:space="0" w:color="auto"/>
            </w:tcBorders>
            <w:shd w:val="clear" w:color="auto" w:fill="auto"/>
            <w:vAlign w:val="bottom"/>
          </w:tcPr>
          <w:p w:rsidR="007C4DC7" w:rsidRPr="00915F7E" w:rsidRDefault="007C4DC7" w:rsidP="007C4DC7">
            <w:pPr>
              <w:jc w:val="center"/>
              <w:rPr>
                <w:rFonts w:ascii="Arial" w:hAnsi="Arial" w:cs="Arial"/>
                <w:b/>
              </w:rPr>
            </w:pPr>
            <w:r w:rsidRPr="00915F7E">
              <w:rPr>
                <w:rFonts w:ascii="Arial" w:hAnsi="Arial" w:cs="Arial"/>
                <w:b/>
              </w:rPr>
              <w:t>№</w:t>
            </w:r>
          </w:p>
        </w:tc>
        <w:tc>
          <w:tcPr>
            <w:tcW w:w="2909" w:type="dxa"/>
            <w:tcBorders>
              <w:top w:val="single" w:sz="4" w:space="0" w:color="auto"/>
            </w:tcBorders>
            <w:shd w:val="clear" w:color="auto" w:fill="auto"/>
            <w:vAlign w:val="bottom"/>
          </w:tcPr>
          <w:p w:rsidR="007C4DC7" w:rsidRPr="00915F7E" w:rsidRDefault="007C4DC7" w:rsidP="007C4DC7">
            <w:pPr>
              <w:jc w:val="center"/>
              <w:rPr>
                <w:rFonts w:ascii="Arial" w:hAnsi="Arial" w:cs="Arial"/>
                <w:b/>
                <w:sz w:val="22"/>
                <w:szCs w:val="22"/>
              </w:rPr>
            </w:pPr>
            <w:r w:rsidRPr="00915F7E">
              <w:rPr>
                <w:rFonts w:ascii="Arial" w:hAnsi="Arial" w:cs="Arial"/>
                <w:b/>
                <w:i/>
                <w:sz w:val="22"/>
                <w:szCs w:val="22"/>
              </w:rPr>
              <w:t>Человек года 2008</w:t>
            </w:r>
          </w:p>
        </w:tc>
        <w:tc>
          <w:tcPr>
            <w:tcW w:w="703" w:type="dxa"/>
            <w:tcBorders>
              <w:top w:val="single" w:sz="4" w:space="0" w:color="auto"/>
            </w:tcBorders>
            <w:shd w:val="clear" w:color="auto" w:fill="auto"/>
            <w:vAlign w:val="bottom"/>
          </w:tcPr>
          <w:p w:rsidR="007C4DC7" w:rsidRPr="00915F7E" w:rsidRDefault="007C4DC7" w:rsidP="007C4DC7">
            <w:pPr>
              <w:jc w:val="center"/>
              <w:rPr>
                <w:rFonts w:ascii="Arial" w:hAnsi="Arial" w:cs="Arial"/>
                <w:b/>
              </w:rPr>
            </w:pPr>
            <w:r w:rsidRPr="00915F7E">
              <w:rPr>
                <w:rFonts w:ascii="Arial" w:hAnsi="Arial" w:cs="Arial"/>
                <w:b/>
              </w:rPr>
              <w:t>%</w:t>
            </w:r>
          </w:p>
        </w:tc>
        <w:tc>
          <w:tcPr>
            <w:tcW w:w="515" w:type="dxa"/>
            <w:tcBorders>
              <w:top w:val="nil"/>
              <w:bottom w:val="nil"/>
            </w:tcBorders>
            <w:shd w:val="clear" w:color="auto" w:fill="auto"/>
          </w:tcPr>
          <w:p w:rsidR="007C4DC7" w:rsidRDefault="007C4DC7" w:rsidP="007C4DC7">
            <w:pPr>
              <w:ind w:right="49"/>
              <w:jc w:val="both"/>
            </w:pPr>
          </w:p>
        </w:tc>
        <w:tc>
          <w:tcPr>
            <w:tcW w:w="484" w:type="dxa"/>
            <w:tcBorders>
              <w:top w:val="single" w:sz="4" w:space="0" w:color="auto"/>
            </w:tcBorders>
            <w:shd w:val="clear" w:color="auto" w:fill="auto"/>
            <w:vAlign w:val="bottom"/>
          </w:tcPr>
          <w:p w:rsidR="007C4DC7" w:rsidRPr="00915F7E" w:rsidRDefault="007C4DC7" w:rsidP="007C4DC7">
            <w:pPr>
              <w:jc w:val="center"/>
              <w:rPr>
                <w:rFonts w:ascii="Arial" w:hAnsi="Arial" w:cs="Arial"/>
                <w:b/>
              </w:rPr>
            </w:pPr>
            <w:r w:rsidRPr="00915F7E">
              <w:rPr>
                <w:rFonts w:ascii="Arial" w:hAnsi="Arial" w:cs="Arial"/>
                <w:b/>
              </w:rPr>
              <w:t>№</w:t>
            </w:r>
          </w:p>
        </w:tc>
        <w:tc>
          <w:tcPr>
            <w:tcW w:w="2629" w:type="dxa"/>
            <w:tcBorders>
              <w:top w:val="single" w:sz="4" w:space="0" w:color="auto"/>
            </w:tcBorders>
            <w:shd w:val="clear" w:color="auto" w:fill="auto"/>
            <w:vAlign w:val="bottom"/>
          </w:tcPr>
          <w:p w:rsidR="007C4DC7" w:rsidRPr="00915F7E" w:rsidRDefault="007C4DC7" w:rsidP="007C4DC7">
            <w:pPr>
              <w:jc w:val="center"/>
              <w:rPr>
                <w:rFonts w:ascii="Arial" w:hAnsi="Arial" w:cs="Arial"/>
                <w:b/>
                <w:sz w:val="22"/>
                <w:szCs w:val="22"/>
              </w:rPr>
            </w:pPr>
            <w:r w:rsidRPr="00915F7E">
              <w:rPr>
                <w:rFonts w:ascii="Arial" w:hAnsi="Arial" w:cs="Arial"/>
                <w:b/>
                <w:i/>
                <w:sz w:val="22"/>
                <w:szCs w:val="22"/>
              </w:rPr>
              <w:t>Человек года 2003</w:t>
            </w:r>
          </w:p>
        </w:tc>
        <w:tc>
          <w:tcPr>
            <w:tcW w:w="704" w:type="dxa"/>
            <w:tcBorders>
              <w:top w:val="single" w:sz="4" w:space="0" w:color="auto"/>
            </w:tcBorders>
            <w:shd w:val="clear" w:color="auto" w:fill="auto"/>
            <w:vAlign w:val="bottom"/>
          </w:tcPr>
          <w:p w:rsidR="007C4DC7" w:rsidRPr="00915F7E" w:rsidRDefault="007C4DC7" w:rsidP="007C4DC7">
            <w:pPr>
              <w:jc w:val="center"/>
              <w:rPr>
                <w:rFonts w:ascii="Arial" w:hAnsi="Arial" w:cs="Arial"/>
              </w:rPr>
            </w:pPr>
            <w:r w:rsidRPr="00915F7E">
              <w:rPr>
                <w:rFonts w:ascii="Arial" w:hAnsi="Arial" w:cs="Arial"/>
              </w:rPr>
              <w:t>%</w:t>
            </w:r>
          </w:p>
        </w:tc>
      </w:tr>
      <w:tr w:rsidR="007C4DC7" w:rsidTr="00900599">
        <w:trPr>
          <w:trHeight w:val="228"/>
          <w:jc w:val="center"/>
        </w:trPr>
        <w:tc>
          <w:tcPr>
            <w:tcW w:w="530" w:type="dxa"/>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1</w:t>
            </w:r>
          </w:p>
        </w:tc>
        <w:tc>
          <w:tcPr>
            <w:tcW w:w="2909" w:type="dxa"/>
            <w:shd w:val="clear" w:color="auto" w:fill="auto"/>
            <w:vAlign w:val="bottom"/>
          </w:tcPr>
          <w:p w:rsidR="007C4DC7" w:rsidRPr="00915F7E" w:rsidRDefault="007C4DC7" w:rsidP="007C4DC7">
            <w:pPr>
              <w:rPr>
                <w:rFonts w:ascii="Arial" w:hAnsi="Arial" w:cs="Arial"/>
                <w:b/>
                <w:color w:val="000000"/>
                <w:sz w:val="22"/>
                <w:szCs w:val="22"/>
              </w:rPr>
            </w:pPr>
            <w:proofErr w:type="spellStart"/>
            <w:r w:rsidRPr="00915F7E">
              <w:rPr>
                <w:rFonts w:ascii="Arial" w:hAnsi="Arial" w:cs="Arial"/>
                <w:b/>
                <w:color w:val="000000"/>
                <w:sz w:val="22"/>
                <w:szCs w:val="22"/>
              </w:rPr>
              <w:t>Колиух</w:t>
            </w:r>
            <w:proofErr w:type="spellEnd"/>
            <w:r w:rsidRPr="00915F7E">
              <w:rPr>
                <w:rFonts w:ascii="Arial" w:hAnsi="Arial" w:cs="Arial"/>
                <w:b/>
                <w:color w:val="000000"/>
                <w:sz w:val="22"/>
                <w:szCs w:val="22"/>
              </w:rPr>
              <w:t xml:space="preserve"> С.</w:t>
            </w:r>
          </w:p>
        </w:tc>
        <w:tc>
          <w:tcPr>
            <w:tcW w:w="703" w:type="dxa"/>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7,7</w:t>
            </w:r>
          </w:p>
        </w:tc>
        <w:tc>
          <w:tcPr>
            <w:tcW w:w="515" w:type="dxa"/>
            <w:tcBorders>
              <w:top w:val="nil"/>
              <w:bottom w:val="nil"/>
            </w:tcBorders>
            <w:shd w:val="clear" w:color="auto" w:fill="auto"/>
          </w:tcPr>
          <w:p w:rsidR="007C4DC7" w:rsidRDefault="007C4DC7" w:rsidP="007C4DC7">
            <w:pPr>
              <w:ind w:right="49"/>
              <w:jc w:val="both"/>
            </w:pPr>
          </w:p>
        </w:tc>
        <w:tc>
          <w:tcPr>
            <w:tcW w:w="484" w:type="dxa"/>
            <w:shd w:val="clear" w:color="auto" w:fill="auto"/>
            <w:vAlign w:val="center"/>
          </w:tcPr>
          <w:p w:rsidR="007C4DC7" w:rsidRPr="00915F7E" w:rsidRDefault="007C4DC7" w:rsidP="007C4DC7">
            <w:pPr>
              <w:jc w:val="center"/>
              <w:rPr>
                <w:rFonts w:ascii="Arial" w:hAnsi="Arial" w:cs="Arial"/>
                <w:b/>
              </w:rPr>
            </w:pPr>
            <w:r w:rsidRPr="00915F7E">
              <w:rPr>
                <w:rFonts w:ascii="Arial" w:hAnsi="Arial" w:cs="Arial"/>
                <w:b/>
              </w:rPr>
              <w:t>1</w:t>
            </w:r>
          </w:p>
        </w:tc>
        <w:tc>
          <w:tcPr>
            <w:tcW w:w="2629" w:type="dxa"/>
            <w:shd w:val="clear" w:color="auto" w:fill="auto"/>
            <w:vAlign w:val="center"/>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Чижов С.</w:t>
            </w:r>
          </w:p>
        </w:tc>
        <w:tc>
          <w:tcPr>
            <w:tcW w:w="704" w:type="dxa"/>
            <w:shd w:val="clear" w:color="auto" w:fill="auto"/>
            <w:vAlign w:val="center"/>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10.8</w:t>
            </w:r>
          </w:p>
        </w:tc>
      </w:tr>
      <w:tr w:rsidR="007C4DC7" w:rsidTr="00900599">
        <w:trPr>
          <w:trHeight w:val="232"/>
          <w:jc w:val="center"/>
        </w:trPr>
        <w:tc>
          <w:tcPr>
            <w:tcW w:w="530" w:type="dxa"/>
            <w:tcBorders>
              <w:bottom w:val="single" w:sz="4" w:space="0" w:color="auto"/>
            </w:tcBorders>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2</w:t>
            </w:r>
          </w:p>
        </w:tc>
        <w:tc>
          <w:tcPr>
            <w:tcW w:w="2909" w:type="dxa"/>
            <w:tcBorders>
              <w:bottom w:val="single" w:sz="4" w:space="0" w:color="auto"/>
            </w:tcBorders>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Кулаков В.</w:t>
            </w:r>
          </w:p>
        </w:tc>
        <w:tc>
          <w:tcPr>
            <w:tcW w:w="703" w:type="dxa"/>
            <w:tcBorders>
              <w:bottom w:val="single" w:sz="4" w:space="0" w:color="auto"/>
            </w:tcBorders>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6,8</w:t>
            </w:r>
          </w:p>
        </w:tc>
        <w:tc>
          <w:tcPr>
            <w:tcW w:w="515" w:type="dxa"/>
            <w:tcBorders>
              <w:top w:val="nil"/>
              <w:bottom w:val="nil"/>
            </w:tcBorders>
            <w:shd w:val="clear" w:color="auto" w:fill="auto"/>
          </w:tcPr>
          <w:p w:rsidR="007C4DC7" w:rsidRDefault="007C4DC7" w:rsidP="007C4DC7">
            <w:pPr>
              <w:ind w:right="49"/>
              <w:jc w:val="both"/>
            </w:pPr>
          </w:p>
        </w:tc>
        <w:tc>
          <w:tcPr>
            <w:tcW w:w="484" w:type="dxa"/>
            <w:tcBorders>
              <w:bottom w:val="single" w:sz="4" w:space="0" w:color="auto"/>
            </w:tcBorders>
            <w:shd w:val="clear" w:color="auto" w:fill="auto"/>
            <w:vAlign w:val="center"/>
          </w:tcPr>
          <w:p w:rsidR="007C4DC7" w:rsidRPr="00915F7E" w:rsidRDefault="007C4DC7" w:rsidP="007C4DC7">
            <w:pPr>
              <w:jc w:val="center"/>
              <w:rPr>
                <w:rFonts w:ascii="Arial" w:hAnsi="Arial" w:cs="Arial"/>
                <w:b/>
              </w:rPr>
            </w:pPr>
            <w:r w:rsidRPr="00915F7E">
              <w:rPr>
                <w:rFonts w:ascii="Arial" w:hAnsi="Arial" w:cs="Arial"/>
                <w:b/>
              </w:rPr>
              <w:t>2</w:t>
            </w:r>
          </w:p>
        </w:tc>
        <w:tc>
          <w:tcPr>
            <w:tcW w:w="2629" w:type="dxa"/>
            <w:tcBorders>
              <w:bottom w:val="single" w:sz="4" w:space="0" w:color="auto"/>
            </w:tcBorders>
            <w:shd w:val="clear" w:color="auto" w:fill="auto"/>
            <w:vAlign w:val="center"/>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Рогозин Д.</w:t>
            </w:r>
          </w:p>
        </w:tc>
        <w:tc>
          <w:tcPr>
            <w:tcW w:w="704" w:type="dxa"/>
            <w:tcBorders>
              <w:bottom w:val="single" w:sz="4" w:space="0" w:color="auto"/>
            </w:tcBorders>
            <w:shd w:val="clear" w:color="auto" w:fill="auto"/>
            <w:vAlign w:val="center"/>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5.4</w:t>
            </w:r>
          </w:p>
        </w:tc>
      </w:tr>
      <w:tr w:rsidR="007C4DC7" w:rsidTr="00900599">
        <w:trPr>
          <w:trHeight w:val="222"/>
          <w:jc w:val="center"/>
        </w:trPr>
        <w:tc>
          <w:tcPr>
            <w:tcW w:w="530" w:type="dxa"/>
            <w:tcBorders>
              <w:bottom w:val="single" w:sz="4" w:space="0" w:color="auto"/>
            </w:tcBorders>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3</w:t>
            </w:r>
          </w:p>
        </w:tc>
        <w:tc>
          <w:tcPr>
            <w:tcW w:w="2909" w:type="dxa"/>
            <w:tcBorders>
              <w:bottom w:val="single" w:sz="4" w:space="0" w:color="auto"/>
            </w:tcBorders>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Кудрявцева Г.</w:t>
            </w:r>
          </w:p>
        </w:tc>
        <w:tc>
          <w:tcPr>
            <w:tcW w:w="703" w:type="dxa"/>
            <w:tcBorders>
              <w:bottom w:val="single" w:sz="4" w:space="0" w:color="auto"/>
            </w:tcBorders>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2,0</w:t>
            </w:r>
          </w:p>
        </w:tc>
        <w:tc>
          <w:tcPr>
            <w:tcW w:w="515" w:type="dxa"/>
            <w:tcBorders>
              <w:top w:val="nil"/>
              <w:bottom w:val="nil"/>
            </w:tcBorders>
            <w:shd w:val="clear" w:color="auto" w:fill="auto"/>
          </w:tcPr>
          <w:p w:rsidR="007C4DC7" w:rsidRDefault="007C4DC7" w:rsidP="007C4DC7">
            <w:pPr>
              <w:ind w:right="49"/>
              <w:jc w:val="both"/>
            </w:pPr>
          </w:p>
        </w:tc>
        <w:tc>
          <w:tcPr>
            <w:tcW w:w="484" w:type="dxa"/>
            <w:tcBorders>
              <w:bottom w:val="single" w:sz="4" w:space="0" w:color="auto"/>
            </w:tcBorders>
            <w:shd w:val="clear" w:color="auto" w:fill="auto"/>
            <w:vAlign w:val="center"/>
          </w:tcPr>
          <w:p w:rsidR="007C4DC7" w:rsidRPr="00915F7E" w:rsidRDefault="007C4DC7" w:rsidP="007C4DC7">
            <w:pPr>
              <w:jc w:val="center"/>
              <w:rPr>
                <w:rFonts w:ascii="Arial" w:hAnsi="Arial" w:cs="Arial"/>
                <w:b/>
              </w:rPr>
            </w:pPr>
            <w:r w:rsidRPr="00915F7E">
              <w:rPr>
                <w:rFonts w:ascii="Arial" w:hAnsi="Arial" w:cs="Arial"/>
                <w:b/>
              </w:rPr>
              <w:t>3</w:t>
            </w:r>
          </w:p>
        </w:tc>
        <w:tc>
          <w:tcPr>
            <w:tcW w:w="2629" w:type="dxa"/>
            <w:tcBorders>
              <w:bottom w:val="single" w:sz="4" w:space="0" w:color="auto"/>
            </w:tcBorders>
            <w:shd w:val="clear" w:color="auto" w:fill="auto"/>
            <w:vAlign w:val="center"/>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Кулаков В.</w:t>
            </w:r>
          </w:p>
        </w:tc>
        <w:tc>
          <w:tcPr>
            <w:tcW w:w="704" w:type="dxa"/>
            <w:tcBorders>
              <w:bottom w:val="single" w:sz="4" w:space="0" w:color="auto"/>
            </w:tcBorders>
            <w:shd w:val="clear" w:color="auto" w:fill="auto"/>
            <w:vAlign w:val="center"/>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4.4</w:t>
            </w:r>
          </w:p>
        </w:tc>
      </w:tr>
      <w:tr w:rsidR="007C4DC7" w:rsidTr="00900599">
        <w:trPr>
          <w:trHeight w:val="209"/>
          <w:jc w:val="center"/>
        </w:trPr>
        <w:tc>
          <w:tcPr>
            <w:tcW w:w="530" w:type="dxa"/>
            <w:tcBorders>
              <w:top w:val="single" w:sz="4" w:space="0" w:color="auto"/>
              <w:left w:val="nil"/>
              <w:bottom w:val="single" w:sz="4" w:space="0" w:color="auto"/>
              <w:right w:val="nil"/>
            </w:tcBorders>
            <w:shd w:val="clear" w:color="auto" w:fill="auto"/>
          </w:tcPr>
          <w:p w:rsidR="007C4DC7" w:rsidRDefault="007C4DC7" w:rsidP="007C4DC7">
            <w:pPr>
              <w:ind w:right="49"/>
              <w:jc w:val="both"/>
            </w:pPr>
          </w:p>
        </w:tc>
        <w:tc>
          <w:tcPr>
            <w:tcW w:w="2909" w:type="dxa"/>
            <w:tcBorders>
              <w:top w:val="single" w:sz="4" w:space="0" w:color="auto"/>
              <w:left w:val="nil"/>
              <w:bottom w:val="single" w:sz="4" w:space="0" w:color="auto"/>
              <w:right w:val="nil"/>
            </w:tcBorders>
            <w:shd w:val="clear" w:color="auto" w:fill="auto"/>
          </w:tcPr>
          <w:p w:rsidR="007C4DC7" w:rsidRDefault="007C4DC7" w:rsidP="007C4DC7">
            <w:pPr>
              <w:ind w:right="49"/>
              <w:jc w:val="both"/>
            </w:pPr>
          </w:p>
        </w:tc>
        <w:tc>
          <w:tcPr>
            <w:tcW w:w="703" w:type="dxa"/>
            <w:tcBorders>
              <w:top w:val="single" w:sz="4" w:space="0" w:color="auto"/>
              <w:left w:val="nil"/>
              <w:bottom w:val="single" w:sz="4" w:space="0" w:color="auto"/>
              <w:right w:val="nil"/>
            </w:tcBorders>
            <w:shd w:val="clear" w:color="auto" w:fill="auto"/>
          </w:tcPr>
          <w:p w:rsidR="007C4DC7" w:rsidRDefault="007C4DC7" w:rsidP="007C4DC7">
            <w:pPr>
              <w:ind w:right="49"/>
              <w:jc w:val="both"/>
            </w:pPr>
          </w:p>
        </w:tc>
        <w:tc>
          <w:tcPr>
            <w:tcW w:w="515" w:type="dxa"/>
            <w:tcBorders>
              <w:top w:val="nil"/>
              <w:left w:val="nil"/>
              <w:bottom w:val="nil"/>
              <w:right w:val="nil"/>
            </w:tcBorders>
            <w:shd w:val="clear" w:color="auto" w:fill="auto"/>
          </w:tcPr>
          <w:p w:rsidR="007C4DC7" w:rsidRDefault="007C4DC7" w:rsidP="007C4DC7">
            <w:pPr>
              <w:ind w:right="49"/>
              <w:jc w:val="both"/>
            </w:pPr>
          </w:p>
        </w:tc>
        <w:tc>
          <w:tcPr>
            <w:tcW w:w="484" w:type="dxa"/>
            <w:tcBorders>
              <w:top w:val="single" w:sz="4" w:space="0" w:color="auto"/>
              <w:left w:val="nil"/>
              <w:bottom w:val="nil"/>
              <w:right w:val="nil"/>
            </w:tcBorders>
            <w:shd w:val="clear" w:color="auto" w:fill="auto"/>
          </w:tcPr>
          <w:p w:rsidR="007C4DC7" w:rsidRDefault="007C4DC7" w:rsidP="007C4DC7">
            <w:pPr>
              <w:ind w:right="49"/>
              <w:jc w:val="both"/>
            </w:pPr>
          </w:p>
        </w:tc>
        <w:tc>
          <w:tcPr>
            <w:tcW w:w="2629" w:type="dxa"/>
            <w:tcBorders>
              <w:top w:val="single" w:sz="4" w:space="0" w:color="auto"/>
              <w:left w:val="nil"/>
              <w:bottom w:val="nil"/>
              <w:right w:val="nil"/>
            </w:tcBorders>
            <w:shd w:val="clear" w:color="auto" w:fill="auto"/>
          </w:tcPr>
          <w:p w:rsidR="007C4DC7" w:rsidRDefault="007C4DC7" w:rsidP="007C4DC7">
            <w:pPr>
              <w:ind w:right="49"/>
              <w:jc w:val="both"/>
            </w:pPr>
          </w:p>
        </w:tc>
        <w:tc>
          <w:tcPr>
            <w:tcW w:w="704" w:type="dxa"/>
            <w:tcBorders>
              <w:top w:val="single" w:sz="4" w:space="0" w:color="auto"/>
              <w:left w:val="nil"/>
              <w:bottom w:val="nil"/>
              <w:right w:val="nil"/>
            </w:tcBorders>
            <w:shd w:val="clear" w:color="auto" w:fill="auto"/>
          </w:tcPr>
          <w:p w:rsidR="007C4DC7" w:rsidRDefault="007C4DC7" w:rsidP="007C4DC7">
            <w:pPr>
              <w:ind w:right="49"/>
              <w:jc w:val="both"/>
            </w:pPr>
          </w:p>
        </w:tc>
      </w:tr>
      <w:tr w:rsidR="007C4DC7" w:rsidTr="007C4DC7">
        <w:trPr>
          <w:trHeight w:val="345"/>
          <w:jc w:val="center"/>
        </w:trPr>
        <w:tc>
          <w:tcPr>
            <w:tcW w:w="530" w:type="dxa"/>
            <w:tcBorders>
              <w:top w:val="single" w:sz="4" w:space="0" w:color="auto"/>
            </w:tcBorders>
            <w:shd w:val="clear" w:color="auto" w:fill="auto"/>
            <w:vAlign w:val="bottom"/>
          </w:tcPr>
          <w:p w:rsidR="007C4DC7" w:rsidRPr="00915F7E" w:rsidRDefault="007C4DC7" w:rsidP="007C4DC7">
            <w:pPr>
              <w:jc w:val="center"/>
              <w:rPr>
                <w:rFonts w:ascii="Arial" w:hAnsi="Arial" w:cs="Arial"/>
                <w:b/>
              </w:rPr>
            </w:pPr>
            <w:r w:rsidRPr="00915F7E">
              <w:rPr>
                <w:rFonts w:ascii="Arial" w:hAnsi="Arial" w:cs="Arial"/>
                <w:b/>
              </w:rPr>
              <w:t>№</w:t>
            </w:r>
          </w:p>
        </w:tc>
        <w:tc>
          <w:tcPr>
            <w:tcW w:w="2909" w:type="dxa"/>
            <w:tcBorders>
              <w:top w:val="single" w:sz="4" w:space="0" w:color="auto"/>
            </w:tcBorders>
            <w:shd w:val="clear" w:color="auto" w:fill="auto"/>
            <w:vAlign w:val="bottom"/>
          </w:tcPr>
          <w:p w:rsidR="007C4DC7" w:rsidRPr="00915F7E" w:rsidRDefault="007C4DC7" w:rsidP="007C4DC7">
            <w:pPr>
              <w:jc w:val="center"/>
              <w:rPr>
                <w:rFonts w:ascii="Arial" w:hAnsi="Arial" w:cs="Arial"/>
                <w:b/>
                <w:sz w:val="22"/>
                <w:szCs w:val="22"/>
              </w:rPr>
            </w:pPr>
            <w:r w:rsidRPr="00915F7E">
              <w:rPr>
                <w:rFonts w:ascii="Arial" w:hAnsi="Arial" w:cs="Arial"/>
                <w:b/>
                <w:i/>
                <w:sz w:val="22"/>
                <w:szCs w:val="22"/>
              </w:rPr>
              <w:t>Человек года 2007</w:t>
            </w:r>
          </w:p>
        </w:tc>
        <w:tc>
          <w:tcPr>
            <w:tcW w:w="703" w:type="dxa"/>
            <w:tcBorders>
              <w:top w:val="single" w:sz="4" w:space="0" w:color="auto"/>
            </w:tcBorders>
            <w:shd w:val="clear" w:color="auto" w:fill="auto"/>
            <w:vAlign w:val="bottom"/>
          </w:tcPr>
          <w:p w:rsidR="007C4DC7" w:rsidRPr="00915F7E" w:rsidRDefault="007C4DC7" w:rsidP="007C4DC7">
            <w:pPr>
              <w:jc w:val="center"/>
              <w:rPr>
                <w:rFonts w:ascii="Arial" w:hAnsi="Arial" w:cs="Arial"/>
                <w:b/>
              </w:rPr>
            </w:pPr>
            <w:r w:rsidRPr="00915F7E">
              <w:rPr>
                <w:rFonts w:ascii="Arial" w:hAnsi="Arial" w:cs="Arial"/>
                <w:b/>
              </w:rPr>
              <w:t>%</w:t>
            </w:r>
          </w:p>
        </w:tc>
        <w:tc>
          <w:tcPr>
            <w:tcW w:w="515" w:type="dxa"/>
            <w:tcBorders>
              <w:top w:val="nil"/>
              <w:bottom w:val="nil"/>
              <w:right w:val="nil"/>
            </w:tcBorders>
            <w:shd w:val="clear" w:color="auto" w:fill="auto"/>
          </w:tcPr>
          <w:p w:rsidR="007C4DC7" w:rsidRDefault="007C4DC7" w:rsidP="007C4DC7">
            <w:pPr>
              <w:ind w:right="49"/>
              <w:jc w:val="both"/>
            </w:pPr>
          </w:p>
        </w:tc>
        <w:tc>
          <w:tcPr>
            <w:tcW w:w="484" w:type="dxa"/>
            <w:tcBorders>
              <w:top w:val="nil"/>
              <w:left w:val="nil"/>
              <w:bottom w:val="nil"/>
              <w:right w:val="nil"/>
            </w:tcBorders>
            <w:shd w:val="clear" w:color="auto" w:fill="auto"/>
            <w:vAlign w:val="bottom"/>
          </w:tcPr>
          <w:p w:rsidR="007C4DC7" w:rsidRPr="00915F7E" w:rsidRDefault="007C4DC7" w:rsidP="007C4DC7">
            <w:pPr>
              <w:jc w:val="center"/>
              <w:rPr>
                <w:rFonts w:ascii="Arial" w:hAnsi="Arial" w:cs="Arial"/>
                <w:b/>
              </w:rPr>
            </w:pPr>
          </w:p>
        </w:tc>
        <w:tc>
          <w:tcPr>
            <w:tcW w:w="2629" w:type="dxa"/>
            <w:tcBorders>
              <w:top w:val="nil"/>
              <w:left w:val="nil"/>
              <w:bottom w:val="nil"/>
              <w:right w:val="nil"/>
            </w:tcBorders>
            <w:shd w:val="clear" w:color="auto" w:fill="auto"/>
            <w:vAlign w:val="bottom"/>
          </w:tcPr>
          <w:p w:rsidR="007C4DC7" w:rsidRPr="00915F7E" w:rsidRDefault="007C4DC7" w:rsidP="007C4DC7">
            <w:pPr>
              <w:jc w:val="center"/>
              <w:rPr>
                <w:rFonts w:ascii="Arial" w:hAnsi="Arial" w:cs="Arial"/>
                <w:b/>
                <w:sz w:val="22"/>
                <w:szCs w:val="22"/>
              </w:rPr>
            </w:pPr>
          </w:p>
        </w:tc>
        <w:tc>
          <w:tcPr>
            <w:tcW w:w="704" w:type="dxa"/>
            <w:tcBorders>
              <w:top w:val="nil"/>
              <w:left w:val="nil"/>
              <w:bottom w:val="nil"/>
              <w:right w:val="nil"/>
            </w:tcBorders>
            <w:shd w:val="clear" w:color="auto" w:fill="auto"/>
            <w:vAlign w:val="bottom"/>
          </w:tcPr>
          <w:p w:rsidR="007C4DC7" w:rsidRPr="00915F7E" w:rsidRDefault="007C4DC7" w:rsidP="007C4DC7">
            <w:pPr>
              <w:jc w:val="center"/>
              <w:rPr>
                <w:rFonts w:ascii="Arial" w:hAnsi="Arial" w:cs="Arial"/>
              </w:rPr>
            </w:pPr>
          </w:p>
        </w:tc>
      </w:tr>
      <w:tr w:rsidR="007C4DC7" w:rsidTr="00DD6C64">
        <w:trPr>
          <w:trHeight w:val="200"/>
          <w:jc w:val="center"/>
        </w:trPr>
        <w:tc>
          <w:tcPr>
            <w:tcW w:w="530" w:type="dxa"/>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1</w:t>
            </w:r>
          </w:p>
        </w:tc>
        <w:tc>
          <w:tcPr>
            <w:tcW w:w="2909" w:type="dxa"/>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Чижов С.</w:t>
            </w:r>
          </w:p>
        </w:tc>
        <w:tc>
          <w:tcPr>
            <w:tcW w:w="703" w:type="dxa"/>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7,6</w:t>
            </w:r>
          </w:p>
        </w:tc>
        <w:tc>
          <w:tcPr>
            <w:tcW w:w="515" w:type="dxa"/>
            <w:tcBorders>
              <w:top w:val="nil"/>
              <w:bottom w:val="nil"/>
              <w:right w:val="nil"/>
            </w:tcBorders>
            <w:shd w:val="clear" w:color="auto" w:fill="auto"/>
          </w:tcPr>
          <w:p w:rsidR="007C4DC7" w:rsidRDefault="007C4DC7" w:rsidP="007C4DC7">
            <w:pPr>
              <w:ind w:right="49"/>
              <w:jc w:val="both"/>
            </w:pPr>
          </w:p>
        </w:tc>
        <w:tc>
          <w:tcPr>
            <w:tcW w:w="484" w:type="dxa"/>
            <w:tcBorders>
              <w:top w:val="nil"/>
              <w:left w:val="nil"/>
              <w:bottom w:val="nil"/>
              <w:right w:val="nil"/>
            </w:tcBorders>
            <w:shd w:val="clear" w:color="auto" w:fill="auto"/>
            <w:vAlign w:val="center"/>
          </w:tcPr>
          <w:p w:rsidR="007C4DC7" w:rsidRPr="00915F7E" w:rsidRDefault="007C4DC7" w:rsidP="007C4DC7">
            <w:pPr>
              <w:jc w:val="center"/>
              <w:rPr>
                <w:rFonts w:ascii="Arial" w:hAnsi="Arial" w:cs="Arial"/>
                <w:b/>
              </w:rPr>
            </w:pPr>
          </w:p>
        </w:tc>
        <w:tc>
          <w:tcPr>
            <w:tcW w:w="2629" w:type="dxa"/>
            <w:tcBorders>
              <w:top w:val="nil"/>
              <w:left w:val="nil"/>
              <w:bottom w:val="nil"/>
              <w:right w:val="nil"/>
            </w:tcBorders>
            <w:shd w:val="clear" w:color="auto" w:fill="auto"/>
            <w:vAlign w:val="center"/>
          </w:tcPr>
          <w:p w:rsidR="007C4DC7" w:rsidRPr="00915F7E" w:rsidRDefault="007C4DC7" w:rsidP="007C4DC7">
            <w:pPr>
              <w:rPr>
                <w:rFonts w:ascii="Arial" w:hAnsi="Arial" w:cs="Arial"/>
                <w:b/>
                <w:color w:val="000000"/>
                <w:sz w:val="22"/>
                <w:szCs w:val="22"/>
              </w:rPr>
            </w:pPr>
          </w:p>
        </w:tc>
        <w:tc>
          <w:tcPr>
            <w:tcW w:w="704" w:type="dxa"/>
            <w:tcBorders>
              <w:top w:val="nil"/>
              <w:left w:val="nil"/>
              <w:bottom w:val="nil"/>
              <w:right w:val="nil"/>
            </w:tcBorders>
            <w:shd w:val="clear" w:color="auto" w:fill="auto"/>
            <w:vAlign w:val="center"/>
          </w:tcPr>
          <w:p w:rsidR="007C4DC7" w:rsidRPr="00915F7E" w:rsidRDefault="007C4DC7" w:rsidP="007C4DC7">
            <w:pPr>
              <w:jc w:val="center"/>
              <w:rPr>
                <w:rFonts w:ascii="Arial" w:hAnsi="Arial" w:cs="Arial"/>
                <w:color w:val="000000"/>
                <w:sz w:val="22"/>
                <w:szCs w:val="22"/>
              </w:rPr>
            </w:pPr>
          </w:p>
        </w:tc>
      </w:tr>
      <w:tr w:rsidR="007C4DC7" w:rsidTr="00DD6C64">
        <w:trPr>
          <w:trHeight w:val="189"/>
          <w:jc w:val="center"/>
        </w:trPr>
        <w:tc>
          <w:tcPr>
            <w:tcW w:w="530" w:type="dxa"/>
            <w:tcBorders>
              <w:bottom w:val="single" w:sz="4" w:space="0" w:color="auto"/>
            </w:tcBorders>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2</w:t>
            </w:r>
          </w:p>
        </w:tc>
        <w:tc>
          <w:tcPr>
            <w:tcW w:w="2909" w:type="dxa"/>
            <w:tcBorders>
              <w:bottom w:val="single" w:sz="4" w:space="0" w:color="auto"/>
            </w:tcBorders>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Кудрявцева Г.</w:t>
            </w:r>
          </w:p>
        </w:tc>
        <w:tc>
          <w:tcPr>
            <w:tcW w:w="703" w:type="dxa"/>
            <w:tcBorders>
              <w:bottom w:val="single" w:sz="4" w:space="0" w:color="auto"/>
            </w:tcBorders>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5,2</w:t>
            </w:r>
          </w:p>
        </w:tc>
        <w:tc>
          <w:tcPr>
            <w:tcW w:w="515" w:type="dxa"/>
            <w:tcBorders>
              <w:top w:val="nil"/>
              <w:bottom w:val="nil"/>
              <w:right w:val="nil"/>
            </w:tcBorders>
            <w:shd w:val="clear" w:color="auto" w:fill="auto"/>
          </w:tcPr>
          <w:p w:rsidR="007C4DC7" w:rsidRDefault="007C4DC7" w:rsidP="007C4DC7">
            <w:pPr>
              <w:ind w:right="49"/>
              <w:jc w:val="both"/>
            </w:pPr>
          </w:p>
        </w:tc>
        <w:tc>
          <w:tcPr>
            <w:tcW w:w="484" w:type="dxa"/>
            <w:tcBorders>
              <w:top w:val="nil"/>
              <w:left w:val="nil"/>
              <w:bottom w:val="nil"/>
              <w:right w:val="nil"/>
            </w:tcBorders>
            <w:shd w:val="clear" w:color="auto" w:fill="auto"/>
            <w:vAlign w:val="center"/>
          </w:tcPr>
          <w:p w:rsidR="007C4DC7" w:rsidRPr="00915F7E" w:rsidRDefault="007C4DC7" w:rsidP="007C4DC7">
            <w:pPr>
              <w:jc w:val="center"/>
              <w:rPr>
                <w:rFonts w:ascii="Arial" w:hAnsi="Arial" w:cs="Arial"/>
                <w:b/>
              </w:rPr>
            </w:pPr>
          </w:p>
        </w:tc>
        <w:tc>
          <w:tcPr>
            <w:tcW w:w="2629" w:type="dxa"/>
            <w:tcBorders>
              <w:top w:val="nil"/>
              <w:left w:val="nil"/>
              <w:bottom w:val="nil"/>
              <w:right w:val="nil"/>
            </w:tcBorders>
            <w:shd w:val="clear" w:color="auto" w:fill="auto"/>
            <w:vAlign w:val="center"/>
          </w:tcPr>
          <w:p w:rsidR="007C4DC7" w:rsidRPr="00915F7E" w:rsidRDefault="007C4DC7" w:rsidP="007C4DC7">
            <w:pPr>
              <w:rPr>
                <w:rFonts w:ascii="Arial" w:hAnsi="Arial" w:cs="Arial"/>
                <w:b/>
                <w:color w:val="000000"/>
                <w:sz w:val="22"/>
                <w:szCs w:val="22"/>
              </w:rPr>
            </w:pPr>
          </w:p>
        </w:tc>
        <w:tc>
          <w:tcPr>
            <w:tcW w:w="704" w:type="dxa"/>
            <w:tcBorders>
              <w:top w:val="nil"/>
              <w:left w:val="nil"/>
              <w:bottom w:val="nil"/>
              <w:right w:val="nil"/>
            </w:tcBorders>
            <w:shd w:val="clear" w:color="auto" w:fill="auto"/>
            <w:vAlign w:val="center"/>
          </w:tcPr>
          <w:p w:rsidR="007C4DC7" w:rsidRPr="00915F7E" w:rsidRDefault="007C4DC7" w:rsidP="007C4DC7">
            <w:pPr>
              <w:jc w:val="center"/>
              <w:rPr>
                <w:rFonts w:ascii="Arial" w:hAnsi="Arial" w:cs="Arial"/>
                <w:color w:val="000000"/>
                <w:sz w:val="22"/>
                <w:szCs w:val="22"/>
              </w:rPr>
            </w:pPr>
          </w:p>
        </w:tc>
      </w:tr>
      <w:tr w:rsidR="007C4DC7" w:rsidTr="00DD6C64">
        <w:trPr>
          <w:trHeight w:val="180"/>
          <w:jc w:val="center"/>
        </w:trPr>
        <w:tc>
          <w:tcPr>
            <w:tcW w:w="530" w:type="dxa"/>
            <w:tcBorders>
              <w:bottom w:val="single" w:sz="4" w:space="0" w:color="auto"/>
            </w:tcBorders>
            <w:shd w:val="clear" w:color="auto" w:fill="auto"/>
            <w:vAlign w:val="bottom"/>
          </w:tcPr>
          <w:p w:rsidR="007C4DC7" w:rsidRPr="00915F7E" w:rsidRDefault="007C4DC7" w:rsidP="007C4DC7">
            <w:pPr>
              <w:jc w:val="center"/>
              <w:rPr>
                <w:rFonts w:ascii="Arial" w:hAnsi="Arial" w:cs="Arial"/>
                <w:b/>
                <w:i/>
                <w:color w:val="000000"/>
                <w:sz w:val="22"/>
                <w:szCs w:val="22"/>
              </w:rPr>
            </w:pPr>
            <w:r w:rsidRPr="00915F7E">
              <w:rPr>
                <w:rFonts w:ascii="Arial" w:hAnsi="Arial" w:cs="Arial"/>
                <w:b/>
                <w:i/>
                <w:color w:val="000000"/>
                <w:sz w:val="22"/>
                <w:szCs w:val="22"/>
              </w:rPr>
              <w:t>3</w:t>
            </w:r>
          </w:p>
        </w:tc>
        <w:tc>
          <w:tcPr>
            <w:tcW w:w="2909" w:type="dxa"/>
            <w:tcBorders>
              <w:bottom w:val="single" w:sz="4" w:space="0" w:color="auto"/>
            </w:tcBorders>
            <w:shd w:val="clear" w:color="auto" w:fill="auto"/>
            <w:vAlign w:val="bottom"/>
          </w:tcPr>
          <w:p w:rsidR="007C4DC7" w:rsidRPr="00915F7E" w:rsidRDefault="007C4DC7" w:rsidP="007C4DC7">
            <w:pPr>
              <w:rPr>
                <w:rFonts w:ascii="Arial" w:hAnsi="Arial" w:cs="Arial"/>
                <w:b/>
                <w:color w:val="000000"/>
                <w:sz w:val="22"/>
                <w:szCs w:val="22"/>
              </w:rPr>
            </w:pPr>
            <w:r w:rsidRPr="00915F7E">
              <w:rPr>
                <w:rFonts w:ascii="Arial" w:hAnsi="Arial" w:cs="Arial"/>
                <w:b/>
                <w:color w:val="000000"/>
                <w:sz w:val="22"/>
                <w:szCs w:val="22"/>
              </w:rPr>
              <w:t>Кулаков В.</w:t>
            </w:r>
          </w:p>
        </w:tc>
        <w:tc>
          <w:tcPr>
            <w:tcW w:w="703" w:type="dxa"/>
            <w:tcBorders>
              <w:bottom w:val="single" w:sz="4" w:space="0" w:color="auto"/>
            </w:tcBorders>
            <w:shd w:val="clear" w:color="auto" w:fill="auto"/>
            <w:vAlign w:val="bottom"/>
          </w:tcPr>
          <w:p w:rsidR="007C4DC7" w:rsidRPr="00915F7E" w:rsidRDefault="007C4DC7" w:rsidP="007C4DC7">
            <w:pPr>
              <w:jc w:val="center"/>
              <w:rPr>
                <w:rFonts w:ascii="Arial" w:hAnsi="Arial" w:cs="Arial"/>
                <w:color w:val="000000"/>
                <w:sz w:val="22"/>
                <w:szCs w:val="22"/>
              </w:rPr>
            </w:pPr>
            <w:r w:rsidRPr="00915F7E">
              <w:rPr>
                <w:rFonts w:ascii="Arial" w:hAnsi="Arial" w:cs="Arial"/>
                <w:color w:val="000000"/>
                <w:sz w:val="22"/>
                <w:szCs w:val="22"/>
              </w:rPr>
              <w:t>2,7</w:t>
            </w:r>
          </w:p>
        </w:tc>
        <w:tc>
          <w:tcPr>
            <w:tcW w:w="515" w:type="dxa"/>
            <w:tcBorders>
              <w:top w:val="nil"/>
              <w:bottom w:val="nil"/>
              <w:right w:val="nil"/>
            </w:tcBorders>
            <w:shd w:val="clear" w:color="auto" w:fill="auto"/>
          </w:tcPr>
          <w:p w:rsidR="007C4DC7" w:rsidRDefault="007C4DC7" w:rsidP="007C4DC7">
            <w:pPr>
              <w:ind w:right="49"/>
              <w:jc w:val="both"/>
            </w:pPr>
          </w:p>
        </w:tc>
        <w:tc>
          <w:tcPr>
            <w:tcW w:w="484" w:type="dxa"/>
            <w:tcBorders>
              <w:top w:val="nil"/>
              <w:left w:val="nil"/>
              <w:bottom w:val="nil"/>
              <w:right w:val="nil"/>
            </w:tcBorders>
            <w:shd w:val="clear" w:color="auto" w:fill="auto"/>
            <w:vAlign w:val="center"/>
          </w:tcPr>
          <w:p w:rsidR="007C4DC7" w:rsidRPr="00915F7E" w:rsidRDefault="007C4DC7" w:rsidP="007C4DC7">
            <w:pPr>
              <w:jc w:val="center"/>
              <w:rPr>
                <w:rFonts w:ascii="Arial" w:hAnsi="Arial" w:cs="Arial"/>
                <w:b/>
              </w:rPr>
            </w:pPr>
          </w:p>
        </w:tc>
        <w:tc>
          <w:tcPr>
            <w:tcW w:w="2629" w:type="dxa"/>
            <w:tcBorders>
              <w:top w:val="nil"/>
              <w:left w:val="nil"/>
              <w:bottom w:val="nil"/>
              <w:right w:val="nil"/>
            </w:tcBorders>
            <w:shd w:val="clear" w:color="auto" w:fill="auto"/>
            <w:vAlign w:val="center"/>
          </w:tcPr>
          <w:p w:rsidR="007C4DC7" w:rsidRPr="00915F7E" w:rsidRDefault="007C4DC7" w:rsidP="007C4DC7">
            <w:pPr>
              <w:rPr>
                <w:rFonts w:ascii="Arial" w:hAnsi="Arial" w:cs="Arial"/>
                <w:b/>
                <w:color w:val="000000"/>
                <w:sz w:val="22"/>
                <w:szCs w:val="22"/>
              </w:rPr>
            </w:pPr>
          </w:p>
        </w:tc>
        <w:tc>
          <w:tcPr>
            <w:tcW w:w="704" w:type="dxa"/>
            <w:tcBorders>
              <w:top w:val="nil"/>
              <w:left w:val="nil"/>
              <w:bottom w:val="nil"/>
              <w:right w:val="nil"/>
            </w:tcBorders>
            <w:shd w:val="clear" w:color="auto" w:fill="auto"/>
            <w:vAlign w:val="center"/>
          </w:tcPr>
          <w:p w:rsidR="007C4DC7" w:rsidRPr="00915F7E" w:rsidRDefault="007C4DC7" w:rsidP="007C4DC7">
            <w:pPr>
              <w:jc w:val="center"/>
              <w:rPr>
                <w:rFonts w:ascii="Arial" w:hAnsi="Arial" w:cs="Arial"/>
                <w:color w:val="000000"/>
                <w:sz w:val="22"/>
                <w:szCs w:val="22"/>
              </w:rPr>
            </w:pPr>
          </w:p>
        </w:tc>
      </w:tr>
    </w:tbl>
    <w:p w:rsidR="008774DB" w:rsidRDefault="008774DB">
      <w:pPr>
        <w:rPr>
          <w:rFonts w:ascii="Arial" w:hAnsi="Arial" w:cs="Arial"/>
          <w:b/>
          <w:sz w:val="22"/>
          <w:szCs w:val="22"/>
        </w:rPr>
      </w:pPr>
      <w:r>
        <w:rPr>
          <w:rFonts w:ascii="Arial" w:hAnsi="Arial" w:cs="Arial"/>
          <w:b/>
          <w:sz w:val="22"/>
          <w:szCs w:val="22"/>
        </w:rPr>
        <w:br w:type="page"/>
      </w:r>
    </w:p>
    <w:p w:rsidR="00FE2016" w:rsidRPr="00D41526" w:rsidRDefault="00FE2016" w:rsidP="00FE2016">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FE2016" w:rsidRPr="00D41526" w:rsidRDefault="00FE2016" w:rsidP="00FE2016">
      <w:pPr>
        <w:framePr w:hSpace="180" w:wrap="around" w:vAnchor="text" w:hAnchor="page" w:x="922" w:y="-250"/>
        <w:jc w:val="center"/>
      </w:pPr>
      <w:r>
        <w:rPr>
          <w:b/>
          <w:caps/>
          <w:noProof/>
          <w:sz w:val="28"/>
          <w:szCs w:val="28"/>
        </w:rPr>
        <w:drawing>
          <wp:inline distT="0" distB="0" distL="0" distR="0" wp14:anchorId="5147E8F7" wp14:editId="4EC13B73">
            <wp:extent cx="466090" cy="548640"/>
            <wp:effectExtent l="0" t="0" r="0" b="3810"/>
            <wp:docPr id="60" name="Рисунок 6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A508E" w:rsidRPr="000455A4" w:rsidRDefault="003A508E" w:rsidP="003A508E">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Опрошено 600 человек.</w:t>
      </w:r>
    </w:p>
    <w:p w:rsidR="00FE2016" w:rsidRPr="00D41526" w:rsidRDefault="00FE2016" w:rsidP="00FE2016">
      <w:pPr>
        <w:jc w:val="center"/>
      </w:pPr>
      <w:r>
        <w:rPr>
          <w:noProof/>
        </w:rPr>
        <mc:AlternateContent>
          <mc:Choice Requires="wps">
            <w:drawing>
              <wp:anchor distT="4294967294" distB="4294967294" distL="114300" distR="114300" simplePos="0" relativeHeight="251689984" behindDoc="0" locked="0" layoutInCell="1" allowOverlap="1" wp14:anchorId="66127DF2" wp14:editId="6E769E94">
                <wp:simplePos x="0" y="0"/>
                <wp:positionH relativeFrom="column">
                  <wp:posOffset>120015</wp:posOffset>
                </wp:positionH>
                <wp:positionV relativeFrom="paragraph">
                  <wp:posOffset>86994</wp:posOffset>
                </wp:positionV>
                <wp:extent cx="6629400" cy="0"/>
                <wp:effectExtent l="0" t="0" r="19050" b="19050"/>
                <wp:wrapNone/>
                <wp:docPr id="5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79D78D" id="Прямая соединительная линия 4" o:spid="_x0000_s1026" style="position:absolute;z-index:2516899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G0brXNL&#10;AgAAWgQAAA4AAAAAAAAAAAAAAAAALgIAAGRycy9lMm9Eb2MueG1sUEsBAi0AFAAGAAgAAAAhAP1T&#10;kbHbAAAACQEAAA8AAAAAAAAAAAAAAAAApQQAAGRycy9kb3ducmV2LnhtbFBLBQYAAAAABAAEAPMA&#10;AACtBQAAAAA=&#10;" strokeweight="2pt"/>
            </w:pict>
          </mc:Fallback>
        </mc:AlternateContent>
      </w:r>
    </w:p>
    <w:p w:rsidR="003D5038" w:rsidRPr="000455A4" w:rsidRDefault="003D5038" w:rsidP="003D5038">
      <w:pPr>
        <w:keepNext/>
        <w:jc w:val="center"/>
        <w:outlineLvl w:val="0"/>
        <w:rPr>
          <w:b/>
          <w:bCs/>
          <w:i/>
          <w:iCs/>
          <w:spacing w:val="5"/>
          <w:kern w:val="32"/>
        </w:rPr>
      </w:pPr>
      <w:r>
        <w:rPr>
          <w:b/>
          <w:bCs/>
          <w:i/>
          <w:iCs/>
          <w:spacing w:val="5"/>
          <w:kern w:val="32"/>
        </w:rPr>
        <w:t>2</w:t>
      </w:r>
      <w:r w:rsidRPr="000455A4">
        <w:rPr>
          <w:b/>
          <w:bCs/>
          <w:i/>
          <w:iCs/>
          <w:spacing w:val="5"/>
          <w:kern w:val="32"/>
        </w:rPr>
        <w:t xml:space="preserve"> раздел: </w:t>
      </w:r>
      <w:r w:rsidRPr="003D5038">
        <w:rPr>
          <w:b/>
          <w:bCs/>
          <w:i/>
          <w:iCs/>
          <w:spacing w:val="5"/>
          <w:kern w:val="32"/>
        </w:rPr>
        <w:t>ПОСТ СДАЛ – ПОСТ ПРИНЯЛ!</w:t>
      </w:r>
    </w:p>
    <w:p w:rsidR="003D5038" w:rsidRPr="000455A4" w:rsidRDefault="003D5038" w:rsidP="003D5038">
      <w:pPr>
        <w:keepNext/>
        <w:ind w:left="1701"/>
        <w:jc w:val="both"/>
        <w:outlineLvl w:val="2"/>
        <w:rPr>
          <w:rFonts w:cs="Arial"/>
          <w:b/>
          <w:bCs/>
          <w:caps/>
          <w:spacing w:val="-4"/>
        </w:rPr>
      </w:pPr>
      <w:r w:rsidRPr="000455A4">
        <w:rPr>
          <w:rFonts w:cs="Arial"/>
          <w:b/>
          <w:bCs/>
          <w:caps/>
          <w:spacing w:val="-4"/>
        </w:rPr>
        <w:t>Как Вы относитесь к решению В. Путина снять А. Сердюкова с поста министра обороны – положительно или отрицательно?</w:t>
      </w:r>
    </w:p>
    <w:p w:rsidR="003D5038" w:rsidRPr="00843DA7" w:rsidRDefault="003D5038" w:rsidP="003D5038">
      <w:pPr>
        <w:jc w:val="right"/>
        <w:rPr>
          <w:i/>
          <w:lang w:eastAsia="en-US"/>
        </w:rPr>
      </w:pPr>
      <w:r w:rsidRPr="000455A4">
        <w:rPr>
          <w:i/>
          <w:lang w:eastAsia="en-US"/>
        </w:rPr>
        <w:t xml:space="preserve">Таблица </w:t>
      </w:r>
      <w:r>
        <w:rPr>
          <w:i/>
          <w:lang w:eastAsia="en-US"/>
        </w:rPr>
        <w:t>6</w:t>
      </w:r>
    </w:p>
    <w:bookmarkStart w:id="4" w:name="_MON_1417417249"/>
    <w:bookmarkEnd w:id="4"/>
    <w:p w:rsidR="003D5038" w:rsidRPr="000455A4" w:rsidRDefault="003D5038" w:rsidP="003D5038">
      <w:pPr>
        <w:jc w:val="center"/>
        <w:rPr>
          <w:i/>
          <w:lang w:eastAsia="en-US"/>
        </w:rPr>
      </w:pPr>
      <w:r w:rsidRPr="000455A4">
        <w:rPr>
          <w:rFonts w:ascii="Arial" w:hAnsi="Arial" w:cs="Arial"/>
          <w:lang w:eastAsia="en-US"/>
        </w:rPr>
        <w:object w:dxaOrig="10045" w:dyaOrig="6451">
          <v:shape id="_x0000_i1029" type="#_x0000_t75" style="width:467.25pt;height:302.25pt" o:ole="" fillcolor="window">
            <v:imagedata r:id="rId24" o:title=""/>
          </v:shape>
          <o:OLEObject Type="Embed" ProgID="Excel.Sheet.12" ShapeID="_x0000_i1029" DrawAspect="Content" ObjectID="_1418023165" r:id="rId25"/>
        </w:object>
      </w:r>
    </w:p>
    <w:p w:rsidR="003D5038" w:rsidRPr="000455A4" w:rsidRDefault="003D5038" w:rsidP="003D5038">
      <w:pPr>
        <w:jc w:val="center"/>
        <w:rPr>
          <w:i/>
          <w:lang w:eastAsia="en-US"/>
        </w:rPr>
      </w:pPr>
      <w:r w:rsidRPr="000455A4">
        <w:rPr>
          <w:i/>
          <w:lang w:eastAsia="en-US"/>
        </w:rPr>
        <w:t>(Примечание: распределение ответов респондентов по строке составляет 100%)</w:t>
      </w:r>
    </w:p>
    <w:p w:rsidR="003D5038" w:rsidRDefault="003D5038" w:rsidP="003D5038">
      <w:pPr>
        <w:ind w:firstLine="567"/>
        <w:jc w:val="both"/>
        <w:rPr>
          <w:lang w:eastAsia="en-US"/>
        </w:rPr>
      </w:pPr>
      <w:r>
        <w:rPr>
          <w:lang w:eastAsia="en-US"/>
        </w:rPr>
        <w:t>Подавляющее большинство воронежцев (</w:t>
      </w:r>
      <w:r w:rsidRPr="000B23AB">
        <w:rPr>
          <w:b/>
          <w:lang w:eastAsia="en-US"/>
        </w:rPr>
        <w:t>70%</w:t>
      </w:r>
      <w:r>
        <w:rPr>
          <w:lang w:eastAsia="en-US"/>
        </w:rPr>
        <w:t xml:space="preserve">) положительно отреагировало на снятие с должности министра обороны Анатолия </w:t>
      </w:r>
      <w:proofErr w:type="spellStart"/>
      <w:r>
        <w:rPr>
          <w:lang w:eastAsia="en-US"/>
        </w:rPr>
        <w:t>Сердюкова</w:t>
      </w:r>
      <w:proofErr w:type="spellEnd"/>
      <w:r>
        <w:rPr>
          <w:lang w:eastAsia="en-US"/>
        </w:rPr>
        <w:t>. Особенно это понравилось мужчинам (</w:t>
      </w:r>
      <w:r w:rsidRPr="000B23AB">
        <w:rPr>
          <w:b/>
          <w:lang w:eastAsia="en-US"/>
        </w:rPr>
        <w:t>76%</w:t>
      </w:r>
      <w:r>
        <w:rPr>
          <w:lang w:eastAsia="en-US"/>
        </w:rPr>
        <w:t xml:space="preserve">). Пожалели об увольнении </w:t>
      </w:r>
      <w:proofErr w:type="spellStart"/>
      <w:r>
        <w:rPr>
          <w:lang w:eastAsia="en-US"/>
        </w:rPr>
        <w:t>А.Сердюкова</w:t>
      </w:r>
      <w:proofErr w:type="spellEnd"/>
      <w:r>
        <w:rPr>
          <w:lang w:eastAsia="en-US"/>
        </w:rPr>
        <w:t xml:space="preserve"> только </w:t>
      </w:r>
      <w:r w:rsidRPr="008B1695">
        <w:rPr>
          <w:b/>
          <w:lang w:eastAsia="en-US"/>
        </w:rPr>
        <w:t>4%</w:t>
      </w:r>
      <w:r>
        <w:rPr>
          <w:lang w:eastAsia="en-US"/>
        </w:rPr>
        <w:t xml:space="preserve"> опрошенных. В основном посочувствовали Анатолию Эдуардовичу молодые люди (</w:t>
      </w:r>
      <w:r w:rsidRPr="000B23AB">
        <w:rPr>
          <w:b/>
          <w:lang w:eastAsia="en-US"/>
        </w:rPr>
        <w:t>12%</w:t>
      </w:r>
      <w:r>
        <w:rPr>
          <w:lang w:eastAsia="en-US"/>
        </w:rPr>
        <w:t xml:space="preserve">). </w:t>
      </w:r>
    </w:p>
    <w:p w:rsidR="003D5038" w:rsidRDefault="003D5038" w:rsidP="003D5038">
      <w:pPr>
        <w:ind w:firstLine="567"/>
        <w:jc w:val="both"/>
        <w:rPr>
          <w:lang w:eastAsia="en-US"/>
        </w:rPr>
      </w:pPr>
      <w:r>
        <w:rPr>
          <w:lang w:eastAsia="en-US"/>
        </w:rPr>
        <w:t xml:space="preserve">Несмотря на то что скандал с увольнением был довольно громким, каждый десятый опрошенный услышал об этом впервые только во время опроса. А </w:t>
      </w:r>
      <w:r w:rsidRPr="000B23AB">
        <w:rPr>
          <w:b/>
          <w:lang w:eastAsia="en-US"/>
        </w:rPr>
        <w:t>16%</w:t>
      </w:r>
      <w:r>
        <w:rPr>
          <w:lang w:eastAsia="en-US"/>
        </w:rPr>
        <w:t xml:space="preserve"> опрошенных затруднились ответить дать свою оценку.</w:t>
      </w:r>
    </w:p>
    <w:p w:rsidR="003D5038" w:rsidRPr="00B1020B" w:rsidRDefault="003D5038" w:rsidP="003D5038">
      <w:pPr>
        <w:ind w:firstLine="567"/>
        <w:jc w:val="both"/>
        <w:rPr>
          <w:lang w:eastAsia="en-US"/>
        </w:rPr>
      </w:pPr>
      <w:r w:rsidRPr="00B1020B">
        <w:rPr>
          <w:lang w:eastAsia="en-US"/>
        </w:rPr>
        <w:t xml:space="preserve">Сравним результаты опросов воронежцев и россиян в целом. Всероссийский опрос проведен Фондом «Общественное мнение» в ноябре 2012 года, опрошено 1500 респондентов в 43 субъектах РФ. </w:t>
      </w:r>
    </w:p>
    <w:p w:rsidR="003D5038" w:rsidRPr="003D5038" w:rsidRDefault="003D5038" w:rsidP="003D5038">
      <w:pPr>
        <w:ind w:firstLine="567"/>
        <w:jc w:val="center"/>
        <w:rPr>
          <w:rFonts w:cs="Arial"/>
          <w:b/>
          <w:bCs/>
          <w:i/>
          <w:spacing w:val="-4"/>
          <w:sz w:val="12"/>
          <w:szCs w:val="12"/>
        </w:rPr>
      </w:pPr>
    </w:p>
    <w:p w:rsidR="003D5038" w:rsidRDefault="003D5038" w:rsidP="003D5038">
      <w:pPr>
        <w:ind w:firstLine="567"/>
        <w:jc w:val="center"/>
        <w:rPr>
          <w:rFonts w:cs="Arial"/>
          <w:b/>
          <w:bCs/>
          <w:i/>
          <w:spacing w:val="-4"/>
        </w:rPr>
      </w:pPr>
      <w:r w:rsidRPr="005A6A5A">
        <w:rPr>
          <w:rFonts w:cs="Arial"/>
          <w:b/>
          <w:bCs/>
          <w:i/>
          <w:spacing w:val="-4"/>
        </w:rPr>
        <w:t xml:space="preserve">Как Вы относитесь к решению В. Путина снять А. </w:t>
      </w:r>
      <w:proofErr w:type="spellStart"/>
      <w:r w:rsidRPr="005A6A5A">
        <w:rPr>
          <w:rFonts w:cs="Arial"/>
          <w:b/>
          <w:bCs/>
          <w:i/>
          <w:spacing w:val="-4"/>
        </w:rPr>
        <w:t>Сердюкова</w:t>
      </w:r>
      <w:proofErr w:type="spellEnd"/>
      <w:r w:rsidRPr="005A6A5A">
        <w:rPr>
          <w:rFonts w:cs="Arial"/>
          <w:b/>
          <w:bCs/>
          <w:i/>
          <w:spacing w:val="-4"/>
        </w:rPr>
        <w:t xml:space="preserve"> с поста</w:t>
      </w:r>
      <w:r w:rsidR="00FF3A69">
        <w:rPr>
          <w:rFonts w:cs="Arial"/>
          <w:b/>
          <w:bCs/>
          <w:i/>
          <w:spacing w:val="-4"/>
        </w:rPr>
        <w:t xml:space="preserve"> </w:t>
      </w:r>
      <w:r w:rsidRPr="005A6A5A">
        <w:rPr>
          <w:rFonts w:cs="Arial"/>
          <w:b/>
          <w:bCs/>
          <w:i/>
          <w:spacing w:val="-4"/>
        </w:rPr>
        <w:t>министра обороны – положительно или отрицательно?</w:t>
      </w:r>
    </w:p>
    <w:p w:rsidR="003D5038" w:rsidRPr="007906EA" w:rsidRDefault="003D5038" w:rsidP="003D5038">
      <w:pPr>
        <w:ind w:firstLine="567"/>
        <w:jc w:val="center"/>
        <w:rPr>
          <w:rFonts w:cs="Arial"/>
          <w:b/>
          <w:bCs/>
          <w:i/>
          <w:spacing w:val="-4"/>
          <w:sz w:val="12"/>
          <w:szCs w:val="12"/>
        </w:rPr>
      </w:pPr>
    </w:p>
    <w:p w:rsidR="003D5038" w:rsidRPr="005A6A5A" w:rsidRDefault="003D5038" w:rsidP="003D5038">
      <w:pPr>
        <w:jc w:val="center"/>
        <w:rPr>
          <w:lang w:eastAsia="en-US"/>
        </w:rPr>
      </w:pPr>
      <w:r>
        <w:rPr>
          <w:noProof/>
        </w:rPr>
        <w:drawing>
          <wp:inline distT="0" distB="0" distL="0" distR="0" wp14:anchorId="4D8FB6CE" wp14:editId="1D64D9C0">
            <wp:extent cx="5819775" cy="2047875"/>
            <wp:effectExtent l="0" t="0" r="9525" b="9525"/>
            <wp:docPr id="70" name="Диаграмма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D5038" w:rsidRDefault="003D5038" w:rsidP="003D5038">
      <w:pPr>
        <w:ind w:firstLine="567"/>
        <w:rPr>
          <w:lang w:eastAsia="en-US"/>
        </w:rPr>
      </w:pPr>
      <w:r>
        <w:rPr>
          <w:lang w:eastAsia="en-US"/>
        </w:rPr>
        <w:t xml:space="preserve">Результаты опросов (и воронежского – </w:t>
      </w:r>
      <w:r w:rsidRPr="007906EA">
        <w:rPr>
          <w:b/>
          <w:lang w:eastAsia="en-US"/>
        </w:rPr>
        <w:t>70%</w:t>
      </w:r>
      <w:r>
        <w:rPr>
          <w:lang w:eastAsia="en-US"/>
        </w:rPr>
        <w:t xml:space="preserve">, и российского – </w:t>
      </w:r>
      <w:r w:rsidRPr="007906EA">
        <w:rPr>
          <w:b/>
          <w:lang w:eastAsia="en-US"/>
        </w:rPr>
        <w:t>56%</w:t>
      </w:r>
      <w:r>
        <w:rPr>
          <w:lang w:eastAsia="en-US"/>
        </w:rPr>
        <w:t xml:space="preserve">) свидетельствуют о том, что это было правильное решение! По крайней мере, населению оно понравилось. </w:t>
      </w:r>
      <w:r>
        <w:rPr>
          <w:lang w:eastAsia="en-US"/>
        </w:rPr>
        <w:br w:type="page"/>
      </w:r>
    </w:p>
    <w:p w:rsidR="003D5038" w:rsidRPr="000455A4" w:rsidRDefault="003D5038" w:rsidP="003D5038">
      <w:pPr>
        <w:ind w:right="51"/>
        <w:jc w:val="both"/>
        <w:rPr>
          <w:rFonts w:ascii="Arial" w:hAnsi="Arial" w:cs="Arial"/>
          <w:b/>
          <w:sz w:val="22"/>
          <w:szCs w:val="22"/>
        </w:rPr>
      </w:pPr>
      <w:r w:rsidRPr="000455A4">
        <w:rPr>
          <w:rFonts w:ascii="Arial" w:hAnsi="Arial" w:cs="Arial"/>
          <w:b/>
          <w:sz w:val="22"/>
          <w:szCs w:val="22"/>
        </w:rPr>
        <w:lastRenderedPageBreak/>
        <w:t>ИНСТИТУТ ОБЩЕСТВЕННОГО МНЕНИЯ «</w:t>
      </w:r>
      <w:r w:rsidRPr="000455A4">
        <w:rPr>
          <w:rFonts w:ascii="Arial" w:hAnsi="Arial" w:cs="Arial"/>
          <w:b/>
          <w:caps/>
          <w:sz w:val="22"/>
          <w:szCs w:val="22"/>
        </w:rPr>
        <w:t>квалитас</w:t>
      </w:r>
      <w:r w:rsidRPr="000455A4">
        <w:rPr>
          <w:rFonts w:ascii="Arial" w:hAnsi="Arial" w:cs="Arial"/>
          <w:b/>
          <w:sz w:val="22"/>
          <w:szCs w:val="22"/>
        </w:rPr>
        <w:t>». Тел.: (473) 251-90-75, 251-20-75</w:t>
      </w:r>
    </w:p>
    <w:p w:rsidR="003D5038" w:rsidRPr="000455A4" w:rsidRDefault="003D5038" w:rsidP="003D5038">
      <w:pPr>
        <w:framePr w:hSpace="180" w:wrap="around" w:vAnchor="text" w:hAnchor="page" w:x="922" w:y="-250"/>
        <w:jc w:val="center"/>
      </w:pPr>
      <w:r w:rsidRPr="000455A4">
        <w:rPr>
          <w:b/>
          <w:caps/>
          <w:noProof/>
          <w:sz w:val="28"/>
          <w:szCs w:val="28"/>
        </w:rPr>
        <w:drawing>
          <wp:inline distT="0" distB="0" distL="0" distR="0" wp14:anchorId="41025738" wp14:editId="11D8C93A">
            <wp:extent cx="457200" cy="533400"/>
            <wp:effectExtent l="0" t="0" r="0" b="0"/>
            <wp:docPr id="29" name="Рисунок 1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rsidR="003D5038" w:rsidRPr="000455A4" w:rsidRDefault="003D5038" w:rsidP="003D5038">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D5038" w:rsidRPr="000455A4" w:rsidRDefault="003D5038" w:rsidP="003D5038">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D5038" w:rsidRPr="000455A4" w:rsidRDefault="003D5038" w:rsidP="003D5038">
      <w:pPr>
        <w:jc w:val="center"/>
        <w:rPr>
          <w:rFonts w:ascii="Arial" w:hAnsi="Arial" w:cs="Arial"/>
          <w:sz w:val="20"/>
          <w:szCs w:val="20"/>
        </w:rPr>
      </w:pPr>
      <w:r w:rsidRPr="000455A4">
        <w:rPr>
          <w:rFonts w:ascii="Arial" w:hAnsi="Arial" w:cs="Arial"/>
          <w:sz w:val="20"/>
          <w:szCs w:val="20"/>
        </w:rPr>
        <w:t>Опрошено 600 человек.</w:t>
      </w:r>
    </w:p>
    <w:p w:rsidR="003D5038" w:rsidRPr="000455A4" w:rsidRDefault="003D5038" w:rsidP="003D5038">
      <w:pPr>
        <w:jc w:val="center"/>
      </w:pPr>
      <w:r w:rsidRPr="000455A4">
        <w:rPr>
          <w:noProof/>
        </w:rPr>
        <mc:AlternateContent>
          <mc:Choice Requires="wps">
            <w:drawing>
              <wp:anchor distT="4294967293" distB="4294967293" distL="114300" distR="114300" simplePos="0" relativeHeight="251717632" behindDoc="0" locked="0" layoutInCell="1" allowOverlap="1" wp14:anchorId="44AC6D4B" wp14:editId="25E9AB11">
                <wp:simplePos x="0" y="0"/>
                <wp:positionH relativeFrom="column">
                  <wp:posOffset>120015</wp:posOffset>
                </wp:positionH>
                <wp:positionV relativeFrom="paragraph">
                  <wp:posOffset>86994</wp:posOffset>
                </wp:positionV>
                <wp:extent cx="6629400" cy="0"/>
                <wp:effectExtent l="0" t="0" r="19050" b="19050"/>
                <wp:wrapNone/>
                <wp:docPr id="1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1F6F1" id="Прямая соединительная линия 4" o:spid="_x0000_s1026" style="position:absolute;z-index:2517176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MYuLGZL&#10;AgAAWgQAAA4AAAAAAAAAAAAAAAAALgIAAGRycy9lMm9Eb2MueG1sUEsBAi0AFAAGAAgAAAAhAP1T&#10;kbHbAAAACQEAAA8AAAAAAAAAAAAAAAAApQQAAGRycy9kb3ducmV2LnhtbFBLBQYAAAAABAAEAPMA&#10;AACtBQAAAAA=&#10;" strokeweight="2pt"/>
            </w:pict>
          </mc:Fallback>
        </mc:AlternateContent>
      </w:r>
    </w:p>
    <w:p w:rsidR="003D5038" w:rsidRPr="000455A4" w:rsidRDefault="003D5038" w:rsidP="003D5038">
      <w:pPr>
        <w:keepNext/>
        <w:ind w:left="1701"/>
        <w:jc w:val="both"/>
        <w:outlineLvl w:val="2"/>
        <w:rPr>
          <w:rFonts w:cs="Arial"/>
          <w:b/>
          <w:bCs/>
          <w:caps/>
          <w:spacing w:val="-4"/>
        </w:rPr>
      </w:pPr>
      <w:r w:rsidRPr="000455A4">
        <w:rPr>
          <w:rFonts w:cs="Arial"/>
          <w:b/>
          <w:bCs/>
          <w:caps/>
          <w:spacing w:val="-4"/>
        </w:rPr>
        <w:t>Новым министром обороны назначен Сергей Шойгу. Скажите, пожалуйста, как Вы в целом относитесь к С. Шойгу – хорошо, плохо или безразлично?</w:t>
      </w:r>
    </w:p>
    <w:p w:rsidR="003D5038" w:rsidRPr="003D5038" w:rsidRDefault="003D5038" w:rsidP="003D5038">
      <w:pPr>
        <w:jc w:val="right"/>
        <w:rPr>
          <w:i/>
          <w:lang w:eastAsia="en-US"/>
        </w:rPr>
      </w:pPr>
      <w:r w:rsidRPr="000455A4">
        <w:rPr>
          <w:i/>
          <w:lang w:eastAsia="en-US"/>
        </w:rPr>
        <w:t xml:space="preserve">Таблица </w:t>
      </w:r>
      <w:r>
        <w:rPr>
          <w:i/>
          <w:lang w:eastAsia="en-US"/>
        </w:rPr>
        <w:t>7</w:t>
      </w:r>
    </w:p>
    <w:bookmarkStart w:id="5" w:name="_MON_1417417437"/>
    <w:bookmarkEnd w:id="5"/>
    <w:p w:rsidR="003D5038" w:rsidRPr="000455A4" w:rsidRDefault="003D5038" w:rsidP="003D5038">
      <w:pPr>
        <w:jc w:val="center"/>
        <w:rPr>
          <w:i/>
          <w:lang w:eastAsia="en-US"/>
        </w:rPr>
      </w:pPr>
      <w:r w:rsidRPr="000455A4">
        <w:rPr>
          <w:rFonts w:ascii="Arial" w:hAnsi="Arial" w:cs="Arial"/>
          <w:lang w:eastAsia="en-US"/>
        </w:rPr>
        <w:object w:dxaOrig="9865" w:dyaOrig="6420">
          <v:shape id="_x0000_i1030" type="#_x0000_t75" style="width:459.75pt;height:301.5pt" o:ole="" fillcolor="window">
            <v:imagedata r:id="rId27" o:title=""/>
          </v:shape>
          <o:OLEObject Type="Embed" ProgID="Excel.Sheet.12" ShapeID="_x0000_i1030" DrawAspect="Content" ObjectID="_1418023166" r:id="rId28"/>
        </w:object>
      </w:r>
    </w:p>
    <w:p w:rsidR="003D5038" w:rsidRPr="000455A4" w:rsidRDefault="003D5038" w:rsidP="003D5038">
      <w:pPr>
        <w:jc w:val="center"/>
        <w:rPr>
          <w:i/>
          <w:lang w:eastAsia="en-US"/>
        </w:rPr>
      </w:pPr>
      <w:r w:rsidRPr="000455A4">
        <w:rPr>
          <w:i/>
          <w:lang w:eastAsia="en-US"/>
        </w:rPr>
        <w:t>(Примечание: распределение ответов респондентов по строке составляет 100%)</w:t>
      </w:r>
    </w:p>
    <w:p w:rsidR="003D5038" w:rsidRDefault="003D5038" w:rsidP="003D5038">
      <w:pPr>
        <w:ind w:firstLine="567"/>
        <w:jc w:val="both"/>
        <w:rPr>
          <w:lang w:eastAsia="en-US"/>
        </w:rPr>
      </w:pPr>
      <w:r>
        <w:rPr>
          <w:lang w:eastAsia="en-US"/>
        </w:rPr>
        <w:t>Сергея Шойгу мало кто из воронежцев не знает (</w:t>
      </w:r>
      <w:r w:rsidRPr="008B1695">
        <w:rPr>
          <w:b/>
          <w:lang w:eastAsia="en-US"/>
        </w:rPr>
        <w:t>2%</w:t>
      </w:r>
      <w:r>
        <w:rPr>
          <w:lang w:eastAsia="en-US"/>
        </w:rPr>
        <w:t xml:space="preserve">). Ещё в бытность министром РФ </w:t>
      </w:r>
      <w:r>
        <w:t xml:space="preserve">по делам гражданской обороны, чрезвычайным ситуациям и ликвидации последствий стихийных бедствий (1991—2012), Сергей </w:t>
      </w:r>
      <w:proofErr w:type="spellStart"/>
      <w:r w:rsidRPr="0030222D">
        <w:t>Кужугетович</w:t>
      </w:r>
      <w:proofErr w:type="spellEnd"/>
      <w:r>
        <w:t xml:space="preserve"> смог завоевать любовь и уважение со стороны населения. Награда героя РФ присуждена ему вполне заслуженно. Поэтому большинство опрошенных (</w:t>
      </w:r>
      <w:r w:rsidRPr="008B1695">
        <w:rPr>
          <w:b/>
        </w:rPr>
        <w:t>77%</w:t>
      </w:r>
      <w:r>
        <w:t>) приветствует его назначение на пост министра обороны РФ в ноябре 2012 года. Особенно рады этому пожилые граждане (</w:t>
      </w:r>
      <w:r w:rsidRPr="008B1695">
        <w:rPr>
          <w:b/>
        </w:rPr>
        <w:t>90%</w:t>
      </w:r>
      <w:r>
        <w:t>). Не понравилось это назначение лишь единицам (</w:t>
      </w:r>
      <w:r w:rsidRPr="008B1695">
        <w:rPr>
          <w:b/>
        </w:rPr>
        <w:t>1,5%</w:t>
      </w:r>
      <w:r>
        <w:t>). А некоторым это безразлично (</w:t>
      </w:r>
      <w:r w:rsidRPr="008B1695">
        <w:rPr>
          <w:b/>
        </w:rPr>
        <w:t>17%</w:t>
      </w:r>
      <w:r>
        <w:t xml:space="preserve">). Сравним ответы воронежцев и россиян в целом. </w:t>
      </w:r>
      <w:r w:rsidRPr="00B1020B">
        <w:rPr>
          <w:lang w:eastAsia="en-US"/>
        </w:rPr>
        <w:t xml:space="preserve">Всероссийский опрос проведен Фондом «Общественное мнение» в ноябре 2012 года, опрошено 1500 респондентов в 43 субъектах РФ. </w:t>
      </w:r>
    </w:p>
    <w:p w:rsidR="003D5038" w:rsidRPr="00D465E1" w:rsidRDefault="003D5038" w:rsidP="003D5038">
      <w:pPr>
        <w:ind w:firstLine="567"/>
        <w:jc w:val="center"/>
        <w:rPr>
          <w:rFonts w:cs="Arial"/>
          <w:b/>
          <w:bCs/>
          <w:i/>
          <w:spacing w:val="-4"/>
        </w:rPr>
      </w:pPr>
      <w:r w:rsidRPr="00D465E1">
        <w:rPr>
          <w:rFonts w:cs="Arial"/>
          <w:b/>
          <w:bCs/>
          <w:i/>
          <w:spacing w:val="-4"/>
        </w:rPr>
        <w:t>Новым министром обороны назначен Сергей Шойгу. Скажите, пожалуйста, как Вы в целом относитесь к С. Шойгу – хорошо, плохо или безразлично</w:t>
      </w:r>
      <w:r w:rsidRPr="000455A4">
        <w:rPr>
          <w:rFonts w:cs="Arial"/>
          <w:b/>
          <w:bCs/>
          <w:caps/>
          <w:spacing w:val="-4"/>
        </w:rPr>
        <w:t>?</w:t>
      </w:r>
    </w:p>
    <w:p w:rsidR="003D5038" w:rsidRPr="005A6A5A" w:rsidRDefault="003D5038" w:rsidP="003D5038">
      <w:pPr>
        <w:ind w:firstLine="567"/>
        <w:jc w:val="center"/>
        <w:rPr>
          <w:lang w:eastAsia="en-US"/>
        </w:rPr>
      </w:pPr>
      <w:r>
        <w:rPr>
          <w:noProof/>
        </w:rPr>
        <w:drawing>
          <wp:inline distT="0" distB="0" distL="0" distR="0" wp14:anchorId="10547655" wp14:editId="134C557A">
            <wp:extent cx="5762625" cy="2200275"/>
            <wp:effectExtent l="0" t="0" r="9525" b="9525"/>
            <wp:docPr id="71" name="Диаграмма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D5038" w:rsidRPr="000455A4" w:rsidRDefault="003D5038" w:rsidP="003D5038">
      <w:pPr>
        <w:ind w:firstLine="567"/>
        <w:rPr>
          <w:lang w:eastAsia="en-US"/>
        </w:rPr>
      </w:pPr>
      <w:r>
        <w:rPr>
          <w:lang w:eastAsia="en-US"/>
        </w:rPr>
        <w:t>Ответы на этот вопрос демонстрируют единодушие – достаточно редкое явление в сегодняшнем расколотом российском обществе. Жители страны в целом (</w:t>
      </w:r>
      <w:r w:rsidRPr="008B1695">
        <w:rPr>
          <w:b/>
          <w:lang w:eastAsia="en-US"/>
        </w:rPr>
        <w:t>67%</w:t>
      </w:r>
      <w:r>
        <w:rPr>
          <w:lang w:eastAsia="en-US"/>
        </w:rPr>
        <w:t>), как и воронежцы (</w:t>
      </w:r>
      <w:r w:rsidRPr="008B1695">
        <w:rPr>
          <w:b/>
          <w:lang w:eastAsia="en-US"/>
        </w:rPr>
        <w:t>77%</w:t>
      </w:r>
      <w:r>
        <w:rPr>
          <w:lang w:eastAsia="en-US"/>
        </w:rPr>
        <w:t>)</w:t>
      </w:r>
      <w:r w:rsidR="00493EAD">
        <w:rPr>
          <w:lang w:eastAsia="en-US"/>
        </w:rPr>
        <w:t>,</w:t>
      </w:r>
      <w:r>
        <w:rPr>
          <w:lang w:eastAsia="en-US"/>
        </w:rPr>
        <w:t xml:space="preserve"> приветствуют назначение С. Шойгу новым министром обороны. </w:t>
      </w:r>
      <w:r w:rsidRPr="000455A4">
        <w:rPr>
          <w:lang w:eastAsia="en-US"/>
        </w:rPr>
        <w:br w:type="page"/>
      </w:r>
    </w:p>
    <w:p w:rsidR="003D5038" w:rsidRPr="000455A4" w:rsidRDefault="003D5038" w:rsidP="003D5038">
      <w:pPr>
        <w:ind w:right="51"/>
        <w:jc w:val="both"/>
        <w:rPr>
          <w:rFonts w:ascii="Arial" w:hAnsi="Arial" w:cs="Arial"/>
          <w:b/>
          <w:sz w:val="22"/>
          <w:szCs w:val="22"/>
        </w:rPr>
      </w:pPr>
      <w:r w:rsidRPr="000455A4">
        <w:rPr>
          <w:rFonts w:ascii="Arial" w:hAnsi="Arial" w:cs="Arial"/>
          <w:b/>
          <w:sz w:val="22"/>
          <w:szCs w:val="22"/>
        </w:rPr>
        <w:lastRenderedPageBreak/>
        <w:t>ИНСТИТУТ ОБЩЕСТВЕННОГО МНЕНИЯ «</w:t>
      </w:r>
      <w:r w:rsidRPr="000455A4">
        <w:rPr>
          <w:rFonts w:ascii="Arial" w:hAnsi="Arial" w:cs="Arial"/>
          <w:b/>
          <w:caps/>
          <w:sz w:val="22"/>
          <w:szCs w:val="22"/>
        </w:rPr>
        <w:t>квалитас</w:t>
      </w:r>
      <w:r w:rsidRPr="000455A4">
        <w:rPr>
          <w:rFonts w:ascii="Arial" w:hAnsi="Arial" w:cs="Arial"/>
          <w:b/>
          <w:sz w:val="22"/>
          <w:szCs w:val="22"/>
        </w:rPr>
        <w:t>». Тел.: (473) 251-90-75, 251-20-75</w:t>
      </w:r>
    </w:p>
    <w:p w:rsidR="003D5038" w:rsidRPr="000455A4" w:rsidRDefault="003D5038" w:rsidP="003D5038">
      <w:pPr>
        <w:framePr w:hSpace="180" w:wrap="around" w:vAnchor="text" w:hAnchor="page" w:x="922" w:y="-250"/>
        <w:jc w:val="center"/>
      </w:pPr>
      <w:r w:rsidRPr="000455A4">
        <w:rPr>
          <w:b/>
          <w:caps/>
          <w:noProof/>
          <w:sz w:val="28"/>
          <w:szCs w:val="28"/>
        </w:rPr>
        <w:drawing>
          <wp:inline distT="0" distB="0" distL="0" distR="0" wp14:anchorId="7277DE71" wp14:editId="7B9D8CEF">
            <wp:extent cx="457200" cy="533400"/>
            <wp:effectExtent l="0" t="0" r="0" b="0"/>
            <wp:docPr id="31" name="Рисунок 1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rsidR="003D5038" w:rsidRPr="000455A4" w:rsidRDefault="003D5038" w:rsidP="003D5038">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D5038" w:rsidRPr="000455A4" w:rsidRDefault="003D5038" w:rsidP="003D5038">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D5038" w:rsidRPr="000455A4" w:rsidRDefault="003D5038" w:rsidP="003D5038">
      <w:pPr>
        <w:jc w:val="center"/>
        <w:rPr>
          <w:rFonts w:ascii="Arial" w:hAnsi="Arial" w:cs="Arial"/>
          <w:sz w:val="20"/>
          <w:szCs w:val="20"/>
        </w:rPr>
      </w:pPr>
      <w:r w:rsidRPr="000455A4">
        <w:rPr>
          <w:rFonts w:ascii="Arial" w:hAnsi="Arial" w:cs="Arial"/>
          <w:sz w:val="20"/>
          <w:szCs w:val="20"/>
        </w:rPr>
        <w:t>Опрошено 600 человек.</w:t>
      </w:r>
    </w:p>
    <w:p w:rsidR="003D5038" w:rsidRPr="000455A4" w:rsidRDefault="003D5038" w:rsidP="003D5038">
      <w:pPr>
        <w:jc w:val="center"/>
      </w:pPr>
      <w:r w:rsidRPr="000455A4">
        <w:rPr>
          <w:noProof/>
        </w:rPr>
        <mc:AlternateContent>
          <mc:Choice Requires="wps">
            <w:drawing>
              <wp:anchor distT="4294967293" distB="4294967293" distL="114300" distR="114300" simplePos="0" relativeHeight="251718656" behindDoc="0" locked="0" layoutInCell="1" allowOverlap="1" wp14:anchorId="66349EA3" wp14:editId="0BB6D020">
                <wp:simplePos x="0" y="0"/>
                <wp:positionH relativeFrom="column">
                  <wp:posOffset>120015</wp:posOffset>
                </wp:positionH>
                <wp:positionV relativeFrom="paragraph">
                  <wp:posOffset>86994</wp:posOffset>
                </wp:positionV>
                <wp:extent cx="6629400" cy="0"/>
                <wp:effectExtent l="0" t="0" r="19050" b="19050"/>
                <wp:wrapNone/>
                <wp:docPr id="20"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A9277" id="Прямая соединительная линия 4" o:spid="_x0000_s1026" style="position:absolute;z-index:2517186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XvJSgIAAFo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" strokeweight="2pt"/>
            </w:pict>
          </mc:Fallback>
        </mc:AlternateContent>
      </w:r>
    </w:p>
    <w:p w:rsidR="003D5038" w:rsidRPr="000455A4" w:rsidRDefault="003D5038" w:rsidP="003D5038">
      <w:pPr>
        <w:keepNext/>
        <w:ind w:left="1701"/>
        <w:jc w:val="both"/>
        <w:outlineLvl w:val="2"/>
        <w:rPr>
          <w:rFonts w:cs="Arial"/>
          <w:b/>
          <w:bCs/>
          <w:caps/>
          <w:spacing w:val="-4"/>
        </w:rPr>
      </w:pPr>
      <w:r w:rsidRPr="000455A4">
        <w:rPr>
          <w:rFonts w:cs="Arial"/>
          <w:b/>
          <w:bCs/>
          <w:caps/>
          <w:spacing w:val="-4"/>
        </w:rPr>
        <w:t>Как Вы полагаете, С. Шойгу будет хорошим или плохим министром обороны?</w:t>
      </w:r>
    </w:p>
    <w:p w:rsidR="003D5038" w:rsidRPr="00F468CC" w:rsidRDefault="003D5038" w:rsidP="003D5038">
      <w:pPr>
        <w:jc w:val="right"/>
        <w:rPr>
          <w:i/>
          <w:lang w:eastAsia="en-US"/>
        </w:rPr>
      </w:pPr>
      <w:r w:rsidRPr="000455A4">
        <w:rPr>
          <w:i/>
          <w:lang w:eastAsia="en-US"/>
        </w:rPr>
        <w:t xml:space="preserve">Таблица </w:t>
      </w:r>
      <w:r>
        <w:rPr>
          <w:i/>
          <w:lang w:eastAsia="en-US"/>
        </w:rPr>
        <w:t>8</w:t>
      </w:r>
    </w:p>
    <w:bookmarkStart w:id="6" w:name="_MON_1417417590"/>
    <w:bookmarkEnd w:id="6"/>
    <w:p w:rsidR="003D5038" w:rsidRPr="000455A4" w:rsidRDefault="003D5038" w:rsidP="003D5038">
      <w:pPr>
        <w:jc w:val="center"/>
        <w:rPr>
          <w:i/>
          <w:lang w:eastAsia="en-US"/>
        </w:rPr>
      </w:pPr>
      <w:r w:rsidRPr="000455A4">
        <w:rPr>
          <w:rFonts w:ascii="Arial" w:hAnsi="Arial" w:cs="Arial"/>
          <w:lang w:eastAsia="en-US"/>
        </w:rPr>
        <w:object w:dxaOrig="9677" w:dyaOrig="5957">
          <v:shape id="_x0000_i1031" type="#_x0000_t75" style="width:449.25pt;height:279pt" o:ole="" fillcolor="window">
            <v:imagedata r:id="rId30" o:title=""/>
          </v:shape>
          <o:OLEObject Type="Embed" ProgID="Excel.Sheet.12" ShapeID="_x0000_i1031" DrawAspect="Content" ObjectID="_1418023167" r:id="rId31"/>
        </w:object>
      </w:r>
    </w:p>
    <w:p w:rsidR="003D5038" w:rsidRPr="000455A4" w:rsidRDefault="003D5038" w:rsidP="003D5038">
      <w:pPr>
        <w:jc w:val="center"/>
        <w:rPr>
          <w:i/>
          <w:lang w:eastAsia="en-US"/>
        </w:rPr>
      </w:pPr>
      <w:r w:rsidRPr="000455A4">
        <w:rPr>
          <w:i/>
          <w:lang w:eastAsia="en-US"/>
        </w:rPr>
        <w:t>(Примечание: распределение ответов респондентов по строке составляет 100%)</w:t>
      </w:r>
    </w:p>
    <w:p w:rsidR="003D5038" w:rsidRDefault="003D5038" w:rsidP="003D5038">
      <w:pPr>
        <w:ind w:firstLine="567"/>
        <w:rPr>
          <w:lang w:eastAsia="en-US"/>
        </w:rPr>
      </w:pPr>
      <w:r>
        <w:rPr>
          <w:lang w:eastAsia="en-US"/>
        </w:rPr>
        <w:t>Большинство воронежцев (</w:t>
      </w:r>
      <w:r w:rsidRPr="00207DB9">
        <w:rPr>
          <w:b/>
          <w:lang w:eastAsia="en-US"/>
        </w:rPr>
        <w:t>72%</w:t>
      </w:r>
      <w:r>
        <w:rPr>
          <w:lang w:eastAsia="en-US"/>
        </w:rPr>
        <w:t>) не сомневаются в том, что Сергей Шойгу будет хорошим министром обороны. Особенно уверены в этом пожилые люди (</w:t>
      </w:r>
      <w:r w:rsidRPr="00207DB9">
        <w:rPr>
          <w:b/>
          <w:lang w:eastAsia="en-US"/>
        </w:rPr>
        <w:t>79%</w:t>
      </w:r>
      <w:r>
        <w:rPr>
          <w:lang w:eastAsia="en-US"/>
        </w:rPr>
        <w:t xml:space="preserve">). </w:t>
      </w:r>
    </w:p>
    <w:p w:rsidR="003D5038" w:rsidRDefault="003D5038" w:rsidP="003D5038">
      <w:pPr>
        <w:ind w:firstLine="567"/>
        <w:rPr>
          <w:lang w:eastAsia="en-US"/>
        </w:rPr>
      </w:pPr>
      <w:r>
        <w:rPr>
          <w:lang w:eastAsia="en-US"/>
        </w:rPr>
        <w:t xml:space="preserve">Чем моложе люди, тем чаще они затрудняются ответить на этот вопрос. И совсем мало тех, кто считает, что Сергей </w:t>
      </w:r>
      <w:proofErr w:type="spellStart"/>
      <w:r w:rsidRPr="0030222D">
        <w:t>Кужугетович</w:t>
      </w:r>
      <w:proofErr w:type="spellEnd"/>
      <w:r w:rsidRPr="000455A4">
        <w:rPr>
          <w:lang w:eastAsia="en-US"/>
        </w:rPr>
        <w:t xml:space="preserve"> </w:t>
      </w:r>
      <w:r>
        <w:rPr>
          <w:lang w:eastAsia="en-US"/>
        </w:rPr>
        <w:t>будет плохим министром (</w:t>
      </w:r>
      <w:r w:rsidRPr="00207DB9">
        <w:rPr>
          <w:b/>
          <w:lang w:eastAsia="en-US"/>
        </w:rPr>
        <w:t>3%</w:t>
      </w:r>
      <w:r>
        <w:rPr>
          <w:lang w:eastAsia="en-US"/>
        </w:rPr>
        <w:t xml:space="preserve">). </w:t>
      </w:r>
    </w:p>
    <w:p w:rsidR="003D5038" w:rsidRDefault="003D5038" w:rsidP="003D5038">
      <w:pPr>
        <w:ind w:firstLine="567"/>
        <w:rPr>
          <w:lang w:eastAsia="en-US"/>
        </w:rPr>
      </w:pPr>
      <w:r>
        <w:rPr>
          <w:lang w:eastAsia="en-US"/>
        </w:rPr>
        <w:t xml:space="preserve">А как отреагировали на новое назначение остальные россияне? </w:t>
      </w:r>
      <w:r w:rsidRPr="00B1020B">
        <w:rPr>
          <w:lang w:eastAsia="en-US"/>
        </w:rPr>
        <w:t xml:space="preserve">Всероссийский опрос проведен Фондом «Общественное мнение» в ноябре 2012 года, опрошено 1500 респондентов в 43 субъектах РФ. </w:t>
      </w:r>
    </w:p>
    <w:p w:rsidR="003D5038" w:rsidRPr="003203B1" w:rsidRDefault="003D5038" w:rsidP="003D5038">
      <w:pPr>
        <w:jc w:val="center"/>
        <w:rPr>
          <w:b/>
          <w:i/>
          <w:sz w:val="16"/>
          <w:szCs w:val="16"/>
        </w:rPr>
      </w:pPr>
    </w:p>
    <w:p w:rsidR="003D5038" w:rsidRDefault="003D5038" w:rsidP="003D5038">
      <w:pPr>
        <w:jc w:val="center"/>
        <w:rPr>
          <w:b/>
          <w:i/>
        </w:rPr>
      </w:pPr>
      <w:r w:rsidRPr="00207DB9">
        <w:rPr>
          <w:b/>
          <w:i/>
        </w:rPr>
        <w:t>Как Вы полагаете, С. Шойгу будет хорошим или плохим министром обороны?</w:t>
      </w:r>
    </w:p>
    <w:p w:rsidR="003D5038" w:rsidRPr="003203B1" w:rsidRDefault="003D5038" w:rsidP="003D5038">
      <w:pPr>
        <w:jc w:val="center"/>
        <w:rPr>
          <w:b/>
          <w:i/>
          <w:sz w:val="12"/>
          <w:szCs w:val="12"/>
        </w:rPr>
      </w:pPr>
    </w:p>
    <w:p w:rsidR="003D5038" w:rsidRPr="005A6A5A" w:rsidRDefault="003D5038" w:rsidP="003D5038">
      <w:pPr>
        <w:ind w:firstLine="567"/>
        <w:jc w:val="center"/>
        <w:rPr>
          <w:lang w:eastAsia="en-US"/>
        </w:rPr>
      </w:pPr>
      <w:r>
        <w:rPr>
          <w:noProof/>
        </w:rPr>
        <w:drawing>
          <wp:inline distT="0" distB="0" distL="0" distR="0" wp14:anchorId="7F5B073B" wp14:editId="623157B2">
            <wp:extent cx="5591175" cy="3152775"/>
            <wp:effectExtent l="0" t="0" r="9525" b="9525"/>
            <wp:docPr id="72" name="Диаграмма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3D5038" w:rsidRPr="000455A4" w:rsidRDefault="003D5038" w:rsidP="003D5038">
      <w:pPr>
        <w:ind w:firstLine="567"/>
        <w:rPr>
          <w:lang w:eastAsia="en-US"/>
        </w:rPr>
      </w:pPr>
      <w:r>
        <w:rPr>
          <w:lang w:eastAsia="en-US"/>
        </w:rPr>
        <w:t xml:space="preserve"> Ни воронежцы, ни прочие жители нашей страны не сомневаются, что Сергей Шойгу будет хорошим министром. Надеемся, что эти ожидания оправдаются. </w:t>
      </w:r>
      <w:r w:rsidRPr="000455A4">
        <w:rPr>
          <w:lang w:eastAsia="en-US"/>
        </w:rPr>
        <w:br w:type="page"/>
      </w:r>
    </w:p>
    <w:p w:rsidR="003D5038" w:rsidRPr="000455A4" w:rsidRDefault="003D5038" w:rsidP="003D5038">
      <w:pPr>
        <w:ind w:right="51"/>
        <w:jc w:val="both"/>
        <w:rPr>
          <w:rFonts w:ascii="Arial" w:hAnsi="Arial" w:cs="Arial"/>
          <w:b/>
          <w:sz w:val="22"/>
          <w:szCs w:val="22"/>
        </w:rPr>
      </w:pPr>
      <w:r w:rsidRPr="000455A4">
        <w:rPr>
          <w:rFonts w:ascii="Arial" w:hAnsi="Arial" w:cs="Arial"/>
          <w:b/>
          <w:sz w:val="22"/>
          <w:szCs w:val="22"/>
        </w:rPr>
        <w:lastRenderedPageBreak/>
        <w:t>ИНСТИТУТ ОБЩЕСТВЕННОГО МНЕНИЯ «</w:t>
      </w:r>
      <w:r w:rsidRPr="000455A4">
        <w:rPr>
          <w:rFonts w:ascii="Arial" w:hAnsi="Arial" w:cs="Arial"/>
          <w:b/>
          <w:caps/>
          <w:sz w:val="22"/>
          <w:szCs w:val="22"/>
        </w:rPr>
        <w:t>квалитас</w:t>
      </w:r>
      <w:r w:rsidRPr="000455A4">
        <w:rPr>
          <w:rFonts w:ascii="Arial" w:hAnsi="Arial" w:cs="Arial"/>
          <w:b/>
          <w:sz w:val="22"/>
          <w:szCs w:val="22"/>
        </w:rPr>
        <w:t>». Тел.: (473) 251-90-75, 251-20-75</w:t>
      </w:r>
    </w:p>
    <w:p w:rsidR="003D5038" w:rsidRPr="000455A4" w:rsidRDefault="003D5038" w:rsidP="003D5038">
      <w:pPr>
        <w:framePr w:hSpace="180" w:wrap="around" w:vAnchor="text" w:hAnchor="page" w:x="922" w:y="-250"/>
        <w:jc w:val="center"/>
      </w:pPr>
      <w:r w:rsidRPr="000455A4">
        <w:rPr>
          <w:b/>
          <w:caps/>
          <w:noProof/>
          <w:sz w:val="28"/>
          <w:szCs w:val="28"/>
        </w:rPr>
        <w:drawing>
          <wp:inline distT="0" distB="0" distL="0" distR="0" wp14:anchorId="19FE2BD9" wp14:editId="46E4D1B0">
            <wp:extent cx="457200" cy="533400"/>
            <wp:effectExtent l="0" t="0" r="0" b="0"/>
            <wp:docPr id="32" name="Рисунок 1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rsidR="003D5038" w:rsidRPr="000455A4" w:rsidRDefault="003D5038" w:rsidP="003D5038">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личного интервью.</w:t>
      </w:r>
    </w:p>
    <w:p w:rsidR="003D5038" w:rsidRPr="000455A4" w:rsidRDefault="003D5038" w:rsidP="003D5038">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D5038" w:rsidRPr="000455A4" w:rsidRDefault="003D5038" w:rsidP="003D5038">
      <w:pPr>
        <w:jc w:val="center"/>
        <w:rPr>
          <w:rFonts w:ascii="Arial" w:hAnsi="Arial" w:cs="Arial"/>
          <w:sz w:val="20"/>
          <w:szCs w:val="20"/>
        </w:rPr>
      </w:pPr>
      <w:r w:rsidRPr="000455A4">
        <w:rPr>
          <w:rFonts w:ascii="Arial" w:hAnsi="Arial" w:cs="Arial"/>
          <w:sz w:val="20"/>
          <w:szCs w:val="20"/>
        </w:rPr>
        <w:t>Опрошено 600 человек.</w:t>
      </w:r>
    </w:p>
    <w:p w:rsidR="003D5038" w:rsidRPr="000455A4" w:rsidRDefault="003D5038" w:rsidP="003D5038">
      <w:pPr>
        <w:jc w:val="center"/>
      </w:pPr>
      <w:r w:rsidRPr="000455A4">
        <w:rPr>
          <w:noProof/>
        </w:rPr>
        <mc:AlternateContent>
          <mc:Choice Requires="wps">
            <w:drawing>
              <wp:anchor distT="4294967293" distB="4294967293" distL="114300" distR="114300" simplePos="0" relativeHeight="251719680" behindDoc="0" locked="0" layoutInCell="1" allowOverlap="1" wp14:anchorId="534D2D12" wp14:editId="52C6E71A">
                <wp:simplePos x="0" y="0"/>
                <wp:positionH relativeFrom="column">
                  <wp:posOffset>120015</wp:posOffset>
                </wp:positionH>
                <wp:positionV relativeFrom="paragraph">
                  <wp:posOffset>86994</wp:posOffset>
                </wp:positionV>
                <wp:extent cx="6629400" cy="0"/>
                <wp:effectExtent l="0" t="0" r="19050" b="19050"/>
                <wp:wrapNone/>
                <wp:docPr id="30"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8D425A" id="Прямая соединительная линия 4" o:spid="_x0000_s1026" style="position:absolute;z-index:2517196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n9XSwIAAFo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I6Kf1dL&#10;AgAAWgQAAA4AAAAAAAAAAAAAAAAALgIAAGRycy9lMm9Eb2MueG1sUEsBAi0AFAAGAAgAAAAhAP1T&#10;kbHbAAAACQEAAA8AAAAAAAAAAAAAAAAApQQAAGRycy9kb3ducmV2LnhtbFBLBQYAAAAABAAEAPMA&#10;AACtBQAAAAA=&#10;" strokeweight="2pt"/>
            </w:pict>
          </mc:Fallback>
        </mc:AlternateContent>
      </w:r>
    </w:p>
    <w:p w:rsidR="00090C7B" w:rsidRPr="000455A4" w:rsidRDefault="00090C7B" w:rsidP="00090C7B">
      <w:pPr>
        <w:keepNext/>
        <w:jc w:val="center"/>
        <w:outlineLvl w:val="0"/>
        <w:rPr>
          <w:b/>
          <w:bCs/>
          <w:i/>
          <w:iCs/>
          <w:spacing w:val="5"/>
          <w:kern w:val="32"/>
        </w:rPr>
      </w:pPr>
      <w:r>
        <w:rPr>
          <w:b/>
          <w:bCs/>
          <w:i/>
          <w:iCs/>
          <w:spacing w:val="5"/>
          <w:kern w:val="32"/>
        </w:rPr>
        <w:t>3</w:t>
      </w:r>
      <w:r w:rsidRPr="000455A4">
        <w:rPr>
          <w:b/>
          <w:bCs/>
          <w:i/>
          <w:iCs/>
          <w:spacing w:val="5"/>
          <w:kern w:val="32"/>
        </w:rPr>
        <w:t xml:space="preserve"> раздел: </w:t>
      </w:r>
      <w:r w:rsidR="003D5038" w:rsidRPr="003D5038">
        <w:rPr>
          <w:b/>
          <w:bCs/>
          <w:i/>
          <w:iCs/>
          <w:spacing w:val="5"/>
          <w:kern w:val="32"/>
        </w:rPr>
        <w:t>ГОРДИМСЯ ЛИ МЫ НЫНЕШНЕЙ РОССИЕЙ?</w:t>
      </w:r>
    </w:p>
    <w:p w:rsidR="00FE2016" w:rsidRPr="00C710FB" w:rsidRDefault="00FE2016" w:rsidP="00FE2016">
      <w:pPr>
        <w:keepNext/>
        <w:ind w:left="1985"/>
        <w:jc w:val="both"/>
        <w:outlineLvl w:val="2"/>
        <w:rPr>
          <w:rFonts w:cs="Arial"/>
          <w:b/>
          <w:bCs/>
          <w:caps/>
          <w:spacing w:val="-4"/>
        </w:rPr>
      </w:pPr>
      <w:r w:rsidRPr="00FE2016">
        <w:rPr>
          <w:rFonts w:cs="Arial"/>
          <w:b/>
          <w:bCs/>
          <w:caps/>
          <w:spacing w:val="-4"/>
        </w:rPr>
        <w:t>ГОРДИТЕСЬ ЛИ ВЫ ТЕМ, ЧТО ЖИВЕТЕ В РОССИИ?</w:t>
      </w:r>
    </w:p>
    <w:p w:rsidR="00FE2016" w:rsidRPr="00A46029" w:rsidRDefault="00FE2016" w:rsidP="00FE2016">
      <w:pPr>
        <w:jc w:val="right"/>
        <w:rPr>
          <w:i/>
          <w:lang w:eastAsia="en-US"/>
        </w:rPr>
      </w:pPr>
      <w:r>
        <w:rPr>
          <w:i/>
          <w:lang w:eastAsia="en-US"/>
        </w:rPr>
        <w:t xml:space="preserve">Таблица </w:t>
      </w:r>
      <w:r w:rsidR="003D5038">
        <w:rPr>
          <w:i/>
          <w:lang w:eastAsia="en-US"/>
        </w:rPr>
        <w:t>9</w:t>
      </w:r>
    </w:p>
    <w:bookmarkStart w:id="7" w:name="_MON_1414914290"/>
    <w:bookmarkEnd w:id="7"/>
    <w:p w:rsidR="00FE2016" w:rsidRDefault="009F6D0F" w:rsidP="00FE2016">
      <w:pPr>
        <w:jc w:val="center"/>
        <w:rPr>
          <w:i/>
          <w:lang w:eastAsia="en-US"/>
        </w:rPr>
      </w:pPr>
      <w:r w:rsidRPr="00D17F30">
        <w:rPr>
          <w:rFonts w:ascii="Arial" w:hAnsi="Arial" w:cs="Arial"/>
          <w:lang w:eastAsia="en-US"/>
        </w:rPr>
        <w:object w:dxaOrig="8205" w:dyaOrig="5711">
          <v:shape id="_x0000_i1032" type="#_x0000_t75" style="width:381pt;height:269.25pt" o:ole="" fillcolor="window">
            <v:imagedata r:id="rId33" o:title=""/>
          </v:shape>
          <o:OLEObject Type="Embed" ProgID="Excel.Sheet.12" ShapeID="_x0000_i1032" DrawAspect="Content" ObjectID="_1418023168" r:id="rId34"/>
        </w:object>
      </w:r>
    </w:p>
    <w:p w:rsidR="00FE2016" w:rsidRPr="00D17F30" w:rsidRDefault="00FE2016" w:rsidP="00FE2016">
      <w:pPr>
        <w:jc w:val="center"/>
        <w:rPr>
          <w:i/>
          <w:lang w:eastAsia="en-US"/>
        </w:rPr>
      </w:pPr>
      <w:r w:rsidRPr="006D249F">
        <w:rPr>
          <w:i/>
          <w:lang w:eastAsia="en-US"/>
        </w:rPr>
        <w:t>(Примечание: распределение ответов респондентов по строке составляет 100%)</w:t>
      </w:r>
    </w:p>
    <w:p w:rsidR="00F222B1" w:rsidRDefault="00F222B1" w:rsidP="00F222B1">
      <w:pPr>
        <w:ind w:right="51" w:firstLine="567"/>
        <w:jc w:val="both"/>
      </w:pPr>
      <w:r>
        <w:rPr>
          <w:lang w:eastAsia="en-US"/>
        </w:rPr>
        <w:t xml:space="preserve">Гордость за свою страну – это не нонсенс, а норма для любого человека. Гордость за страну большинства её жителей вне зависимости от экономических и социально-политических реалий – свидетельство психического здоровья нации. </w:t>
      </w:r>
      <w:r w:rsidRPr="001F7025">
        <w:rPr>
          <w:lang w:eastAsia="en-US"/>
        </w:rPr>
        <w:t>К</w:t>
      </w:r>
      <w:r w:rsidRPr="001F7025">
        <w:t>ак сказал однажды политический соратник Тони Блэра – «Восприятие в политике важнее действительности».</w:t>
      </w:r>
      <w:r>
        <w:t xml:space="preserve"> Восприятие страны влияет на её настоящее и предопределяет будущее. </w:t>
      </w:r>
    </w:p>
    <w:p w:rsidR="00F222B1" w:rsidRDefault="00F222B1" w:rsidP="00F222B1">
      <w:pPr>
        <w:ind w:right="51" w:firstLine="567"/>
        <w:jc w:val="both"/>
      </w:pPr>
      <w:r>
        <w:t xml:space="preserve">Гордятся тем, что живут в России, в целом </w:t>
      </w:r>
      <w:r w:rsidRPr="00F222B1">
        <w:rPr>
          <w:b/>
        </w:rPr>
        <w:t>87%</w:t>
      </w:r>
      <w:r>
        <w:t xml:space="preserve"> жителей Воронежа. Обращает на себя внимание, что это чувство мало зависит от пола, возраста и других статусных характеристик респондентов, а определяется, видимо, ценностными основаниями.</w:t>
      </w:r>
    </w:p>
    <w:p w:rsidR="00F222B1" w:rsidRDefault="00F222B1" w:rsidP="00F222B1">
      <w:pPr>
        <w:ind w:right="51" w:firstLine="567"/>
        <w:jc w:val="both"/>
      </w:pPr>
      <w:r>
        <w:t xml:space="preserve">Не испытывают чувства гордости за свою страну в Воронеже только </w:t>
      </w:r>
      <w:r w:rsidRPr="00F222B1">
        <w:rPr>
          <w:b/>
        </w:rPr>
        <w:t>12%</w:t>
      </w:r>
      <w:r>
        <w:t xml:space="preserve"> опрошенных. Сравним ответы воронежцев сегодня и пять лет назад </w:t>
      </w:r>
      <w:r w:rsidRPr="00182A8B">
        <w:t>[</w:t>
      </w:r>
      <w:r>
        <w:t>Бюллетень 2007-12</w:t>
      </w:r>
      <w:r w:rsidRPr="00182A8B">
        <w:t>]</w:t>
      </w:r>
      <w:r>
        <w:t>.</w:t>
      </w:r>
    </w:p>
    <w:p w:rsidR="00182A8B" w:rsidRPr="006E4898" w:rsidRDefault="00182A8B" w:rsidP="007336BF">
      <w:pPr>
        <w:rPr>
          <w:sz w:val="12"/>
          <w:szCs w:val="12"/>
        </w:rPr>
      </w:pPr>
    </w:p>
    <w:p w:rsidR="00182A8B" w:rsidRDefault="00182A8B" w:rsidP="007336BF">
      <w:pPr>
        <w:jc w:val="center"/>
        <w:rPr>
          <w:b/>
          <w:i/>
        </w:rPr>
      </w:pPr>
      <w:r w:rsidRPr="007336BF">
        <w:rPr>
          <w:b/>
          <w:i/>
        </w:rPr>
        <w:t>Гордитесь ли Вы тем, что живете в России?</w:t>
      </w:r>
    </w:p>
    <w:p w:rsidR="006E4898" w:rsidRPr="006E4898" w:rsidRDefault="006E4898" w:rsidP="007336BF">
      <w:pPr>
        <w:jc w:val="center"/>
        <w:rPr>
          <w:b/>
          <w:i/>
          <w:sz w:val="16"/>
          <w:szCs w:val="16"/>
        </w:rPr>
      </w:pPr>
    </w:p>
    <w:p w:rsidR="009F6D0F" w:rsidRDefault="009F6D0F" w:rsidP="007336BF">
      <w:pPr>
        <w:jc w:val="center"/>
        <w:rPr>
          <w:b/>
          <w:i/>
        </w:rPr>
      </w:pPr>
      <w:r>
        <w:rPr>
          <w:b/>
          <w:i/>
          <w:noProof/>
        </w:rPr>
        <w:drawing>
          <wp:inline distT="0" distB="0" distL="0" distR="0">
            <wp:extent cx="5543550" cy="2190750"/>
            <wp:effectExtent l="0" t="0" r="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E5364A" w:rsidRPr="006E4898" w:rsidRDefault="00E5364A" w:rsidP="00E5364A">
      <w:pPr>
        <w:ind w:firstLine="540"/>
        <w:jc w:val="both"/>
        <w:rPr>
          <w:sz w:val="12"/>
          <w:szCs w:val="12"/>
        </w:rPr>
      </w:pPr>
    </w:p>
    <w:p w:rsidR="00FE2016" w:rsidRDefault="00F222B1" w:rsidP="006D28F9">
      <w:pPr>
        <w:ind w:right="51" w:firstLine="567"/>
        <w:jc w:val="both"/>
        <w:rPr>
          <w:lang w:eastAsia="en-US"/>
        </w:rPr>
      </w:pPr>
      <w:r>
        <w:rPr>
          <w:lang w:eastAsia="en-US"/>
        </w:rPr>
        <w:t xml:space="preserve">Если в 2007 гордились тем, что живут в России, в целом </w:t>
      </w:r>
      <w:r w:rsidRPr="00F222B1">
        <w:rPr>
          <w:b/>
          <w:lang w:eastAsia="en-US"/>
        </w:rPr>
        <w:t>88%</w:t>
      </w:r>
      <w:r>
        <w:rPr>
          <w:lang w:eastAsia="en-US"/>
        </w:rPr>
        <w:t xml:space="preserve">, то сегодня – </w:t>
      </w:r>
      <w:r w:rsidRPr="00F222B1">
        <w:rPr>
          <w:b/>
          <w:lang w:eastAsia="en-US"/>
        </w:rPr>
        <w:t>87%</w:t>
      </w:r>
      <w:r>
        <w:rPr>
          <w:lang w:eastAsia="en-US"/>
        </w:rPr>
        <w:t xml:space="preserve">. Казалось бы, ничего не изменилось. Но, изучив детали, обнаруживаем, что количество твердых утвердительных ответов поднялось с </w:t>
      </w:r>
      <w:r w:rsidRPr="00F222B1">
        <w:rPr>
          <w:b/>
          <w:lang w:eastAsia="en-US"/>
        </w:rPr>
        <w:t>51%</w:t>
      </w:r>
      <w:r>
        <w:rPr>
          <w:lang w:eastAsia="en-US"/>
        </w:rPr>
        <w:t xml:space="preserve"> до </w:t>
      </w:r>
      <w:r w:rsidRPr="00F222B1">
        <w:rPr>
          <w:b/>
          <w:lang w:eastAsia="en-US"/>
        </w:rPr>
        <w:t>65%</w:t>
      </w:r>
      <w:r>
        <w:rPr>
          <w:lang w:eastAsia="en-US"/>
        </w:rPr>
        <w:t>. А значит, само чувство патриотизма стало на несколько градусов выше.</w:t>
      </w:r>
      <w:r w:rsidR="00FE2016" w:rsidRPr="00D17F30">
        <w:rPr>
          <w:i/>
          <w:lang w:eastAsia="en-US"/>
        </w:rPr>
        <w:br w:type="page"/>
      </w:r>
    </w:p>
    <w:p w:rsidR="00FC6D09" w:rsidRPr="00D41526" w:rsidRDefault="00FC6D09" w:rsidP="00FC6D09">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FC6D09" w:rsidRPr="00D41526" w:rsidRDefault="00FC6D09" w:rsidP="00FC6D09">
      <w:pPr>
        <w:framePr w:hSpace="180" w:wrap="around" w:vAnchor="text" w:hAnchor="page" w:x="922" w:y="-250"/>
        <w:jc w:val="center"/>
      </w:pPr>
      <w:r>
        <w:rPr>
          <w:b/>
          <w:caps/>
          <w:noProof/>
          <w:sz w:val="28"/>
          <w:szCs w:val="28"/>
        </w:rPr>
        <w:drawing>
          <wp:inline distT="0" distB="0" distL="0" distR="0" wp14:anchorId="675CDD5D" wp14:editId="70A53311">
            <wp:extent cx="466090" cy="548640"/>
            <wp:effectExtent l="0" t="0" r="0" b="3810"/>
            <wp:docPr id="63" name="Рисунок 6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A508E" w:rsidRPr="000455A4" w:rsidRDefault="003A508E" w:rsidP="003A508E">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Опрошено 600 человек.</w:t>
      </w:r>
    </w:p>
    <w:p w:rsidR="00FC6D09" w:rsidRPr="00D41526" w:rsidRDefault="00FC6D09" w:rsidP="00FC6D09">
      <w:pPr>
        <w:jc w:val="center"/>
      </w:pPr>
      <w:r>
        <w:rPr>
          <w:noProof/>
        </w:rPr>
        <mc:AlternateContent>
          <mc:Choice Requires="wps">
            <w:drawing>
              <wp:anchor distT="4294967294" distB="4294967294" distL="114300" distR="114300" simplePos="0" relativeHeight="251701248" behindDoc="0" locked="0" layoutInCell="1" allowOverlap="1" wp14:anchorId="0CA4FDCD" wp14:editId="30A9673B">
                <wp:simplePos x="0" y="0"/>
                <wp:positionH relativeFrom="column">
                  <wp:posOffset>120015</wp:posOffset>
                </wp:positionH>
                <wp:positionV relativeFrom="paragraph">
                  <wp:posOffset>86994</wp:posOffset>
                </wp:positionV>
                <wp:extent cx="6629400" cy="0"/>
                <wp:effectExtent l="0" t="0" r="19050" b="19050"/>
                <wp:wrapNone/>
                <wp:docPr id="6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0CA16" id="Прямая соединительная линия 4" o:spid="_x0000_s1026" style="position:absolute;z-index:2517012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s4c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PHCzhxL&#10;AgAAWgQAAA4AAAAAAAAAAAAAAAAALgIAAGRycy9lMm9Eb2MueG1sUEsBAi0AFAAGAAgAAAAhAP1T&#10;kbHbAAAACQEAAA8AAAAAAAAAAAAAAAAApQQAAGRycy9kb3ducmV2LnhtbFBLBQYAAAAABAAEAPMA&#10;AACtBQAAAAA=&#10;" strokeweight="2pt"/>
            </w:pict>
          </mc:Fallback>
        </mc:AlternateContent>
      </w:r>
    </w:p>
    <w:p w:rsidR="00FC6D09" w:rsidRPr="00C710FB" w:rsidRDefault="00FC6D09" w:rsidP="00FC6D09">
      <w:pPr>
        <w:keepNext/>
        <w:ind w:left="1985"/>
        <w:jc w:val="both"/>
        <w:outlineLvl w:val="2"/>
        <w:rPr>
          <w:rFonts w:cs="Arial"/>
          <w:b/>
          <w:bCs/>
          <w:caps/>
          <w:spacing w:val="-4"/>
        </w:rPr>
      </w:pPr>
      <w:r w:rsidRPr="00FE2016">
        <w:rPr>
          <w:rFonts w:cs="Arial"/>
          <w:b/>
          <w:bCs/>
          <w:caps/>
          <w:spacing w:val="-4"/>
        </w:rPr>
        <w:t>ГОРДИТЕСЬ ЛИ ВЫ НЫНЕШНЕЙ РОССИЕЙ?</w:t>
      </w:r>
    </w:p>
    <w:p w:rsidR="00FC6D09" w:rsidRPr="00A46029" w:rsidRDefault="00FC6D09" w:rsidP="00FC6D09">
      <w:pPr>
        <w:jc w:val="right"/>
        <w:rPr>
          <w:i/>
          <w:lang w:eastAsia="en-US"/>
        </w:rPr>
      </w:pPr>
      <w:r>
        <w:rPr>
          <w:i/>
          <w:lang w:eastAsia="en-US"/>
        </w:rPr>
        <w:t xml:space="preserve">Таблица </w:t>
      </w:r>
      <w:r w:rsidR="003D5038">
        <w:rPr>
          <w:i/>
          <w:lang w:eastAsia="en-US"/>
        </w:rPr>
        <w:t>10</w:t>
      </w:r>
    </w:p>
    <w:bookmarkStart w:id="8" w:name="_MON_1415714775"/>
    <w:bookmarkEnd w:id="8"/>
    <w:p w:rsidR="00FC6D09" w:rsidRDefault="00F24E6F" w:rsidP="00FC6D09">
      <w:pPr>
        <w:jc w:val="center"/>
        <w:rPr>
          <w:i/>
          <w:lang w:eastAsia="en-US"/>
        </w:rPr>
      </w:pPr>
      <w:r w:rsidRPr="00D17F30">
        <w:rPr>
          <w:rFonts w:ascii="Arial" w:hAnsi="Arial" w:cs="Arial"/>
          <w:lang w:eastAsia="en-US"/>
        </w:rPr>
        <w:object w:dxaOrig="8445" w:dyaOrig="5246">
          <v:shape id="_x0000_i1033" type="#_x0000_t75" style="width:392.25pt;height:246.75pt" o:ole="" fillcolor="window">
            <v:imagedata r:id="rId36" o:title=""/>
          </v:shape>
          <o:OLEObject Type="Embed" ProgID="Excel.Sheet.12" ShapeID="_x0000_i1033" DrawAspect="Content" ObjectID="_1418023169" r:id="rId37"/>
        </w:object>
      </w:r>
    </w:p>
    <w:p w:rsidR="00FC6D09" w:rsidRPr="00D17F30" w:rsidRDefault="00FC6D09" w:rsidP="00FC6D09">
      <w:pPr>
        <w:jc w:val="center"/>
        <w:rPr>
          <w:i/>
          <w:lang w:eastAsia="en-US"/>
        </w:rPr>
      </w:pPr>
      <w:r w:rsidRPr="006D249F">
        <w:rPr>
          <w:i/>
          <w:lang w:eastAsia="en-US"/>
        </w:rPr>
        <w:t>(Примечание: распределение ответов респондентов по строке составляет 100%)</w:t>
      </w:r>
    </w:p>
    <w:p w:rsidR="00FC6D09" w:rsidRDefault="00FC6D09" w:rsidP="00FC6D09">
      <w:pPr>
        <w:ind w:right="51" w:firstLine="567"/>
        <w:jc w:val="both"/>
        <w:rPr>
          <w:lang w:eastAsia="en-US"/>
        </w:rPr>
      </w:pPr>
      <w:r>
        <w:rPr>
          <w:lang w:eastAsia="en-US"/>
        </w:rPr>
        <w:t xml:space="preserve">Некоторые гордятся прошлым своей страны, некоторые верят в её великое будущее. А некоторые считают, что можно гордиться уже настоящим – такой Россией, какая она сегодня есть. Среди жителей Воронежа гордятся сегодняшней Россией в целом </w:t>
      </w:r>
      <w:r w:rsidRPr="00F24E6F">
        <w:rPr>
          <w:b/>
          <w:lang w:eastAsia="en-US"/>
        </w:rPr>
        <w:t>5</w:t>
      </w:r>
      <w:r w:rsidR="00DD6C64">
        <w:rPr>
          <w:b/>
          <w:lang w:eastAsia="en-US"/>
        </w:rPr>
        <w:t>8</w:t>
      </w:r>
      <w:r w:rsidRPr="00F24E6F">
        <w:rPr>
          <w:b/>
          <w:lang w:eastAsia="en-US"/>
        </w:rPr>
        <w:t>%</w:t>
      </w:r>
      <w:r>
        <w:rPr>
          <w:lang w:eastAsia="en-US"/>
        </w:rPr>
        <w:t xml:space="preserve"> опрошенных. Среди самых бедных горожан на чувство гордости хватает духу только у </w:t>
      </w:r>
      <w:r w:rsidRPr="00F24E6F">
        <w:rPr>
          <w:b/>
          <w:lang w:eastAsia="en-US"/>
        </w:rPr>
        <w:t>31%</w:t>
      </w:r>
      <w:r>
        <w:rPr>
          <w:lang w:eastAsia="en-US"/>
        </w:rPr>
        <w:t xml:space="preserve"> опрошенных. Молодежь отличается меньшей решительностью в своих ответах </w:t>
      </w:r>
      <w:r w:rsidR="00DD6C64">
        <w:rPr>
          <w:lang w:eastAsia="en-US"/>
        </w:rPr>
        <w:t>по сравнению со старшим поколением</w:t>
      </w:r>
      <w:r>
        <w:rPr>
          <w:lang w:eastAsia="en-US"/>
        </w:rPr>
        <w:t xml:space="preserve">. </w:t>
      </w:r>
    </w:p>
    <w:p w:rsidR="00FC6D09" w:rsidRDefault="00FC6D09" w:rsidP="00FC6D09">
      <w:pPr>
        <w:ind w:right="51" w:firstLine="567"/>
        <w:jc w:val="both"/>
        <w:rPr>
          <w:lang w:eastAsia="en-US"/>
        </w:rPr>
      </w:pPr>
      <w:r>
        <w:rPr>
          <w:lang w:eastAsia="en-US"/>
        </w:rPr>
        <w:t xml:space="preserve">Но </w:t>
      </w:r>
      <w:r w:rsidRPr="00F24E6F">
        <w:rPr>
          <w:b/>
          <w:lang w:eastAsia="en-US"/>
        </w:rPr>
        <w:t>41%</w:t>
      </w:r>
      <w:r>
        <w:rPr>
          <w:lang w:eastAsia="en-US"/>
        </w:rPr>
        <w:t xml:space="preserve"> жителей Воронежа испытывают по отношению к нынешней России, видимо, противоположное чувство. Среди неимущих граждан число тех, кто не чувствует за сегодняшнее положение дел в России гордости, возрастает в целом до </w:t>
      </w:r>
      <w:r w:rsidRPr="00F24E6F">
        <w:rPr>
          <w:b/>
          <w:lang w:eastAsia="en-US"/>
        </w:rPr>
        <w:t>69%</w:t>
      </w:r>
      <w:r>
        <w:rPr>
          <w:lang w:eastAsia="en-US"/>
        </w:rPr>
        <w:t xml:space="preserve">. </w:t>
      </w:r>
    </w:p>
    <w:p w:rsidR="00FC6D09" w:rsidRDefault="00FC6D09" w:rsidP="00FC6D09">
      <w:pPr>
        <w:ind w:right="51" w:firstLine="567"/>
        <w:jc w:val="both"/>
        <w:rPr>
          <w:lang w:eastAsia="en-US"/>
        </w:rPr>
      </w:pPr>
      <w:r>
        <w:rPr>
          <w:lang w:eastAsia="en-US"/>
        </w:rPr>
        <w:t xml:space="preserve">Напомним, что другая постановка вопроса (см. предыдущий вопрос) дала </w:t>
      </w:r>
      <w:r w:rsidRPr="00F24E6F">
        <w:rPr>
          <w:b/>
          <w:lang w:eastAsia="en-US"/>
        </w:rPr>
        <w:t>87%</w:t>
      </w:r>
      <w:r>
        <w:rPr>
          <w:lang w:eastAsia="en-US"/>
        </w:rPr>
        <w:t xml:space="preserve"> положительных ответов и </w:t>
      </w:r>
      <w:r w:rsidRPr="00F24E6F">
        <w:rPr>
          <w:b/>
          <w:lang w:eastAsia="en-US"/>
        </w:rPr>
        <w:t>12%</w:t>
      </w:r>
      <w:r>
        <w:rPr>
          <w:lang w:eastAsia="en-US"/>
        </w:rPr>
        <w:t xml:space="preserve"> отрицательных (нынешнее положение России на </w:t>
      </w:r>
      <w:r w:rsidRPr="00F24E6F">
        <w:rPr>
          <w:b/>
          <w:lang w:eastAsia="en-US"/>
        </w:rPr>
        <w:t>29%</w:t>
      </w:r>
      <w:r>
        <w:rPr>
          <w:lang w:eastAsia="en-US"/>
        </w:rPr>
        <w:t xml:space="preserve"> снижает число тех, кто готов был бы ей гордиться при других обстоятельствах).</w:t>
      </w:r>
    </w:p>
    <w:p w:rsidR="00F24E6F" w:rsidRPr="006E4898" w:rsidRDefault="00F24E6F" w:rsidP="00FC6D09">
      <w:pPr>
        <w:jc w:val="center"/>
        <w:rPr>
          <w:b/>
          <w:i/>
          <w:sz w:val="12"/>
          <w:szCs w:val="12"/>
        </w:rPr>
      </w:pPr>
    </w:p>
    <w:p w:rsidR="00FC6D09" w:rsidRDefault="00FC6D09" w:rsidP="00FC6D09">
      <w:pPr>
        <w:jc w:val="center"/>
        <w:rPr>
          <w:b/>
          <w:i/>
        </w:rPr>
      </w:pPr>
      <w:r w:rsidRPr="00FC6D09">
        <w:rPr>
          <w:b/>
          <w:i/>
        </w:rPr>
        <w:t>Гордитесь ли Вы нынешней Россией?</w:t>
      </w:r>
    </w:p>
    <w:p w:rsidR="00DD6C64" w:rsidRPr="006E4898" w:rsidRDefault="00DD6C64" w:rsidP="00FC6D09">
      <w:pPr>
        <w:jc w:val="center"/>
        <w:rPr>
          <w:b/>
          <w:i/>
          <w:sz w:val="12"/>
          <w:szCs w:val="12"/>
        </w:rPr>
      </w:pPr>
    </w:p>
    <w:p w:rsidR="00FC6D09" w:rsidRDefault="00FC6D09" w:rsidP="00F24E6F">
      <w:pPr>
        <w:ind w:right="51"/>
        <w:jc w:val="center"/>
        <w:rPr>
          <w:lang w:eastAsia="en-US"/>
        </w:rPr>
      </w:pPr>
      <w:r>
        <w:rPr>
          <w:b/>
          <w:i/>
          <w:noProof/>
        </w:rPr>
        <w:drawing>
          <wp:inline distT="0" distB="0" distL="0" distR="0" wp14:anchorId="56E1133F" wp14:editId="13AC328E">
            <wp:extent cx="5619750" cy="2466975"/>
            <wp:effectExtent l="0" t="0" r="0" b="9525"/>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FC6D09" w:rsidRPr="006E4898" w:rsidRDefault="00FC6D09" w:rsidP="00FC6D09">
      <w:pPr>
        <w:ind w:right="51" w:firstLine="567"/>
        <w:jc w:val="center"/>
        <w:rPr>
          <w:sz w:val="12"/>
          <w:szCs w:val="12"/>
          <w:lang w:eastAsia="en-US"/>
        </w:rPr>
      </w:pPr>
    </w:p>
    <w:p w:rsidR="00FC6D09" w:rsidRPr="00DD6C64" w:rsidRDefault="00FC6D09" w:rsidP="00F24E6F">
      <w:pPr>
        <w:ind w:right="51" w:firstLine="567"/>
        <w:jc w:val="both"/>
        <w:rPr>
          <w:spacing w:val="-2"/>
          <w:lang w:eastAsia="en-US"/>
        </w:rPr>
      </w:pPr>
      <w:r w:rsidRPr="00DD6C64">
        <w:rPr>
          <w:spacing w:val="-2"/>
          <w:lang w:eastAsia="en-US"/>
        </w:rPr>
        <w:t xml:space="preserve">За пять последних лет общее чувство гордости за нынешнюю Россию снизилось с </w:t>
      </w:r>
      <w:r w:rsidRPr="00DD6C64">
        <w:rPr>
          <w:b/>
          <w:spacing w:val="-2"/>
          <w:lang w:eastAsia="en-US"/>
        </w:rPr>
        <w:t>67%</w:t>
      </w:r>
      <w:r w:rsidRPr="00DD6C64">
        <w:rPr>
          <w:spacing w:val="-2"/>
          <w:lang w:eastAsia="en-US"/>
        </w:rPr>
        <w:t xml:space="preserve"> до </w:t>
      </w:r>
      <w:r w:rsidRPr="00DD6C64">
        <w:rPr>
          <w:b/>
          <w:spacing w:val="-2"/>
          <w:lang w:eastAsia="en-US"/>
        </w:rPr>
        <w:t>59%</w:t>
      </w:r>
      <w:r w:rsidRPr="00DD6C64">
        <w:rPr>
          <w:spacing w:val="-2"/>
          <w:lang w:eastAsia="en-US"/>
        </w:rPr>
        <w:t xml:space="preserve">, а противоположное чувство увеличило число приверженцев с </w:t>
      </w:r>
      <w:r w:rsidRPr="00DD6C64">
        <w:rPr>
          <w:b/>
          <w:spacing w:val="-2"/>
          <w:lang w:eastAsia="en-US"/>
        </w:rPr>
        <w:t>26%</w:t>
      </w:r>
      <w:r w:rsidRPr="00DD6C64">
        <w:rPr>
          <w:spacing w:val="-2"/>
          <w:lang w:eastAsia="en-US"/>
        </w:rPr>
        <w:t xml:space="preserve"> до </w:t>
      </w:r>
      <w:r w:rsidRPr="00DD6C64">
        <w:rPr>
          <w:b/>
          <w:spacing w:val="-2"/>
          <w:lang w:eastAsia="en-US"/>
        </w:rPr>
        <w:t>41%</w:t>
      </w:r>
      <w:r w:rsidRPr="00DD6C64">
        <w:rPr>
          <w:spacing w:val="-2"/>
          <w:lang w:eastAsia="en-US"/>
        </w:rPr>
        <w:t xml:space="preserve">. </w:t>
      </w:r>
      <w:r w:rsidR="00DD6C64" w:rsidRPr="00DD6C64">
        <w:rPr>
          <w:spacing w:val="-2"/>
          <w:lang w:eastAsia="en-US"/>
        </w:rPr>
        <w:t>Следует с грустью констатировать что, п</w:t>
      </w:r>
      <w:r w:rsidRPr="00DD6C64">
        <w:rPr>
          <w:spacing w:val="-2"/>
          <w:lang w:eastAsia="en-US"/>
        </w:rPr>
        <w:t xml:space="preserve">ри общем </w:t>
      </w:r>
      <w:r w:rsidR="002A28C6">
        <w:rPr>
          <w:spacing w:val="-2"/>
          <w:lang w:eastAsia="en-US"/>
        </w:rPr>
        <w:t xml:space="preserve">чувстве </w:t>
      </w:r>
      <w:r w:rsidRPr="00DD6C64">
        <w:rPr>
          <w:spacing w:val="-2"/>
          <w:lang w:eastAsia="en-US"/>
        </w:rPr>
        <w:t>гордости страной растет недовольство населения нынешним положением России.</w:t>
      </w:r>
      <w:r w:rsidR="00DD6C64" w:rsidRPr="00DD6C64">
        <w:rPr>
          <w:spacing w:val="-2"/>
          <w:lang w:eastAsia="en-US"/>
        </w:rPr>
        <w:t xml:space="preserve"> </w:t>
      </w:r>
      <w:r w:rsidRPr="00DD6C64">
        <w:rPr>
          <w:i/>
          <w:spacing w:val="-2"/>
          <w:lang w:eastAsia="en-US"/>
        </w:rPr>
        <w:br w:type="page"/>
      </w:r>
    </w:p>
    <w:p w:rsidR="00FC6D09" w:rsidRPr="00D41526" w:rsidRDefault="00FC6D09" w:rsidP="00FC6D09">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FC6D09" w:rsidRPr="00D41526" w:rsidRDefault="00FC6D09" w:rsidP="00FC6D09">
      <w:pPr>
        <w:framePr w:hSpace="180" w:wrap="around" w:vAnchor="text" w:hAnchor="page" w:x="922" w:y="-250"/>
        <w:jc w:val="center"/>
      </w:pPr>
      <w:r>
        <w:rPr>
          <w:b/>
          <w:caps/>
          <w:noProof/>
          <w:sz w:val="28"/>
          <w:szCs w:val="28"/>
        </w:rPr>
        <w:drawing>
          <wp:inline distT="0" distB="0" distL="0" distR="0" wp14:anchorId="6DEA2064" wp14:editId="49E993FD">
            <wp:extent cx="466090" cy="548640"/>
            <wp:effectExtent l="0" t="0" r="0" b="3810"/>
            <wp:docPr id="66" name="Рисунок 6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A508E" w:rsidRPr="000455A4" w:rsidRDefault="003A508E" w:rsidP="003A508E">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A508E" w:rsidRPr="000455A4" w:rsidRDefault="003A508E" w:rsidP="003A508E">
      <w:pPr>
        <w:jc w:val="center"/>
        <w:rPr>
          <w:rFonts w:ascii="Arial" w:hAnsi="Arial" w:cs="Arial"/>
          <w:sz w:val="20"/>
          <w:szCs w:val="20"/>
        </w:rPr>
      </w:pPr>
      <w:r w:rsidRPr="000455A4">
        <w:rPr>
          <w:rFonts w:ascii="Arial" w:hAnsi="Arial" w:cs="Arial"/>
          <w:sz w:val="20"/>
          <w:szCs w:val="20"/>
        </w:rPr>
        <w:t>Опрошено 600 человек.</w:t>
      </w:r>
    </w:p>
    <w:p w:rsidR="00FC6D09" w:rsidRPr="00D41526" w:rsidRDefault="00FC6D09" w:rsidP="00FC6D09">
      <w:pPr>
        <w:jc w:val="center"/>
      </w:pPr>
      <w:r>
        <w:rPr>
          <w:noProof/>
        </w:rPr>
        <mc:AlternateContent>
          <mc:Choice Requires="wps">
            <w:drawing>
              <wp:anchor distT="4294967294" distB="4294967294" distL="114300" distR="114300" simplePos="0" relativeHeight="251702272" behindDoc="0" locked="0" layoutInCell="1" allowOverlap="1" wp14:anchorId="20DF2DE6" wp14:editId="2CF093FE">
                <wp:simplePos x="0" y="0"/>
                <wp:positionH relativeFrom="column">
                  <wp:posOffset>120015</wp:posOffset>
                </wp:positionH>
                <wp:positionV relativeFrom="paragraph">
                  <wp:posOffset>86994</wp:posOffset>
                </wp:positionV>
                <wp:extent cx="6629400" cy="0"/>
                <wp:effectExtent l="0" t="0" r="19050" b="19050"/>
                <wp:wrapNone/>
                <wp:docPr id="6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108264" id="Прямая соединительная линия 4" o:spid="_x0000_s1026" style="position:absolute;z-index:251702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KWr+OdL&#10;AgAAWgQAAA4AAAAAAAAAAAAAAAAALgIAAGRycy9lMm9Eb2MueG1sUEsBAi0AFAAGAAgAAAAhAP1T&#10;kbHbAAAACQEAAA8AAAAAAAAAAAAAAAAApQQAAGRycy9kb3ducmV2LnhtbFBLBQYAAAAABAAEAPMA&#10;AACtBQAAAAA=&#10;" strokeweight="2pt"/>
            </w:pict>
          </mc:Fallback>
        </mc:AlternateContent>
      </w:r>
    </w:p>
    <w:p w:rsidR="00FC6D09" w:rsidRPr="00C710FB" w:rsidRDefault="00FC6D09" w:rsidP="00FC6D09">
      <w:pPr>
        <w:keepNext/>
        <w:ind w:left="993"/>
        <w:jc w:val="both"/>
        <w:outlineLvl w:val="2"/>
        <w:rPr>
          <w:rFonts w:cs="Arial"/>
          <w:b/>
          <w:bCs/>
          <w:caps/>
          <w:spacing w:val="-4"/>
        </w:rPr>
      </w:pPr>
      <w:r w:rsidRPr="00FE2016">
        <w:rPr>
          <w:rFonts w:cs="Arial"/>
          <w:b/>
          <w:bCs/>
          <w:caps/>
          <w:spacing w:val="-4"/>
        </w:rPr>
        <w:t>КАКОГО ТИПА ГОСУДАРСТВОМ ВЫ БЫ ХОТЕЛИ ВИДЕТЬ РОССИЮ В БУДУЩЕМ?</w:t>
      </w:r>
    </w:p>
    <w:p w:rsidR="00FC6D09" w:rsidRPr="00A46029" w:rsidRDefault="00FC6D09" w:rsidP="00FC6D09">
      <w:pPr>
        <w:jc w:val="right"/>
        <w:rPr>
          <w:i/>
          <w:lang w:eastAsia="en-US"/>
        </w:rPr>
      </w:pPr>
      <w:r>
        <w:rPr>
          <w:i/>
          <w:lang w:eastAsia="en-US"/>
        </w:rPr>
        <w:t>Таблица 1</w:t>
      </w:r>
      <w:r w:rsidR="003D5038">
        <w:rPr>
          <w:i/>
          <w:lang w:eastAsia="en-US"/>
        </w:rPr>
        <w:t>1</w:t>
      </w:r>
    </w:p>
    <w:bookmarkStart w:id="9" w:name="_MON_1414914388"/>
    <w:bookmarkEnd w:id="9"/>
    <w:p w:rsidR="00FC6D09" w:rsidRDefault="006E4898" w:rsidP="00FC6D09">
      <w:pPr>
        <w:jc w:val="center"/>
        <w:rPr>
          <w:i/>
          <w:lang w:eastAsia="en-US"/>
        </w:rPr>
      </w:pPr>
      <w:r w:rsidRPr="00D17F30">
        <w:rPr>
          <w:rFonts w:ascii="Arial" w:hAnsi="Arial" w:cs="Arial"/>
          <w:lang w:eastAsia="en-US"/>
        </w:rPr>
        <w:object w:dxaOrig="10007" w:dyaOrig="6058">
          <v:shape id="_x0000_i1040" type="#_x0000_t75" style="width:465pt;height:285pt" o:ole="" fillcolor="window">
            <v:imagedata r:id="rId39" o:title=""/>
          </v:shape>
          <o:OLEObject Type="Embed" ProgID="Excel.Sheet.12" ShapeID="_x0000_i1040" DrawAspect="Content" ObjectID="_1418023170" r:id="rId40"/>
        </w:object>
      </w:r>
    </w:p>
    <w:p w:rsidR="00FC6D09" w:rsidRPr="00D17F30" w:rsidRDefault="00FC6D09" w:rsidP="00FC6D09">
      <w:pPr>
        <w:jc w:val="center"/>
        <w:rPr>
          <w:i/>
          <w:lang w:eastAsia="en-US"/>
        </w:rPr>
      </w:pPr>
      <w:r w:rsidRPr="006D249F">
        <w:rPr>
          <w:i/>
          <w:lang w:eastAsia="en-US"/>
        </w:rPr>
        <w:t>(Примечание: распределение ответов респондентов по строке составляет 100%)</w:t>
      </w:r>
    </w:p>
    <w:p w:rsidR="00FC6D09" w:rsidRDefault="00FC6D09" w:rsidP="00FC6D09">
      <w:pPr>
        <w:ind w:right="51" w:firstLine="567"/>
        <w:jc w:val="both"/>
        <w:rPr>
          <w:lang w:eastAsia="en-US"/>
        </w:rPr>
      </w:pPr>
      <w:r>
        <w:rPr>
          <w:lang w:eastAsia="en-US"/>
        </w:rPr>
        <w:t xml:space="preserve">Государством с рыночной экономикой и демократическим устройством хотели бы видеть Россию будущего </w:t>
      </w:r>
      <w:r w:rsidRPr="00011FFB">
        <w:rPr>
          <w:b/>
          <w:lang w:eastAsia="en-US"/>
        </w:rPr>
        <w:t>49%</w:t>
      </w:r>
      <w:r>
        <w:rPr>
          <w:lang w:eastAsia="en-US"/>
        </w:rPr>
        <w:t xml:space="preserve"> воронежцев (среди молодежи – </w:t>
      </w:r>
      <w:r w:rsidRPr="00011FFB">
        <w:rPr>
          <w:b/>
          <w:lang w:eastAsia="en-US"/>
        </w:rPr>
        <w:t>62%</w:t>
      </w:r>
      <w:r>
        <w:rPr>
          <w:lang w:eastAsia="en-US"/>
        </w:rPr>
        <w:t xml:space="preserve">). К возврату в социализм с коммунистической идеологией призывают страну </w:t>
      </w:r>
      <w:r w:rsidRPr="00011FFB">
        <w:rPr>
          <w:b/>
          <w:lang w:eastAsia="en-US"/>
        </w:rPr>
        <w:t>16%</w:t>
      </w:r>
      <w:r>
        <w:rPr>
          <w:lang w:eastAsia="en-US"/>
        </w:rPr>
        <w:t xml:space="preserve"> респондентов (среди пожилых – </w:t>
      </w:r>
      <w:r w:rsidRPr="00011FFB">
        <w:rPr>
          <w:b/>
          <w:lang w:eastAsia="en-US"/>
        </w:rPr>
        <w:t>25%</w:t>
      </w:r>
      <w:r>
        <w:rPr>
          <w:lang w:eastAsia="en-US"/>
        </w:rPr>
        <w:t xml:space="preserve">). Возврата в Российскую </w:t>
      </w:r>
      <w:r w:rsidR="00A433ED">
        <w:rPr>
          <w:lang w:eastAsia="en-US"/>
        </w:rPr>
        <w:t>и</w:t>
      </w:r>
      <w:r>
        <w:rPr>
          <w:lang w:eastAsia="en-US"/>
        </w:rPr>
        <w:t xml:space="preserve">мперию, ознаменованную доверительными отношениями населения с царем-батюшкой, чают </w:t>
      </w:r>
      <w:r w:rsidRPr="00011FFB">
        <w:rPr>
          <w:b/>
          <w:lang w:eastAsia="en-US"/>
        </w:rPr>
        <w:t>8%</w:t>
      </w:r>
      <w:r w:rsidR="00A433ED">
        <w:rPr>
          <w:lang w:eastAsia="en-US"/>
        </w:rPr>
        <w:t xml:space="preserve"> горожан.  И</w:t>
      </w:r>
      <w:r>
        <w:rPr>
          <w:lang w:eastAsia="en-US"/>
        </w:rPr>
        <w:t xml:space="preserve"> наконец, верят в особый путь России со своим специфическим государственным устройством </w:t>
      </w:r>
      <w:r w:rsidRPr="00011FFB">
        <w:rPr>
          <w:b/>
          <w:lang w:eastAsia="en-US"/>
        </w:rPr>
        <w:t xml:space="preserve">12% </w:t>
      </w:r>
      <w:r>
        <w:rPr>
          <w:lang w:eastAsia="en-US"/>
        </w:rPr>
        <w:t xml:space="preserve">опрошенных.  </w:t>
      </w:r>
    </w:p>
    <w:p w:rsidR="00FC6D09" w:rsidRPr="00EB5D03" w:rsidRDefault="00FC6D09" w:rsidP="00FC6D09">
      <w:pPr>
        <w:ind w:right="51" w:firstLine="567"/>
        <w:jc w:val="both"/>
        <w:rPr>
          <w:lang w:eastAsia="en-US"/>
        </w:rPr>
      </w:pPr>
      <w:r>
        <w:rPr>
          <w:lang w:eastAsia="en-US"/>
        </w:rPr>
        <w:t xml:space="preserve">В позиции </w:t>
      </w:r>
      <w:r w:rsidR="00A433ED">
        <w:rPr>
          <w:lang w:eastAsia="en-US"/>
        </w:rPr>
        <w:t>«</w:t>
      </w:r>
      <w:r>
        <w:rPr>
          <w:lang w:eastAsia="en-US"/>
        </w:rPr>
        <w:t>другое</w:t>
      </w:r>
      <w:r w:rsidR="00A433ED">
        <w:rPr>
          <w:lang w:eastAsia="en-US"/>
        </w:rPr>
        <w:t>»</w:t>
      </w:r>
      <w:r>
        <w:rPr>
          <w:lang w:eastAsia="en-US"/>
        </w:rPr>
        <w:t xml:space="preserve"> собраны такие ответы, как: «христианским государством», «авторитарным»,</w:t>
      </w:r>
      <w:r w:rsidRPr="00A25BE1">
        <w:rPr>
          <w:lang w:eastAsia="en-US"/>
        </w:rPr>
        <w:t xml:space="preserve"> </w:t>
      </w:r>
      <w:r>
        <w:rPr>
          <w:lang w:eastAsia="en-US"/>
        </w:rPr>
        <w:t>«социально ориентированным государством монархического типа», «демократи</w:t>
      </w:r>
      <w:r w:rsidR="00181AAE">
        <w:rPr>
          <w:lang w:eastAsia="en-US"/>
        </w:rPr>
        <w:t>ей</w:t>
      </w:r>
      <w:r>
        <w:rPr>
          <w:lang w:eastAsia="en-US"/>
        </w:rPr>
        <w:t>, совмещенн</w:t>
      </w:r>
      <w:r w:rsidR="00181AAE">
        <w:rPr>
          <w:lang w:eastAsia="en-US"/>
        </w:rPr>
        <w:t>ой</w:t>
      </w:r>
      <w:r>
        <w:rPr>
          <w:lang w:eastAsia="en-US"/>
        </w:rPr>
        <w:t xml:space="preserve"> с коммунизмом», а также страной, похожей на Китай или, наоборот, на страны Скандинавии, Швецию, Норвегию, Швейцарию, Финляндию и другие демократические государства с сильной социальной ориентацией. Мнение воронежцев по этому вопросу сегодня и пять лет назад </w:t>
      </w:r>
      <w:r w:rsidRPr="008B4E54">
        <w:rPr>
          <w:lang w:eastAsia="en-US"/>
        </w:rPr>
        <w:t>[</w:t>
      </w:r>
      <w:r>
        <w:rPr>
          <w:lang w:eastAsia="en-US"/>
        </w:rPr>
        <w:t>Бюллетень 2007-12</w:t>
      </w:r>
      <w:r w:rsidRPr="008B4E54">
        <w:rPr>
          <w:lang w:eastAsia="en-US"/>
        </w:rPr>
        <w:t>]</w:t>
      </w:r>
      <w:r>
        <w:rPr>
          <w:lang w:eastAsia="en-US"/>
        </w:rPr>
        <w:t xml:space="preserve"> не претерпело особых изменений (см. график ниже).  </w:t>
      </w:r>
    </w:p>
    <w:p w:rsidR="00011FFB" w:rsidRPr="006B0982" w:rsidRDefault="00011FFB" w:rsidP="00011FFB">
      <w:pPr>
        <w:jc w:val="center"/>
        <w:rPr>
          <w:b/>
          <w:i/>
          <w:sz w:val="16"/>
          <w:szCs w:val="16"/>
        </w:rPr>
      </w:pPr>
    </w:p>
    <w:p w:rsidR="00FC6D09" w:rsidRDefault="00FC6D09" w:rsidP="00011FFB">
      <w:pPr>
        <w:jc w:val="center"/>
        <w:rPr>
          <w:b/>
          <w:i/>
        </w:rPr>
      </w:pPr>
      <w:r w:rsidRPr="00011FFB">
        <w:rPr>
          <w:b/>
          <w:i/>
        </w:rPr>
        <w:t>Какого типа государством Вы бы хотели видеть Россию в будущем?</w:t>
      </w:r>
    </w:p>
    <w:p w:rsidR="006B0982" w:rsidRPr="006E4898" w:rsidRDefault="006B0982" w:rsidP="00011FFB">
      <w:pPr>
        <w:jc w:val="center"/>
        <w:rPr>
          <w:b/>
          <w:i/>
          <w:sz w:val="12"/>
          <w:szCs w:val="12"/>
        </w:rPr>
      </w:pPr>
    </w:p>
    <w:p w:rsidR="00FC6D09" w:rsidRDefault="00011FFB" w:rsidP="009C39C6">
      <w:pPr>
        <w:jc w:val="center"/>
        <w:rPr>
          <w:i/>
          <w:lang w:eastAsia="en-US"/>
        </w:rPr>
      </w:pPr>
      <w:r>
        <w:rPr>
          <w:noProof/>
        </w:rPr>
        <w:drawing>
          <wp:inline distT="0" distB="0" distL="0" distR="0">
            <wp:extent cx="6477000" cy="2276475"/>
            <wp:effectExtent l="0" t="0" r="0" b="9525"/>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00FC6D09">
        <w:rPr>
          <w:i/>
          <w:lang w:eastAsia="en-US"/>
        </w:rPr>
        <w:br w:type="page"/>
      </w:r>
    </w:p>
    <w:p w:rsidR="00FC6D09" w:rsidRPr="00D41526" w:rsidRDefault="00FC6D09" w:rsidP="00FC6D09">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FC6D09" w:rsidRPr="00D41526" w:rsidRDefault="00FC6D09" w:rsidP="00FC6D09">
      <w:pPr>
        <w:framePr w:hSpace="180" w:wrap="around" w:vAnchor="text" w:hAnchor="page" w:x="922" w:y="-250"/>
        <w:jc w:val="center"/>
      </w:pPr>
      <w:r>
        <w:rPr>
          <w:b/>
          <w:caps/>
          <w:noProof/>
          <w:sz w:val="28"/>
          <w:szCs w:val="28"/>
        </w:rPr>
        <w:drawing>
          <wp:inline distT="0" distB="0" distL="0" distR="0" wp14:anchorId="246A3D09" wp14:editId="1AB439DE">
            <wp:extent cx="466090" cy="548640"/>
            <wp:effectExtent l="0" t="0" r="0" b="3810"/>
            <wp:docPr id="12" name="Рисунок 1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FC6D09" w:rsidRPr="00D41526" w:rsidRDefault="00FC6D09" w:rsidP="00FC6D09">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13-15 ноября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FC6D09" w:rsidRPr="00D0418A" w:rsidRDefault="00FC6D09" w:rsidP="00FC6D09">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w:t>
      </w:r>
      <w:r>
        <w:rPr>
          <w:rFonts w:ascii="Arial" w:hAnsi="Arial" w:cs="Arial"/>
          <w:sz w:val="20"/>
          <w:szCs w:val="20"/>
        </w:rPr>
        <w:t>а</w:t>
      </w:r>
      <w:r w:rsidRPr="00D41526">
        <w:rPr>
          <w:rFonts w:ascii="Arial" w:hAnsi="Arial" w:cs="Arial"/>
          <w:sz w:val="20"/>
          <w:szCs w:val="20"/>
        </w:rPr>
        <w:t xml:space="preserve">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FC6D09" w:rsidRPr="005D7DFD" w:rsidRDefault="00FC6D09" w:rsidP="00FC6D09">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w:t>
      </w:r>
      <w:r>
        <w:rPr>
          <w:rFonts w:ascii="Arial" w:hAnsi="Arial" w:cs="Arial"/>
          <w:sz w:val="20"/>
          <w:szCs w:val="20"/>
        </w:rPr>
        <w:t>806</w:t>
      </w:r>
      <w:r w:rsidRPr="00D41526">
        <w:rPr>
          <w:rFonts w:ascii="Arial" w:hAnsi="Arial" w:cs="Arial"/>
          <w:sz w:val="20"/>
          <w:szCs w:val="20"/>
        </w:rPr>
        <w:t xml:space="preserve"> человек.</w:t>
      </w:r>
    </w:p>
    <w:p w:rsidR="00FC6D09" w:rsidRPr="00D41526" w:rsidRDefault="00FC6D09" w:rsidP="00FC6D09">
      <w:pPr>
        <w:jc w:val="center"/>
      </w:pPr>
      <w:r>
        <w:rPr>
          <w:noProof/>
        </w:rPr>
        <mc:AlternateContent>
          <mc:Choice Requires="wps">
            <w:drawing>
              <wp:anchor distT="4294967294" distB="4294967294" distL="114300" distR="114300" simplePos="0" relativeHeight="251703296" behindDoc="0" locked="0" layoutInCell="1" allowOverlap="1" wp14:anchorId="0F1CCAF3" wp14:editId="5EA282D3">
                <wp:simplePos x="0" y="0"/>
                <wp:positionH relativeFrom="column">
                  <wp:posOffset>120015</wp:posOffset>
                </wp:positionH>
                <wp:positionV relativeFrom="paragraph">
                  <wp:posOffset>86994</wp:posOffset>
                </wp:positionV>
                <wp:extent cx="6629400" cy="0"/>
                <wp:effectExtent l="0" t="0" r="19050" b="19050"/>
                <wp:wrapNone/>
                <wp:docPr id="1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7D8BD1" id="Прямая соединительная линия 4" o:spid="_x0000_s1026" style="position:absolute;z-index:2517032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h3QSwIAAFo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HzqHdBL&#10;AgAAWgQAAA4AAAAAAAAAAAAAAAAALgIAAGRycy9lMm9Eb2MueG1sUEsBAi0AFAAGAAgAAAAhAP1T&#10;kbHbAAAACQEAAA8AAAAAAAAAAAAAAAAApQQAAGRycy9kb3ducmV2LnhtbFBLBQYAAAAABAAEAPMA&#10;AACtBQAAAAA=&#10;" strokeweight="2pt"/>
            </w:pict>
          </mc:Fallback>
        </mc:AlternateContent>
      </w:r>
    </w:p>
    <w:p w:rsidR="003D5038" w:rsidRPr="000455A4" w:rsidRDefault="003D5038" w:rsidP="003D5038">
      <w:pPr>
        <w:keepNext/>
        <w:jc w:val="center"/>
        <w:outlineLvl w:val="0"/>
        <w:rPr>
          <w:b/>
          <w:bCs/>
          <w:i/>
          <w:iCs/>
          <w:spacing w:val="5"/>
          <w:kern w:val="32"/>
        </w:rPr>
      </w:pPr>
      <w:r>
        <w:rPr>
          <w:b/>
          <w:bCs/>
          <w:i/>
          <w:iCs/>
          <w:spacing w:val="5"/>
          <w:kern w:val="32"/>
        </w:rPr>
        <w:t>4</w:t>
      </w:r>
      <w:r w:rsidRPr="000455A4">
        <w:rPr>
          <w:b/>
          <w:bCs/>
          <w:i/>
          <w:iCs/>
          <w:spacing w:val="5"/>
          <w:kern w:val="32"/>
        </w:rPr>
        <w:t xml:space="preserve"> раздел: </w:t>
      </w:r>
      <w:r w:rsidRPr="003D5038">
        <w:rPr>
          <w:b/>
          <w:bCs/>
          <w:i/>
          <w:iCs/>
          <w:spacing w:val="5"/>
          <w:kern w:val="32"/>
        </w:rPr>
        <w:t>КАКОЙ «КОНЕЦ СВЕТА» НАС ОЖИДАЕТ?</w:t>
      </w:r>
    </w:p>
    <w:p w:rsidR="003D5038" w:rsidRPr="000455A4" w:rsidRDefault="003D5038" w:rsidP="003D5038">
      <w:pPr>
        <w:keepNext/>
        <w:ind w:left="1701"/>
        <w:jc w:val="both"/>
        <w:outlineLvl w:val="2"/>
        <w:rPr>
          <w:rFonts w:cs="Arial"/>
          <w:b/>
          <w:bCs/>
          <w:caps/>
          <w:spacing w:val="-4"/>
        </w:rPr>
      </w:pPr>
      <w:r w:rsidRPr="000455A4">
        <w:rPr>
          <w:rFonts w:cs="Arial"/>
          <w:b/>
          <w:bCs/>
          <w:caps/>
          <w:spacing w:val="-4"/>
        </w:rPr>
        <w:t>Сейчас многие говорят о предстоящем в конце года "Конце света". А Вы как считаете, будет "Конец света", не будет или "Конца света" не будет, но произойдет что-то катастрофическое?</w:t>
      </w:r>
    </w:p>
    <w:p w:rsidR="003D5038" w:rsidRPr="000455A4" w:rsidRDefault="003D5038" w:rsidP="003D5038">
      <w:pPr>
        <w:jc w:val="right"/>
        <w:rPr>
          <w:i/>
          <w:lang w:eastAsia="en-US"/>
        </w:rPr>
      </w:pPr>
      <w:r w:rsidRPr="000455A4">
        <w:rPr>
          <w:i/>
          <w:lang w:eastAsia="en-US"/>
        </w:rPr>
        <w:t>Таблица 1</w:t>
      </w:r>
      <w:r>
        <w:rPr>
          <w:i/>
          <w:lang w:eastAsia="en-US"/>
        </w:rPr>
        <w:t>2</w:t>
      </w:r>
    </w:p>
    <w:bookmarkStart w:id="10" w:name="_MON_1417332560"/>
    <w:bookmarkEnd w:id="10"/>
    <w:p w:rsidR="003D5038" w:rsidRPr="000455A4" w:rsidRDefault="003D5038" w:rsidP="003D5038">
      <w:pPr>
        <w:jc w:val="center"/>
        <w:rPr>
          <w:i/>
          <w:lang w:eastAsia="en-US"/>
        </w:rPr>
      </w:pPr>
      <w:r w:rsidRPr="000455A4">
        <w:rPr>
          <w:rFonts w:ascii="Arial" w:hAnsi="Arial" w:cs="Arial"/>
          <w:lang w:eastAsia="en-US"/>
        </w:rPr>
        <w:object w:dxaOrig="10928" w:dyaOrig="6566">
          <v:shape id="_x0000_i1034" type="#_x0000_t75" style="width:508.5pt;height:309pt" o:ole="" fillcolor="window">
            <v:imagedata r:id="rId42" o:title=""/>
          </v:shape>
          <o:OLEObject Type="Embed" ProgID="Excel.Sheet.12" ShapeID="_x0000_i1034" DrawAspect="Content" ObjectID="_1418023171" r:id="rId43"/>
        </w:object>
      </w:r>
    </w:p>
    <w:p w:rsidR="003D5038" w:rsidRPr="000455A4" w:rsidRDefault="003D5038" w:rsidP="003D5038">
      <w:pPr>
        <w:jc w:val="center"/>
        <w:rPr>
          <w:i/>
          <w:lang w:eastAsia="en-US"/>
        </w:rPr>
      </w:pPr>
      <w:r w:rsidRPr="000455A4">
        <w:rPr>
          <w:i/>
          <w:lang w:eastAsia="en-US"/>
        </w:rPr>
        <w:t>(Примечание: распределение ответов респондентов по строке составляет 100%)</w:t>
      </w:r>
    </w:p>
    <w:p w:rsidR="003D5038" w:rsidRDefault="003D5038" w:rsidP="003D5038">
      <w:pPr>
        <w:ind w:firstLine="567"/>
        <w:rPr>
          <w:lang w:eastAsia="en-US"/>
        </w:rPr>
      </w:pPr>
    </w:p>
    <w:p w:rsidR="003D5038" w:rsidRDefault="003D5038" w:rsidP="003D5038">
      <w:pPr>
        <w:ind w:firstLine="567"/>
        <w:rPr>
          <w:lang w:eastAsia="en-US"/>
        </w:rPr>
      </w:pPr>
      <w:r>
        <w:rPr>
          <w:lang w:eastAsia="en-US"/>
        </w:rPr>
        <w:t>21 декабря 2012 года стало казаться роковой датой после того, как ученые обнаружили, что этой датой заканчивается знаменитый календарь народов майя. Но согласно другому найденному календарю майя, мир будет существовать ещё как минимум 7 тысяч лет. И вообще, как сообщают современные исследователи, в календарях майя речь идет не конце света, а лишь о конце определенного временного цикла (</w:t>
      </w:r>
      <w:proofErr w:type="spellStart"/>
      <w:r>
        <w:rPr>
          <w:lang w:eastAsia="en-US"/>
        </w:rPr>
        <w:t>бактуна</w:t>
      </w:r>
      <w:proofErr w:type="spellEnd"/>
      <w:r>
        <w:rPr>
          <w:lang w:eastAsia="en-US"/>
        </w:rPr>
        <w:t xml:space="preserve">), после окончания которого наступает новый. </w:t>
      </w:r>
    </w:p>
    <w:p w:rsidR="003D5038" w:rsidRPr="00F85C13" w:rsidRDefault="003D5038" w:rsidP="003D5038">
      <w:pPr>
        <w:ind w:firstLine="567"/>
        <w:jc w:val="both"/>
        <w:rPr>
          <w:lang w:eastAsia="en-US"/>
        </w:rPr>
      </w:pPr>
      <w:r>
        <w:rPr>
          <w:lang w:eastAsia="en-US"/>
        </w:rPr>
        <w:t xml:space="preserve">Откуда же появилась эта версия о конце света? И кто обеспечил этой версии популярность? Прежде всего это была </w:t>
      </w:r>
      <w:proofErr w:type="gramStart"/>
      <w:r>
        <w:rPr>
          <w:lang w:eastAsia="en-US"/>
        </w:rPr>
        <w:t xml:space="preserve">книга  </w:t>
      </w:r>
      <w:r w:rsidRPr="00485B5B">
        <w:rPr>
          <w:lang w:eastAsia="en-US"/>
        </w:rPr>
        <w:t>американского</w:t>
      </w:r>
      <w:proofErr w:type="gramEnd"/>
      <w:r w:rsidRPr="00485B5B">
        <w:rPr>
          <w:lang w:eastAsia="en-US"/>
        </w:rPr>
        <w:t xml:space="preserve"> писате</w:t>
      </w:r>
      <w:r>
        <w:rPr>
          <w:lang w:eastAsia="en-US"/>
        </w:rPr>
        <w:t xml:space="preserve">ля и журналиста Фрэнка </w:t>
      </w:r>
      <w:proofErr w:type="spellStart"/>
      <w:r>
        <w:rPr>
          <w:lang w:eastAsia="en-US"/>
        </w:rPr>
        <w:t>Уотерса</w:t>
      </w:r>
      <w:proofErr w:type="spellEnd"/>
      <w:r>
        <w:rPr>
          <w:lang w:eastAsia="en-US"/>
        </w:rPr>
        <w:t xml:space="preserve"> «</w:t>
      </w:r>
      <w:r w:rsidRPr="00485B5B">
        <w:rPr>
          <w:lang w:eastAsia="en-US"/>
        </w:rPr>
        <w:t>Мистика Мексики: Приход шестой эпохи созна</w:t>
      </w:r>
      <w:r>
        <w:rPr>
          <w:lang w:eastAsia="en-US"/>
        </w:rPr>
        <w:t xml:space="preserve">ния», вышедшая в 1975 году, где он </w:t>
      </w:r>
      <w:r w:rsidRPr="00485B5B">
        <w:rPr>
          <w:lang w:eastAsia="en-US"/>
        </w:rPr>
        <w:t>обозначил период из 13 самых больших циклов календаря майя как "Великий цикл майя" и приравнял пять таких циклов к пяти эрам ("солнцам"), каждая из которых сопровождается гибелью мира и его возрождением.</w:t>
      </w:r>
      <w:r>
        <w:rPr>
          <w:lang w:eastAsia="en-US"/>
        </w:rPr>
        <w:t xml:space="preserve"> Кроме того, </w:t>
      </w:r>
      <w:r w:rsidRPr="00F85C13">
        <w:rPr>
          <w:lang w:eastAsia="en-US"/>
        </w:rPr>
        <w:t>очень много для популяризации мифа о 2012 годе сделал фильм-катастрофа Ро</w:t>
      </w:r>
      <w:r>
        <w:rPr>
          <w:lang w:eastAsia="en-US"/>
        </w:rPr>
        <w:t xml:space="preserve">ланда </w:t>
      </w:r>
      <w:proofErr w:type="spellStart"/>
      <w:r>
        <w:rPr>
          <w:lang w:eastAsia="en-US"/>
        </w:rPr>
        <w:t>Эммериха</w:t>
      </w:r>
      <w:proofErr w:type="spellEnd"/>
      <w:r>
        <w:rPr>
          <w:lang w:eastAsia="en-US"/>
        </w:rPr>
        <w:t xml:space="preserve"> «2012»</w:t>
      </w:r>
      <w:r w:rsidRPr="00F85C13">
        <w:rPr>
          <w:lang w:eastAsia="en-US"/>
        </w:rPr>
        <w:t>, вышедший в 2009 году.</w:t>
      </w:r>
      <w:r>
        <w:rPr>
          <w:lang w:eastAsia="en-US"/>
        </w:rPr>
        <w:t xml:space="preserve"> А однажды родившийся миф, как известно, продолжает жить по своим собственным законам. </w:t>
      </w:r>
    </w:p>
    <w:p w:rsidR="003D5038" w:rsidRDefault="003D5038" w:rsidP="003D5038">
      <w:pPr>
        <w:ind w:firstLine="567"/>
        <w:rPr>
          <w:lang w:eastAsia="en-US"/>
        </w:rPr>
      </w:pPr>
      <w:r>
        <w:rPr>
          <w:lang w:eastAsia="en-US"/>
        </w:rPr>
        <w:t xml:space="preserve">Сегодня верят в то, что конец 2012 года ознаменуется «концом света», </w:t>
      </w:r>
      <w:r w:rsidRPr="000B23AB">
        <w:rPr>
          <w:b/>
          <w:lang w:eastAsia="en-US"/>
        </w:rPr>
        <w:t>3%</w:t>
      </w:r>
      <w:r>
        <w:rPr>
          <w:lang w:eastAsia="en-US"/>
        </w:rPr>
        <w:t xml:space="preserve"> воронежцев. Если у людей нет даже среднего образования, эта вера возрастает до </w:t>
      </w:r>
      <w:r w:rsidRPr="000B23AB">
        <w:rPr>
          <w:b/>
          <w:lang w:eastAsia="en-US"/>
        </w:rPr>
        <w:t>13%</w:t>
      </w:r>
      <w:r>
        <w:rPr>
          <w:lang w:eastAsia="en-US"/>
        </w:rPr>
        <w:t xml:space="preserve">. </w:t>
      </w:r>
    </w:p>
    <w:p w:rsidR="003D5038" w:rsidRDefault="003D5038" w:rsidP="003D5038">
      <w:pPr>
        <w:ind w:firstLine="567"/>
        <w:rPr>
          <w:lang w:eastAsia="en-US"/>
        </w:rPr>
      </w:pPr>
      <w:r>
        <w:rPr>
          <w:lang w:eastAsia="en-US"/>
        </w:rPr>
        <w:t xml:space="preserve"> Не допускают возможности «конца света», но полагают, что что-то катастрофическое все же должно произойти 21 декабря 2012 года, </w:t>
      </w:r>
      <w:r w:rsidRPr="00090C7B">
        <w:rPr>
          <w:b/>
          <w:lang w:eastAsia="en-US"/>
        </w:rPr>
        <w:t>11%</w:t>
      </w:r>
      <w:r>
        <w:rPr>
          <w:lang w:eastAsia="en-US"/>
        </w:rPr>
        <w:t xml:space="preserve"> опрошенных. Катастрофические ожидания в наибольшей степени свойственны самым юным гражданам от 18 до 25 лет (</w:t>
      </w:r>
      <w:r w:rsidRPr="000B23AB">
        <w:rPr>
          <w:b/>
          <w:lang w:eastAsia="en-US"/>
        </w:rPr>
        <w:t>17%</w:t>
      </w:r>
      <w:r>
        <w:rPr>
          <w:lang w:eastAsia="en-US"/>
        </w:rPr>
        <w:t xml:space="preserve">). Видимо, они относятся к «концу света» как к захватывающему приключению. </w:t>
      </w:r>
    </w:p>
    <w:p w:rsidR="003D5038" w:rsidRDefault="003D5038" w:rsidP="003D5038">
      <w:pPr>
        <w:ind w:firstLine="567"/>
        <w:rPr>
          <w:lang w:eastAsia="en-US"/>
        </w:rPr>
      </w:pPr>
      <w:r>
        <w:rPr>
          <w:lang w:eastAsia="en-US"/>
        </w:rPr>
        <w:t>Но большинство воронежцев (</w:t>
      </w:r>
      <w:r w:rsidRPr="000B23AB">
        <w:rPr>
          <w:b/>
          <w:lang w:eastAsia="en-US"/>
        </w:rPr>
        <w:t>80%</w:t>
      </w:r>
      <w:r>
        <w:rPr>
          <w:lang w:eastAsia="en-US"/>
        </w:rPr>
        <w:t>) считает, что конца света не будет. По крайней мере, в текущем декабре.</w:t>
      </w:r>
    </w:p>
    <w:p w:rsidR="003D5038" w:rsidRPr="000455A4" w:rsidRDefault="003D5038" w:rsidP="003D5038">
      <w:pPr>
        <w:ind w:firstLine="567"/>
        <w:rPr>
          <w:lang w:eastAsia="en-US"/>
        </w:rPr>
      </w:pPr>
      <w:r w:rsidRPr="000455A4">
        <w:rPr>
          <w:lang w:eastAsia="en-US"/>
        </w:rPr>
        <w:br w:type="page"/>
      </w:r>
    </w:p>
    <w:p w:rsidR="003D5038" w:rsidRPr="000455A4" w:rsidRDefault="003D5038" w:rsidP="003D5038">
      <w:pPr>
        <w:ind w:right="51"/>
        <w:jc w:val="both"/>
        <w:rPr>
          <w:rFonts w:ascii="Arial" w:hAnsi="Arial" w:cs="Arial"/>
          <w:b/>
          <w:sz w:val="22"/>
          <w:szCs w:val="22"/>
        </w:rPr>
      </w:pPr>
      <w:r w:rsidRPr="000455A4">
        <w:rPr>
          <w:rFonts w:ascii="Arial" w:hAnsi="Arial" w:cs="Arial"/>
          <w:b/>
          <w:sz w:val="22"/>
          <w:szCs w:val="22"/>
        </w:rPr>
        <w:lastRenderedPageBreak/>
        <w:t>ИНСТИТУТ ОБЩЕСТВЕННОГО МНЕНИЯ «</w:t>
      </w:r>
      <w:r w:rsidRPr="000455A4">
        <w:rPr>
          <w:rFonts w:ascii="Arial" w:hAnsi="Arial" w:cs="Arial"/>
          <w:b/>
          <w:caps/>
          <w:sz w:val="22"/>
          <w:szCs w:val="22"/>
        </w:rPr>
        <w:t>квалитас</w:t>
      </w:r>
      <w:r w:rsidRPr="000455A4">
        <w:rPr>
          <w:rFonts w:ascii="Arial" w:hAnsi="Arial" w:cs="Arial"/>
          <w:b/>
          <w:sz w:val="22"/>
          <w:szCs w:val="22"/>
        </w:rPr>
        <w:t>». Тел.: (473) 251-90-75, 251-20-75</w:t>
      </w:r>
    </w:p>
    <w:p w:rsidR="003D5038" w:rsidRPr="000455A4" w:rsidRDefault="003D5038" w:rsidP="003D5038">
      <w:pPr>
        <w:framePr w:hSpace="180" w:wrap="around" w:vAnchor="text" w:hAnchor="page" w:x="922" w:y="-250"/>
        <w:jc w:val="center"/>
      </w:pPr>
      <w:r w:rsidRPr="000455A4">
        <w:rPr>
          <w:b/>
          <w:caps/>
          <w:noProof/>
          <w:sz w:val="28"/>
          <w:szCs w:val="28"/>
        </w:rPr>
        <w:drawing>
          <wp:inline distT="0" distB="0" distL="0" distR="0" wp14:anchorId="50B1EB45" wp14:editId="549B8B09">
            <wp:extent cx="457200" cy="533400"/>
            <wp:effectExtent l="0" t="0" r="0" b="0"/>
            <wp:docPr id="22" name="Рисунок 1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rsidR="006E4898" w:rsidRPr="00D41526" w:rsidRDefault="006E4898" w:rsidP="006E4898">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13-15 ноября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6E4898" w:rsidRPr="00D0418A" w:rsidRDefault="006E4898" w:rsidP="006E4898">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w:t>
      </w:r>
      <w:r>
        <w:rPr>
          <w:rFonts w:ascii="Arial" w:hAnsi="Arial" w:cs="Arial"/>
          <w:sz w:val="20"/>
          <w:szCs w:val="20"/>
        </w:rPr>
        <w:t>а</w:t>
      </w:r>
      <w:r w:rsidRPr="00D41526">
        <w:rPr>
          <w:rFonts w:ascii="Arial" w:hAnsi="Arial" w:cs="Arial"/>
          <w:sz w:val="20"/>
          <w:szCs w:val="20"/>
        </w:rPr>
        <w:t xml:space="preserve">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6E4898" w:rsidRPr="005D7DFD" w:rsidRDefault="006E4898" w:rsidP="006E4898">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w:t>
      </w:r>
      <w:r>
        <w:rPr>
          <w:rFonts w:ascii="Arial" w:hAnsi="Arial" w:cs="Arial"/>
          <w:sz w:val="20"/>
          <w:szCs w:val="20"/>
        </w:rPr>
        <w:t>806</w:t>
      </w:r>
      <w:r w:rsidRPr="00D41526">
        <w:rPr>
          <w:rFonts w:ascii="Arial" w:hAnsi="Arial" w:cs="Arial"/>
          <w:sz w:val="20"/>
          <w:szCs w:val="20"/>
        </w:rPr>
        <w:t xml:space="preserve"> человек.</w:t>
      </w:r>
    </w:p>
    <w:p w:rsidR="003D5038" w:rsidRPr="000455A4" w:rsidRDefault="003D5038" w:rsidP="003D5038">
      <w:pPr>
        <w:jc w:val="center"/>
      </w:pPr>
      <w:r w:rsidRPr="000455A4">
        <w:rPr>
          <w:noProof/>
        </w:rPr>
        <mc:AlternateContent>
          <mc:Choice Requires="wps">
            <w:drawing>
              <wp:anchor distT="4294967293" distB="4294967293" distL="114300" distR="114300" simplePos="0" relativeHeight="251721728" behindDoc="0" locked="0" layoutInCell="1" allowOverlap="1" wp14:anchorId="6E31B15B" wp14:editId="036DEF24">
                <wp:simplePos x="0" y="0"/>
                <wp:positionH relativeFrom="column">
                  <wp:posOffset>120015</wp:posOffset>
                </wp:positionH>
                <wp:positionV relativeFrom="paragraph">
                  <wp:posOffset>86994</wp:posOffset>
                </wp:positionV>
                <wp:extent cx="6629400" cy="0"/>
                <wp:effectExtent l="0" t="0" r="19050" b="19050"/>
                <wp:wrapNone/>
                <wp:docPr id="10"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6100C" id="Прямая соединительная линия 4" o:spid="_x0000_s1026" style="position:absolute;z-index:251721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wewSwIAAFo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HuTB7BL&#10;AgAAWgQAAA4AAAAAAAAAAAAAAAAALgIAAGRycy9lMm9Eb2MueG1sUEsBAi0AFAAGAAgAAAAhAP1T&#10;kbHbAAAACQEAAA8AAAAAAAAAAAAAAAAApQQAAGRycy9kb3ducmV2LnhtbFBLBQYAAAAABAAEAPMA&#10;AACtBQAAAAA=&#10;" strokeweight="2pt"/>
            </w:pict>
          </mc:Fallback>
        </mc:AlternateContent>
      </w:r>
    </w:p>
    <w:p w:rsidR="003D5038" w:rsidRPr="000455A4" w:rsidRDefault="003D5038" w:rsidP="003D5038">
      <w:pPr>
        <w:keepNext/>
        <w:ind w:left="1701"/>
        <w:jc w:val="both"/>
        <w:outlineLvl w:val="2"/>
        <w:rPr>
          <w:rFonts w:cs="Arial"/>
          <w:b/>
          <w:bCs/>
          <w:caps/>
          <w:spacing w:val="-4"/>
        </w:rPr>
      </w:pPr>
      <w:r w:rsidRPr="000455A4">
        <w:rPr>
          <w:rFonts w:cs="Arial"/>
          <w:b/>
          <w:bCs/>
          <w:caps/>
          <w:spacing w:val="-4"/>
        </w:rPr>
        <w:t>Скажите, Вы как-то будете готовиться к возможному "Концу света"?</w:t>
      </w:r>
    </w:p>
    <w:p w:rsidR="003D5038" w:rsidRPr="003D5038" w:rsidRDefault="003D5038" w:rsidP="003D5038">
      <w:pPr>
        <w:jc w:val="right"/>
        <w:rPr>
          <w:i/>
          <w:lang w:eastAsia="en-US"/>
        </w:rPr>
      </w:pPr>
      <w:r w:rsidRPr="000455A4">
        <w:rPr>
          <w:i/>
          <w:lang w:eastAsia="en-US"/>
        </w:rPr>
        <w:t xml:space="preserve">Таблица </w:t>
      </w:r>
      <w:r>
        <w:rPr>
          <w:i/>
          <w:lang w:eastAsia="en-US"/>
        </w:rPr>
        <w:t>13</w:t>
      </w:r>
    </w:p>
    <w:bookmarkStart w:id="11" w:name="_MON_1417332825"/>
    <w:bookmarkEnd w:id="11"/>
    <w:p w:rsidR="003D5038" w:rsidRPr="000455A4" w:rsidRDefault="003D5038" w:rsidP="003D5038">
      <w:pPr>
        <w:jc w:val="center"/>
        <w:rPr>
          <w:i/>
          <w:lang w:eastAsia="en-US"/>
        </w:rPr>
      </w:pPr>
      <w:r w:rsidRPr="000455A4">
        <w:rPr>
          <w:rFonts w:ascii="Arial" w:hAnsi="Arial" w:cs="Arial"/>
          <w:lang w:eastAsia="en-US"/>
        </w:rPr>
        <w:object w:dxaOrig="10247" w:dyaOrig="9180">
          <v:shape id="_x0000_i1035" type="#_x0000_t75" style="width:476.25pt;height:6in" o:ole="" fillcolor="window">
            <v:imagedata r:id="rId44" o:title=""/>
          </v:shape>
          <o:OLEObject Type="Embed" ProgID="Excel.Sheet.12" ShapeID="_x0000_i1035" DrawAspect="Content" ObjectID="_1418023172" r:id="rId45"/>
        </w:object>
      </w:r>
    </w:p>
    <w:p w:rsidR="003D5038" w:rsidRPr="000455A4" w:rsidRDefault="003D5038" w:rsidP="003D5038">
      <w:pPr>
        <w:jc w:val="center"/>
        <w:rPr>
          <w:i/>
          <w:lang w:eastAsia="en-US"/>
        </w:rPr>
      </w:pPr>
      <w:r w:rsidRPr="000455A4">
        <w:rPr>
          <w:i/>
          <w:lang w:eastAsia="en-US"/>
        </w:rPr>
        <w:t>(Примечание: распределение ответов респондентов по строке составляет 100%)</w:t>
      </w:r>
    </w:p>
    <w:p w:rsidR="003D5038" w:rsidRDefault="003D5038" w:rsidP="003D5038">
      <w:pPr>
        <w:ind w:firstLine="567"/>
        <w:jc w:val="both"/>
        <w:rPr>
          <w:lang w:eastAsia="en-US"/>
        </w:rPr>
      </w:pPr>
    </w:p>
    <w:p w:rsidR="003D5038" w:rsidRDefault="003D5038" w:rsidP="003D5038">
      <w:pPr>
        <w:ind w:firstLine="567"/>
        <w:jc w:val="both"/>
        <w:rPr>
          <w:lang w:eastAsia="en-US"/>
        </w:rPr>
      </w:pPr>
      <w:r>
        <w:rPr>
          <w:lang w:eastAsia="en-US"/>
        </w:rPr>
        <w:t>Известно, что с концом света шутки плохи. Люди это знают по фильмам, где после нападения инопланетных существ остается выжженная земля, а в живых – только те, кто успел вырыть себе что-то типа бомбоубежища. Или же в результате космических катастроф у Земли появляется опасность исчезнуть, а какой-то герой, рискуя собственной жизнью, спасает все человечество. Таким образом, есть шанс спастись, зарывшись в землю, и есть шанс прославиться, заслужив при этом всемирную благодарность. Какие планы зреют у тех, кто не исключает, что 21 декабря 2012 года может стать последним днем мира?</w:t>
      </w:r>
    </w:p>
    <w:p w:rsidR="003D5038" w:rsidRDefault="003D5038" w:rsidP="003D5038">
      <w:pPr>
        <w:ind w:firstLine="567"/>
        <w:rPr>
          <w:lang w:eastAsia="en-US"/>
        </w:rPr>
      </w:pPr>
      <w:r>
        <w:rPr>
          <w:lang w:eastAsia="en-US"/>
        </w:rPr>
        <w:t xml:space="preserve">Те респонденты, которые уверены, что конца света в ближайшее время не ожидается, на этот вопрос не отвечали. А оставшиеся (в нашей выборке – 113 респондентов) в той или иной степени допускают возможность такого события. Но предпринимать что-либо для его предотвращения (например, спасать мир) или для собственной безопасности (спасать себя) они не собираются. </w:t>
      </w:r>
    </w:p>
    <w:p w:rsidR="003D5038" w:rsidRPr="00FD0A37" w:rsidRDefault="003D5038" w:rsidP="003D5038">
      <w:pPr>
        <w:ind w:firstLine="567"/>
        <w:rPr>
          <w:spacing w:val="-2"/>
          <w:lang w:eastAsia="en-US"/>
        </w:rPr>
      </w:pPr>
      <w:r w:rsidRPr="00FD0A37">
        <w:rPr>
          <w:spacing w:val="-2"/>
          <w:lang w:eastAsia="en-US"/>
        </w:rPr>
        <w:t xml:space="preserve"> Однако </w:t>
      </w:r>
      <w:r w:rsidRPr="00FD0A37">
        <w:rPr>
          <w:b/>
          <w:spacing w:val="-2"/>
          <w:lang w:eastAsia="en-US"/>
        </w:rPr>
        <w:t>14%</w:t>
      </w:r>
      <w:r w:rsidRPr="00FD0A37">
        <w:rPr>
          <w:spacing w:val="-2"/>
          <w:lang w:eastAsia="en-US"/>
        </w:rPr>
        <w:t xml:space="preserve"> горожан не согласны пассивно ждать приближающегося конца, но планируют что-либо предпринять в связи с предстоящим событием. Молодежь прямо-таки кипит жаждой деятельности (</w:t>
      </w:r>
      <w:r w:rsidRPr="00FD0A37">
        <w:rPr>
          <w:b/>
          <w:spacing w:val="-2"/>
          <w:lang w:eastAsia="en-US"/>
        </w:rPr>
        <w:t>31%</w:t>
      </w:r>
      <w:r w:rsidRPr="00FD0A37">
        <w:rPr>
          <w:spacing w:val="-2"/>
          <w:lang w:eastAsia="en-US"/>
        </w:rPr>
        <w:t xml:space="preserve">) в предвкушении «конца света». Скорее всего, это будет веселая вечеринка… В Интернете уже появилось шутливое предложение: сделать конец национальным праздником и отмечать каждый год.  </w:t>
      </w:r>
    </w:p>
    <w:p w:rsidR="003D5038" w:rsidRPr="000455A4" w:rsidRDefault="003D5038" w:rsidP="003D5038">
      <w:pPr>
        <w:ind w:firstLine="567"/>
        <w:rPr>
          <w:lang w:eastAsia="en-US"/>
        </w:rPr>
      </w:pPr>
      <w:r>
        <w:rPr>
          <w:lang w:eastAsia="en-US"/>
        </w:rPr>
        <w:t xml:space="preserve"> </w:t>
      </w:r>
      <w:r w:rsidRPr="000455A4">
        <w:rPr>
          <w:lang w:eastAsia="en-US"/>
        </w:rPr>
        <w:br w:type="page"/>
      </w:r>
    </w:p>
    <w:p w:rsidR="003D5038" w:rsidRPr="000455A4" w:rsidRDefault="003D5038" w:rsidP="003D5038">
      <w:pPr>
        <w:ind w:right="51"/>
        <w:jc w:val="both"/>
        <w:rPr>
          <w:rFonts w:ascii="Arial" w:hAnsi="Arial" w:cs="Arial"/>
          <w:b/>
          <w:sz w:val="22"/>
          <w:szCs w:val="22"/>
        </w:rPr>
      </w:pPr>
      <w:r w:rsidRPr="000455A4">
        <w:rPr>
          <w:rFonts w:ascii="Arial" w:hAnsi="Arial" w:cs="Arial"/>
          <w:b/>
          <w:sz w:val="22"/>
          <w:szCs w:val="22"/>
        </w:rPr>
        <w:lastRenderedPageBreak/>
        <w:t>ИНСТИТУТ ОБЩЕСТВЕННОГО МНЕНИЯ «</w:t>
      </w:r>
      <w:r w:rsidRPr="000455A4">
        <w:rPr>
          <w:rFonts w:ascii="Arial" w:hAnsi="Arial" w:cs="Arial"/>
          <w:b/>
          <w:caps/>
          <w:sz w:val="22"/>
          <w:szCs w:val="22"/>
        </w:rPr>
        <w:t>квалитас</w:t>
      </w:r>
      <w:r w:rsidRPr="000455A4">
        <w:rPr>
          <w:rFonts w:ascii="Arial" w:hAnsi="Arial" w:cs="Arial"/>
          <w:b/>
          <w:sz w:val="22"/>
          <w:szCs w:val="22"/>
        </w:rPr>
        <w:t>». Тел.: (473) 251-90-75, 251-20-75</w:t>
      </w:r>
    </w:p>
    <w:p w:rsidR="003D5038" w:rsidRPr="000455A4" w:rsidRDefault="003D5038" w:rsidP="003D5038">
      <w:pPr>
        <w:framePr w:hSpace="180" w:wrap="around" w:vAnchor="text" w:hAnchor="page" w:x="922" w:y="-250"/>
        <w:jc w:val="center"/>
      </w:pPr>
      <w:r w:rsidRPr="000455A4">
        <w:rPr>
          <w:b/>
          <w:caps/>
          <w:noProof/>
          <w:sz w:val="28"/>
          <w:szCs w:val="28"/>
        </w:rPr>
        <w:drawing>
          <wp:inline distT="0" distB="0" distL="0" distR="0" wp14:anchorId="2B7BEDF4" wp14:editId="4C64741E">
            <wp:extent cx="457200" cy="533400"/>
            <wp:effectExtent l="0" t="0" r="0" b="0"/>
            <wp:docPr id="23" name="Рисунок 1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rsidR="006E4898" w:rsidRPr="00D41526" w:rsidRDefault="006E4898" w:rsidP="006E4898">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13-15 ноября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6E4898" w:rsidRPr="00D0418A" w:rsidRDefault="006E4898" w:rsidP="006E4898">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w:t>
      </w:r>
      <w:r>
        <w:rPr>
          <w:rFonts w:ascii="Arial" w:hAnsi="Arial" w:cs="Arial"/>
          <w:sz w:val="20"/>
          <w:szCs w:val="20"/>
        </w:rPr>
        <w:t>а</w:t>
      </w:r>
      <w:r w:rsidRPr="00D41526">
        <w:rPr>
          <w:rFonts w:ascii="Arial" w:hAnsi="Arial" w:cs="Arial"/>
          <w:sz w:val="20"/>
          <w:szCs w:val="20"/>
        </w:rPr>
        <w:t xml:space="preserve">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6E4898" w:rsidRPr="005D7DFD" w:rsidRDefault="006E4898" w:rsidP="006E4898">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w:t>
      </w:r>
      <w:r>
        <w:rPr>
          <w:rFonts w:ascii="Arial" w:hAnsi="Arial" w:cs="Arial"/>
          <w:sz w:val="20"/>
          <w:szCs w:val="20"/>
        </w:rPr>
        <w:t>806</w:t>
      </w:r>
      <w:r w:rsidRPr="00D41526">
        <w:rPr>
          <w:rFonts w:ascii="Arial" w:hAnsi="Arial" w:cs="Arial"/>
          <w:sz w:val="20"/>
          <w:szCs w:val="20"/>
        </w:rPr>
        <w:t xml:space="preserve"> человек.</w:t>
      </w:r>
    </w:p>
    <w:p w:rsidR="003D5038" w:rsidRPr="000455A4" w:rsidRDefault="003D5038" w:rsidP="003D5038">
      <w:pPr>
        <w:jc w:val="center"/>
      </w:pPr>
      <w:r w:rsidRPr="000455A4">
        <w:rPr>
          <w:noProof/>
        </w:rPr>
        <mc:AlternateContent>
          <mc:Choice Requires="wps">
            <w:drawing>
              <wp:anchor distT="4294967293" distB="4294967293" distL="114300" distR="114300" simplePos="0" relativeHeight="251722752" behindDoc="0" locked="0" layoutInCell="1" allowOverlap="1" wp14:anchorId="44C791DE" wp14:editId="3733CBDD">
                <wp:simplePos x="0" y="0"/>
                <wp:positionH relativeFrom="column">
                  <wp:posOffset>120015</wp:posOffset>
                </wp:positionH>
                <wp:positionV relativeFrom="paragraph">
                  <wp:posOffset>86994</wp:posOffset>
                </wp:positionV>
                <wp:extent cx="6629400" cy="0"/>
                <wp:effectExtent l="0" t="0" r="19050" b="19050"/>
                <wp:wrapNone/>
                <wp:docPr id="1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D2360E" id="Прямая соединительная линия 4" o:spid="_x0000_s1026" style="position:absolute;z-index:251722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CkQSwIAAFo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HIYKRBL&#10;AgAAWgQAAA4AAAAAAAAAAAAAAAAALgIAAGRycy9lMm9Eb2MueG1sUEsBAi0AFAAGAAgAAAAhAP1T&#10;kbHbAAAACQEAAA8AAAAAAAAAAAAAAAAApQQAAGRycy9kb3ducmV2LnhtbFBLBQYAAAAABAAEAPMA&#10;AACtBQAAAAA=&#10;" strokeweight="2pt"/>
            </w:pict>
          </mc:Fallback>
        </mc:AlternateContent>
      </w:r>
    </w:p>
    <w:p w:rsidR="003D5038" w:rsidRPr="000455A4" w:rsidRDefault="003D5038" w:rsidP="003D5038">
      <w:pPr>
        <w:keepNext/>
        <w:ind w:left="1701"/>
        <w:jc w:val="both"/>
        <w:outlineLvl w:val="2"/>
        <w:rPr>
          <w:rFonts w:cs="Arial"/>
          <w:b/>
          <w:bCs/>
          <w:caps/>
          <w:spacing w:val="-4"/>
        </w:rPr>
      </w:pPr>
      <w:r w:rsidRPr="000455A4">
        <w:rPr>
          <w:rFonts w:cs="Arial"/>
          <w:b/>
          <w:bCs/>
          <w:caps/>
          <w:spacing w:val="-4"/>
        </w:rPr>
        <w:t>А если "Конец света" все же наступит в не таком уж далеком будущем, то чем он, на Ваш взгляд, будет обусловлен?</w:t>
      </w:r>
    </w:p>
    <w:p w:rsidR="003D5038" w:rsidRPr="00AC0A3D" w:rsidRDefault="003D5038" w:rsidP="003D5038">
      <w:pPr>
        <w:jc w:val="right"/>
        <w:rPr>
          <w:i/>
          <w:lang w:eastAsia="en-US"/>
        </w:rPr>
      </w:pPr>
      <w:r w:rsidRPr="000455A4">
        <w:rPr>
          <w:i/>
          <w:lang w:eastAsia="en-US"/>
        </w:rPr>
        <w:t xml:space="preserve">Таблица </w:t>
      </w:r>
      <w:r>
        <w:rPr>
          <w:i/>
          <w:lang w:eastAsia="en-US"/>
        </w:rPr>
        <w:t>14</w:t>
      </w:r>
    </w:p>
    <w:bookmarkStart w:id="12" w:name="_MON_1417332945"/>
    <w:bookmarkEnd w:id="12"/>
    <w:p w:rsidR="003D5038" w:rsidRPr="000455A4" w:rsidRDefault="003D5038" w:rsidP="003D5038">
      <w:pPr>
        <w:jc w:val="center"/>
        <w:rPr>
          <w:i/>
          <w:lang w:eastAsia="en-US"/>
        </w:rPr>
      </w:pPr>
      <w:r w:rsidRPr="000455A4">
        <w:rPr>
          <w:rFonts w:ascii="Arial" w:hAnsi="Arial" w:cs="Arial"/>
          <w:lang w:eastAsia="en-US"/>
        </w:rPr>
        <w:object w:dxaOrig="10579" w:dyaOrig="8948">
          <v:shape id="_x0000_i1036" type="#_x0000_t75" style="width:492.75pt;height:420.75pt" o:ole="" fillcolor="window">
            <v:imagedata r:id="rId46" o:title=""/>
          </v:shape>
          <o:OLEObject Type="Embed" ProgID="Excel.Sheet.12" ShapeID="_x0000_i1036" DrawAspect="Content" ObjectID="_1418023173" r:id="rId47"/>
        </w:object>
      </w:r>
    </w:p>
    <w:p w:rsidR="003D5038" w:rsidRDefault="003D5038" w:rsidP="003D5038">
      <w:pPr>
        <w:jc w:val="center"/>
        <w:rPr>
          <w:i/>
          <w:lang w:eastAsia="en-US"/>
        </w:rPr>
      </w:pPr>
      <w:r w:rsidRPr="000455A4">
        <w:rPr>
          <w:i/>
          <w:lang w:eastAsia="en-US"/>
        </w:rPr>
        <w:t>(Примечание: распределение ответов респондентов по строке составляет 100%)</w:t>
      </w:r>
    </w:p>
    <w:p w:rsidR="003D5038" w:rsidRDefault="003D5038" w:rsidP="003D5038">
      <w:pPr>
        <w:ind w:firstLine="567"/>
        <w:rPr>
          <w:lang w:eastAsia="en-US"/>
        </w:rPr>
      </w:pPr>
      <w:r>
        <w:rPr>
          <w:lang w:eastAsia="en-US"/>
        </w:rPr>
        <w:t>Главной причиной возможного «конца света», по мнению воронежцев, могут быть природные катаклизмы, включая космические катастрофы (</w:t>
      </w:r>
      <w:r w:rsidRPr="000B23AB">
        <w:rPr>
          <w:b/>
          <w:lang w:eastAsia="en-US"/>
        </w:rPr>
        <w:t>39%</w:t>
      </w:r>
      <w:r>
        <w:rPr>
          <w:lang w:eastAsia="en-US"/>
        </w:rPr>
        <w:t>). Женщины чаще ожидают такого исхода событий (</w:t>
      </w:r>
      <w:r w:rsidRPr="000B23AB">
        <w:rPr>
          <w:b/>
          <w:lang w:eastAsia="en-US"/>
        </w:rPr>
        <w:t>43%</w:t>
      </w:r>
      <w:r>
        <w:rPr>
          <w:lang w:eastAsia="en-US"/>
        </w:rPr>
        <w:t>), чем мужчины (</w:t>
      </w:r>
      <w:r w:rsidRPr="000B23AB">
        <w:rPr>
          <w:b/>
          <w:lang w:eastAsia="en-US"/>
        </w:rPr>
        <w:t>34%</w:t>
      </w:r>
      <w:r>
        <w:rPr>
          <w:lang w:eastAsia="en-US"/>
        </w:rPr>
        <w:t xml:space="preserve">). Особенность таких событий – в том, что они не зависят от человека. </w:t>
      </w:r>
    </w:p>
    <w:p w:rsidR="003D5038" w:rsidRDefault="003D5038" w:rsidP="003D5038">
      <w:pPr>
        <w:ind w:firstLine="567"/>
        <w:rPr>
          <w:lang w:eastAsia="en-US"/>
        </w:rPr>
      </w:pPr>
      <w:r>
        <w:rPr>
          <w:lang w:eastAsia="en-US"/>
        </w:rPr>
        <w:t>Однако каждый третий опрошенный считает, что конец света будет обусловлен деятельностью самого человека (</w:t>
      </w:r>
      <w:r w:rsidRPr="000B23AB">
        <w:rPr>
          <w:b/>
          <w:lang w:eastAsia="en-US"/>
        </w:rPr>
        <w:t>33%</w:t>
      </w:r>
      <w:r>
        <w:rPr>
          <w:lang w:eastAsia="en-US"/>
        </w:rPr>
        <w:t xml:space="preserve">). Это может быть атомная война или какая-либо техногенная катастрофа, а может, варварское обращение с экологией, которое приведет к необратимым последствиям. Чем выше у респондентов уровень образования, тем чаще они так считают. </w:t>
      </w:r>
    </w:p>
    <w:p w:rsidR="003D5038" w:rsidRDefault="003D5038" w:rsidP="003D5038">
      <w:pPr>
        <w:ind w:firstLine="567"/>
        <w:rPr>
          <w:lang w:eastAsia="en-US"/>
        </w:rPr>
      </w:pPr>
      <w:r>
        <w:rPr>
          <w:lang w:eastAsia="en-US"/>
        </w:rPr>
        <w:t>Божественная кара – третий вариант по популярности (</w:t>
      </w:r>
      <w:r w:rsidRPr="000B23AB">
        <w:rPr>
          <w:b/>
          <w:lang w:eastAsia="en-US"/>
        </w:rPr>
        <w:t>8%</w:t>
      </w:r>
      <w:r>
        <w:rPr>
          <w:lang w:eastAsia="en-US"/>
        </w:rPr>
        <w:t xml:space="preserve">). Женщинам такая причина представляется вероятной в два раза чаще, чем мужчинам (10/5). </w:t>
      </w:r>
    </w:p>
    <w:p w:rsidR="003D5038" w:rsidRDefault="003D5038" w:rsidP="003D5038">
      <w:pPr>
        <w:ind w:firstLine="567"/>
        <w:rPr>
          <w:lang w:eastAsia="en-US"/>
        </w:rPr>
      </w:pPr>
      <w:r>
        <w:rPr>
          <w:lang w:eastAsia="en-US"/>
        </w:rPr>
        <w:t>Вмешательство неземного разума – последний по популярности ответ. В то, что Землю на погибель обрекут инопланетяне, верят немногие (</w:t>
      </w:r>
      <w:r w:rsidRPr="000B23AB">
        <w:rPr>
          <w:b/>
          <w:lang w:eastAsia="en-US"/>
        </w:rPr>
        <w:t>4%</w:t>
      </w:r>
      <w:r>
        <w:rPr>
          <w:lang w:eastAsia="en-US"/>
        </w:rPr>
        <w:t xml:space="preserve">).  Среди малообразованных людей – до </w:t>
      </w:r>
      <w:r w:rsidRPr="000B23AB">
        <w:rPr>
          <w:b/>
          <w:lang w:eastAsia="en-US"/>
        </w:rPr>
        <w:t>13%</w:t>
      </w:r>
      <w:r>
        <w:rPr>
          <w:lang w:eastAsia="en-US"/>
        </w:rPr>
        <w:t xml:space="preserve">. </w:t>
      </w:r>
    </w:p>
    <w:p w:rsidR="002A28C6" w:rsidRDefault="003D5038" w:rsidP="00586F2C">
      <w:pPr>
        <w:ind w:firstLine="567"/>
        <w:rPr>
          <w:rFonts w:ascii="Arial" w:hAnsi="Arial" w:cs="Arial"/>
          <w:b/>
          <w:sz w:val="22"/>
          <w:szCs w:val="22"/>
        </w:rPr>
      </w:pPr>
      <w:r>
        <w:rPr>
          <w:lang w:eastAsia="en-US"/>
        </w:rPr>
        <w:t>В позиции «другое» собраны такие ответы</w:t>
      </w:r>
      <w:r w:rsidR="009C4BD0">
        <w:rPr>
          <w:lang w:eastAsia="en-US"/>
        </w:rPr>
        <w:t>,</w:t>
      </w:r>
      <w:r>
        <w:rPr>
          <w:lang w:eastAsia="en-US"/>
        </w:rPr>
        <w:t xml:space="preserve"> как </w:t>
      </w:r>
      <w:r w:rsidRPr="00090C7B">
        <w:rPr>
          <w:i/>
          <w:lang w:eastAsia="en-US"/>
        </w:rPr>
        <w:t>«конец света уже наступил», «каждый день – конец света», «совокупность природных и антропогенных факторов»</w:t>
      </w:r>
      <w:r>
        <w:rPr>
          <w:lang w:eastAsia="en-US"/>
        </w:rPr>
        <w:t xml:space="preserve">. Кроме того, прозвучало мнение, что конец света будет обусловлен </w:t>
      </w:r>
      <w:r w:rsidRPr="00090C7B">
        <w:rPr>
          <w:i/>
          <w:lang w:eastAsia="en-US"/>
        </w:rPr>
        <w:t>«потерей нравственности», «нашей греховностью»</w:t>
      </w:r>
      <w:r>
        <w:rPr>
          <w:lang w:eastAsia="en-US"/>
        </w:rPr>
        <w:t xml:space="preserve">, и будет иметь цель – </w:t>
      </w:r>
      <w:r w:rsidRPr="00090C7B">
        <w:rPr>
          <w:i/>
          <w:lang w:eastAsia="en-US"/>
        </w:rPr>
        <w:t>«уничтожени</w:t>
      </w:r>
      <w:r w:rsidR="00F863CC">
        <w:rPr>
          <w:i/>
          <w:lang w:eastAsia="en-US"/>
        </w:rPr>
        <w:t>е</w:t>
      </w:r>
      <w:r w:rsidRPr="00090C7B">
        <w:rPr>
          <w:i/>
          <w:lang w:eastAsia="en-US"/>
        </w:rPr>
        <w:t xml:space="preserve"> зла на Земле»</w:t>
      </w:r>
      <w:r>
        <w:rPr>
          <w:lang w:eastAsia="en-US"/>
        </w:rPr>
        <w:t xml:space="preserve">. Очевидно, что это отзвуки христианской апологетики, где «конец света» предстает скорее «концом тьмы», не пугает, а радует и является долгожданным событием, о чем свидетельствует окончание «Откровения» Иоанна Богослова: «Ей, гряди, Господи Иисусе!». </w:t>
      </w:r>
      <w:r w:rsidR="002A28C6">
        <w:rPr>
          <w:rFonts w:ascii="Arial" w:hAnsi="Arial" w:cs="Arial"/>
          <w:b/>
          <w:sz w:val="22"/>
          <w:szCs w:val="22"/>
        </w:rPr>
        <w:br w:type="page"/>
      </w:r>
    </w:p>
    <w:p w:rsidR="003D5038" w:rsidRPr="000455A4" w:rsidRDefault="003D5038" w:rsidP="003D5038">
      <w:pPr>
        <w:ind w:right="51"/>
        <w:jc w:val="both"/>
        <w:rPr>
          <w:rFonts w:ascii="Arial" w:hAnsi="Arial" w:cs="Arial"/>
          <w:b/>
          <w:sz w:val="22"/>
          <w:szCs w:val="22"/>
        </w:rPr>
      </w:pPr>
      <w:r w:rsidRPr="000455A4">
        <w:rPr>
          <w:rFonts w:ascii="Arial" w:hAnsi="Arial" w:cs="Arial"/>
          <w:b/>
          <w:sz w:val="22"/>
          <w:szCs w:val="22"/>
        </w:rPr>
        <w:lastRenderedPageBreak/>
        <w:t>ИНСТИТУТ ОБЩЕСТВЕННОГО МНЕНИЯ «</w:t>
      </w:r>
      <w:r w:rsidRPr="000455A4">
        <w:rPr>
          <w:rFonts w:ascii="Arial" w:hAnsi="Arial" w:cs="Arial"/>
          <w:b/>
          <w:caps/>
          <w:sz w:val="22"/>
          <w:szCs w:val="22"/>
        </w:rPr>
        <w:t>квалитас</w:t>
      </w:r>
      <w:r w:rsidRPr="000455A4">
        <w:rPr>
          <w:rFonts w:ascii="Arial" w:hAnsi="Arial" w:cs="Arial"/>
          <w:b/>
          <w:sz w:val="22"/>
          <w:szCs w:val="22"/>
        </w:rPr>
        <w:t>». Тел.: (473) 251-90-75, 251-20-75</w:t>
      </w:r>
    </w:p>
    <w:p w:rsidR="003D5038" w:rsidRPr="000455A4" w:rsidRDefault="003D5038" w:rsidP="003D5038">
      <w:pPr>
        <w:framePr w:hSpace="180" w:wrap="around" w:vAnchor="text" w:hAnchor="page" w:x="922" w:y="-250"/>
        <w:jc w:val="center"/>
      </w:pPr>
      <w:r w:rsidRPr="000455A4">
        <w:rPr>
          <w:b/>
          <w:caps/>
          <w:noProof/>
          <w:sz w:val="28"/>
          <w:szCs w:val="28"/>
        </w:rPr>
        <w:drawing>
          <wp:inline distT="0" distB="0" distL="0" distR="0" wp14:anchorId="5920AB6F" wp14:editId="555DAC78">
            <wp:extent cx="457200" cy="533400"/>
            <wp:effectExtent l="0" t="0" r="0" b="0"/>
            <wp:docPr id="28" name="Рисунок 1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rsidR="003D5038" w:rsidRPr="000455A4" w:rsidRDefault="003D5038" w:rsidP="003D5038">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3D5038" w:rsidRPr="000455A4" w:rsidRDefault="003D5038" w:rsidP="003D5038">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3D5038" w:rsidRPr="000455A4" w:rsidRDefault="003D5038" w:rsidP="003D5038">
      <w:pPr>
        <w:jc w:val="center"/>
        <w:rPr>
          <w:rFonts w:ascii="Arial" w:hAnsi="Arial" w:cs="Arial"/>
          <w:sz w:val="20"/>
          <w:szCs w:val="20"/>
        </w:rPr>
      </w:pPr>
      <w:r w:rsidRPr="000455A4">
        <w:rPr>
          <w:rFonts w:ascii="Arial" w:hAnsi="Arial" w:cs="Arial"/>
          <w:sz w:val="20"/>
          <w:szCs w:val="20"/>
        </w:rPr>
        <w:t>Опрошено 600 человек.</w:t>
      </w:r>
    </w:p>
    <w:p w:rsidR="003D5038" w:rsidRPr="000455A4" w:rsidRDefault="003D5038" w:rsidP="003D5038">
      <w:pPr>
        <w:jc w:val="center"/>
      </w:pPr>
      <w:r w:rsidRPr="000455A4">
        <w:rPr>
          <w:noProof/>
        </w:rPr>
        <mc:AlternateContent>
          <mc:Choice Requires="wps">
            <w:drawing>
              <wp:anchor distT="4294967293" distB="4294967293" distL="114300" distR="114300" simplePos="0" relativeHeight="251723776" behindDoc="0" locked="0" layoutInCell="1" allowOverlap="1" wp14:anchorId="05AE6E0F" wp14:editId="0FC0EF99">
                <wp:simplePos x="0" y="0"/>
                <wp:positionH relativeFrom="column">
                  <wp:posOffset>120015</wp:posOffset>
                </wp:positionH>
                <wp:positionV relativeFrom="paragraph">
                  <wp:posOffset>86994</wp:posOffset>
                </wp:positionV>
                <wp:extent cx="6629400" cy="0"/>
                <wp:effectExtent l="0" t="0" r="19050" b="19050"/>
                <wp:wrapNone/>
                <wp:docPr id="18"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1F6F1" id="Прямая соединительная линия 4" o:spid="_x0000_s1026" style="position:absolute;z-index:2517237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MFXNgZL&#10;AgAAWgQAAA4AAAAAAAAAAAAAAAAALgIAAGRycy9lMm9Eb2MueG1sUEsBAi0AFAAGAAgAAAAhAP1T&#10;kbHbAAAACQEAAA8AAAAAAAAAAAAAAAAApQQAAGRycy9kb3ducmV2LnhtbFBLBQYAAAAABAAEAPMA&#10;AACtBQAAAAA=&#10;" strokeweight="2pt"/>
            </w:pict>
          </mc:Fallback>
        </mc:AlternateContent>
      </w:r>
    </w:p>
    <w:p w:rsidR="00090C7B" w:rsidRPr="000455A4" w:rsidRDefault="00090C7B" w:rsidP="00090C7B">
      <w:pPr>
        <w:keepNext/>
        <w:jc w:val="center"/>
        <w:outlineLvl w:val="0"/>
        <w:rPr>
          <w:b/>
          <w:bCs/>
          <w:i/>
          <w:iCs/>
          <w:spacing w:val="5"/>
          <w:kern w:val="32"/>
        </w:rPr>
      </w:pPr>
      <w:r>
        <w:rPr>
          <w:b/>
          <w:bCs/>
          <w:i/>
          <w:iCs/>
          <w:spacing w:val="5"/>
          <w:kern w:val="32"/>
        </w:rPr>
        <w:t>5</w:t>
      </w:r>
      <w:r w:rsidRPr="000455A4">
        <w:rPr>
          <w:b/>
          <w:bCs/>
          <w:i/>
          <w:iCs/>
          <w:spacing w:val="5"/>
          <w:kern w:val="32"/>
        </w:rPr>
        <w:t xml:space="preserve"> раздел: </w:t>
      </w:r>
      <w:r w:rsidR="003D5038" w:rsidRPr="003D5038">
        <w:rPr>
          <w:b/>
          <w:bCs/>
          <w:i/>
          <w:iCs/>
          <w:spacing w:val="5"/>
          <w:kern w:val="32"/>
        </w:rPr>
        <w:t>У ПОРОГА – НОВЫЙ ГОД!</w:t>
      </w:r>
    </w:p>
    <w:p w:rsidR="00FC6D09" w:rsidRPr="00C710FB" w:rsidRDefault="00FC6D09" w:rsidP="00FC6D09">
      <w:pPr>
        <w:keepNext/>
        <w:ind w:left="1701"/>
        <w:jc w:val="both"/>
        <w:outlineLvl w:val="2"/>
        <w:rPr>
          <w:rFonts w:cs="Arial"/>
          <w:b/>
          <w:bCs/>
          <w:caps/>
          <w:spacing w:val="-4"/>
        </w:rPr>
      </w:pPr>
      <w:r w:rsidRPr="00B96A5E">
        <w:rPr>
          <w:rFonts w:cs="Arial"/>
          <w:b/>
          <w:bCs/>
          <w:caps/>
          <w:spacing w:val="-4"/>
        </w:rPr>
        <w:t>А когда Вы обычно покупаете подарки друзьям и близким на новый год</w:t>
      </w:r>
      <w:r w:rsidRPr="002B75E1">
        <w:rPr>
          <w:rFonts w:cs="Arial"/>
          <w:b/>
          <w:bCs/>
          <w:caps/>
          <w:spacing w:val="-4"/>
        </w:rPr>
        <w:t>?</w:t>
      </w:r>
    </w:p>
    <w:p w:rsidR="00FC6D09" w:rsidRPr="00C06B2C" w:rsidRDefault="00FC6D09" w:rsidP="00FC6D09">
      <w:pPr>
        <w:jc w:val="right"/>
        <w:rPr>
          <w:i/>
          <w:lang w:eastAsia="en-US"/>
        </w:rPr>
      </w:pPr>
      <w:r>
        <w:rPr>
          <w:i/>
          <w:lang w:eastAsia="en-US"/>
        </w:rPr>
        <w:t xml:space="preserve">Таблица </w:t>
      </w:r>
      <w:r w:rsidR="003D5038">
        <w:rPr>
          <w:i/>
          <w:lang w:eastAsia="en-US"/>
        </w:rPr>
        <w:t>15</w:t>
      </w:r>
    </w:p>
    <w:bookmarkStart w:id="13" w:name="_MON_1414486406"/>
    <w:bookmarkEnd w:id="13"/>
    <w:p w:rsidR="00FC6D09" w:rsidRDefault="00BF476A" w:rsidP="00FC6D09">
      <w:pPr>
        <w:jc w:val="center"/>
        <w:rPr>
          <w:i/>
          <w:lang w:eastAsia="en-US"/>
        </w:rPr>
      </w:pPr>
      <w:r w:rsidRPr="00D17F30">
        <w:rPr>
          <w:rFonts w:ascii="Arial" w:hAnsi="Arial" w:cs="Arial"/>
          <w:lang w:eastAsia="en-US"/>
        </w:rPr>
        <w:object w:dxaOrig="10106" w:dyaOrig="5797">
          <v:shape id="_x0000_i1037" type="#_x0000_t75" style="width:471pt;height:272.25pt" o:ole="" fillcolor="window">
            <v:imagedata r:id="rId48" o:title=""/>
          </v:shape>
          <o:OLEObject Type="Embed" ProgID="Excel.Sheet.12" ShapeID="_x0000_i1037" DrawAspect="Content" ObjectID="_1418023174" r:id="rId49"/>
        </w:object>
      </w:r>
    </w:p>
    <w:p w:rsidR="00FC6D09" w:rsidRPr="00D17F30" w:rsidRDefault="00FC6D09" w:rsidP="00FC6D09">
      <w:pPr>
        <w:jc w:val="center"/>
        <w:rPr>
          <w:i/>
          <w:lang w:eastAsia="en-US"/>
        </w:rPr>
      </w:pPr>
      <w:r w:rsidRPr="006D249F">
        <w:rPr>
          <w:i/>
          <w:lang w:eastAsia="en-US"/>
        </w:rPr>
        <w:t>(Примечание: распределение ответов респондентов по строке составляет 100%)</w:t>
      </w:r>
    </w:p>
    <w:p w:rsidR="00FC6D09" w:rsidRPr="00BF476A" w:rsidRDefault="00FC6D09" w:rsidP="00FC6D09">
      <w:pPr>
        <w:ind w:right="51" w:firstLine="567"/>
        <w:jc w:val="both"/>
        <w:rPr>
          <w:spacing w:val="-4"/>
          <w:lang w:eastAsia="en-US"/>
        </w:rPr>
      </w:pPr>
      <w:r w:rsidRPr="00BF476A">
        <w:rPr>
          <w:spacing w:val="-4"/>
          <w:lang w:eastAsia="en-US"/>
        </w:rPr>
        <w:t>Что ни говори, а русских людей отличает беспечность – все откладывают на последний момент. Например, около половины (</w:t>
      </w:r>
      <w:r w:rsidRPr="00BF476A">
        <w:rPr>
          <w:b/>
          <w:spacing w:val="-4"/>
          <w:lang w:eastAsia="en-US"/>
        </w:rPr>
        <w:t>41%</w:t>
      </w:r>
      <w:r w:rsidRPr="00BF476A">
        <w:rPr>
          <w:spacing w:val="-4"/>
          <w:lang w:eastAsia="en-US"/>
        </w:rPr>
        <w:t>) воронежцев обычно покупают новогодние подарки за несколько дней перед Новым годом. Чаще всего так поступают молодые люди (</w:t>
      </w:r>
      <w:r w:rsidRPr="00BF476A">
        <w:rPr>
          <w:b/>
          <w:spacing w:val="-4"/>
          <w:lang w:eastAsia="en-US"/>
        </w:rPr>
        <w:t>60%</w:t>
      </w:r>
      <w:r w:rsidRPr="00BF476A">
        <w:rPr>
          <w:spacing w:val="-4"/>
          <w:lang w:eastAsia="en-US"/>
        </w:rPr>
        <w:t>), которых жизнь ещё не научила основательности и предусмотрительности. «Подстрелить» подарок в последний момент, чтобы он сразу же упал на новогодний стол – это черта скорее мужского (</w:t>
      </w:r>
      <w:r w:rsidRPr="00BF476A">
        <w:rPr>
          <w:b/>
          <w:spacing w:val="-4"/>
          <w:lang w:eastAsia="en-US"/>
        </w:rPr>
        <w:t>52%</w:t>
      </w:r>
      <w:r w:rsidRPr="00BF476A">
        <w:rPr>
          <w:spacing w:val="-4"/>
          <w:lang w:eastAsia="en-US"/>
        </w:rPr>
        <w:t>), а не женского характера (</w:t>
      </w:r>
      <w:r w:rsidRPr="00BF476A">
        <w:rPr>
          <w:b/>
          <w:spacing w:val="-4"/>
          <w:lang w:eastAsia="en-US"/>
        </w:rPr>
        <w:t>33%</w:t>
      </w:r>
      <w:r w:rsidRPr="00BF476A">
        <w:rPr>
          <w:spacing w:val="-4"/>
          <w:lang w:eastAsia="en-US"/>
        </w:rPr>
        <w:t xml:space="preserve">). </w:t>
      </w:r>
    </w:p>
    <w:p w:rsidR="00FC6D09" w:rsidRPr="00BF476A" w:rsidRDefault="00FC6D09" w:rsidP="00FC6D09">
      <w:pPr>
        <w:ind w:right="51" w:firstLine="567"/>
        <w:jc w:val="both"/>
        <w:rPr>
          <w:spacing w:val="-4"/>
          <w:lang w:eastAsia="en-US"/>
        </w:rPr>
      </w:pPr>
      <w:r w:rsidRPr="00BF476A">
        <w:rPr>
          <w:spacing w:val="-4"/>
          <w:lang w:eastAsia="en-US"/>
        </w:rPr>
        <w:t xml:space="preserve">Женщины более предусмотрительны, чем мужчины. К тому же они любят ходить по магазинам в отличие от последних. Поэтому женщины в два раза чаще мужчин (32/17) стараются купить все заранее – в конце ноября – начале декабря, а в среднем по Воронежу так поступают </w:t>
      </w:r>
      <w:r w:rsidRPr="00BF476A">
        <w:rPr>
          <w:b/>
          <w:spacing w:val="-4"/>
          <w:lang w:eastAsia="en-US"/>
        </w:rPr>
        <w:t>26%</w:t>
      </w:r>
      <w:r w:rsidRPr="00BF476A">
        <w:rPr>
          <w:spacing w:val="-4"/>
          <w:lang w:eastAsia="en-US"/>
        </w:rPr>
        <w:t xml:space="preserve"> горожан. Но некоторым нравится, видимо, сам процесс поиска, поэтому они занимаются выбором новогодних подарков весь декабрь (</w:t>
      </w:r>
      <w:r w:rsidRPr="00BF476A">
        <w:rPr>
          <w:b/>
          <w:spacing w:val="-4"/>
          <w:lang w:eastAsia="en-US"/>
        </w:rPr>
        <w:t>22%</w:t>
      </w:r>
      <w:r w:rsidRPr="00BF476A">
        <w:rPr>
          <w:spacing w:val="-4"/>
          <w:lang w:eastAsia="en-US"/>
        </w:rPr>
        <w:t>). Такое поведение в большей степени характерно для тех, у кого есть маленькие дети (</w:t>
      </w:r>
      <w:r w:rsidRPr="00BF476A">
        <w:rPr>
          <w:b/>
          <w:spacing w:val="-4"/>
          <w:lang w:eastAsia="en-US"/>
        </w:rPr>
        <w:t>26%</w:t>
      </w:r>
      <w:r w:rsidRPr="00BF476A">
        <w:rPr>
          <w:spacing w:val="-4"/>
          <w:lang w:eastAsia="en-US"/>
        </w:rPr>
        <w:t xml:space="preserve">). </w:t>
      </w:r>
    </w:p>
    <w:p w:rsidR="00FC6D09" w:rsidRDefault="00FC6D09" w:rsidP="00FC6D09">
      <w:pPr>
        <w:ind w:right="51" w:firstLine="567"/>
        <w:jc w:val="both"/>
        <w:rPr>
          <w:lang w:eastAsia="en-US"/>
        </w:rPr>
      </w:pPr>
      <w:r>
        <w:rPr>
          <w:lang w:eastAsia="en-US"/>
        </w:rPr>
        <w:t xml:space="preserve">Никогда не дарят подарки на Новый год только </w:t>
      </w:r>
      <w:r w:rsidRPr="00BF476A">
        <w:rPr>
          <w:b/>
          <w:lang w:eastAsia="en-US"/>
        </w:rPr>
        <w:t>8%</w:t>
      </w:r>
      <w:r>
        <w:rPr>
          <w:lang w:eastAsia="en-US"/>
        </w:rPr>
        <w:t xml:space="preserve"> горожан. В основном, это пожилые овдовевшие люди (</w:t>
      </w:r>
      <w:r w:rsidRPr="00BF476A">
        <w:rPr>
          <w:b/>
          <w:lang w:eastAsia="en-US"/>
        </w:rPr>
        <w:t>28%</w:t>
      </w:r>
      <w:r>
        <w:rPr>
          <w:lang w:eastAsia="en-US"/>
        </w:rPr>
        <w:t>), которым подарки дарить просто некому, и горожане с бедственным материальным положением (</w:t>
      </w:r>
      <w:r w:rsidRPr="00BF476A">
        <w:rPr>
          <w:b/>
          <w:lang w:eastAsia="en-US"/>
        </w:rPr>
        <w:t>32%</w:t>
      </w:r>
      <w:r>
        <w:rPr>
          <w:lang w:eastAsia="en-US"/>
        </w:rPr>
        <w:t>). А как воронежцы выбирали новогодние подарки пять лет назад?</w:t>
      </w:r>
    </w:p>
    <w:p w:rsidR="00FC6D09" w:rsidRPr="00BF476A" w:rsidRDefault="00FC6D09" w:rsidP="00BF476A">
      <w:pPr>
        <w:jc w:val="center"/>
        <w:rPr>
          <w:b/>
          <w:i/>
        </w:rPr>
      </w:pPr>
      <w:r w:rsidRPr="00BF476A">
        <w:rPr>
          <w:b/>
          <w:i/>
        </w:rPr>
        <w:t>А когда Вы обычно покупаете подарки друзьям и близким на Новый год?</w:t>
      </w:r>
    </w:p>
    <w:p w:rsidR="00FC6D09" w:rsidRDefault="00BF476A" w:rsidP="00BF476A">
      <w:pPr>
        <w:ind w:right="51"/>
        <w:jc w:val="center"/>
        <w:rPr>
          <w:lang w:eastAsia="en-US"/>
        </w:rPr>
      </w:pPr>
      <w:r>
        <w:rPr>
          <w:noProof/>
        </w:rPr>
        <w:drawing>
          <wp:inline distT="0" distB="0" distL="0" distR="0">
            <wp:extent cx="6305550" cy="2047875"/>
            <wp:effectExtent l="0" t="0" r="0" b="9525"/>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FC6D09" w:rsidRDefault="00FC6D09" w:rsidP="00FC6D09">
      <w:pPr>
        <w:ind w:right="51" w:firstLine="567"/>
        <w:jc w:val="both"/>
        <w:rPr>
          <w:lang w:eastAsia="en-US"/>
        </w:rPr>
      </w:pPr>
      <w:r>
        <w:rPr>
          <w:lang w:eastAsia="en-US"/>
        </w:rPr>
        <w:t xml:space="preserve">Оказывается, за пять лет ничего </w:t>
      </w:r>
      <w:r w:rsidR="000A793E">
        <w:rPr>
          <w:lang w:eastAsia="en-US"/>
        </w:rPr>
        <w:t>не изменилось</w:t>
      </w:r>
      <w:r>
        <w:rPr>
          <w:lang w:eastAsia="en-US"/>
        </w:rPr>
        <w:t xml:space="preserve">. Каждый остался верен себе и тратит на покупки подарков столько времени, сколько привык. </w:t>
      </w:r>
      <w:r w:rsidRPr="00D17F30">
        <w:rPr>
          <w:i/>
          <w:lang w:eastAsia="en-US"/>
        </w:rPr>
        <w:br w:type="page"/>
      </w:r>
    </w:p>
    <w:p w:rsidR="00335F93" w:rsidRPr="00D41526" w:rsidRDefault="00335F93" w:rsidP="00335F93">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335F93" w:rsidRPr="00D41526" w:rsidRDefault="00335F93" w:rsidP="00335F93">
      <w:pPr>
        <w:framePr w:hSpace="180" w:wrap="around" w:vAnchor="text" w:hAnchor="page" w:x="922" w:y="-250"/>
        <w:jc w:val="center"/>
      </w:pPr>
      <w:r>
        <w:rPr>
          <w:b/>
          <w:caps/>
          <w:noProof/>
          <w:sz w:val="28"/>
          <w:szCs w:val="28"/>
        </w:rPr>
        <w:drawing>
          <wp:inline distT="0" distB="0" distL="0" distR="0" wp14:anchorId="371F4297" wp14:editId="454A6A81">
            <wp:extent cx="466090" cy="548640"/>
            <wp:effectExtent l="0" t="0" r="0" b="3810"/>
            <wp:docPr id="68" name="Рисунок 6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35F93" w:rsidRPr="00D41526" w:rsidRDefault="00335F93" w:rsidP="00335F93">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13-15 ноября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335F93" w:rsidRPr="00D0418A" w:rsidRDefault="00335F93" w:rsidP="00335F93">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w:t>
      </w:r>
      <w:r>
        <w:rPr>
          <w:rFonts w:ascii="Arial" w:hAnsi="Arial" w:cs="Arial"/>
          <w:sz w:val="20"/>
          <w:szCs w:val="20"/>
        </w:rPr>
        <w:t>а</w:t>
      </w:r>
      <w:r w:rsidRPr="00D41526">
        <w:rPr>
          <w:rFonts w:ascii="Arial" w:hAnsi="Arial" w:cs="Arial"/>
          <w:sz w:val="20"/>
          <w:szCs w:val="20"/>
        </w:rPr>
        <w:t xml:space="preserve">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335F93" w:rsidRPr="005D7DFD" w:rsidRDefault="00335F93" w:rsidP="00335F93">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w:t>
      </w:r>
      <w:r>
        <w:rPr>
          <w:rFonts w:ascii="Arial" w:hAnsi="Arial" w:cs="Arial"/>
          <w:sz w:val="20"/>
          <w:szCs w:val="20"/>
        </w:rPr>
        <w:t>806</w:t>
      </w:r>
      <w:r w:rsidRPr="00D41526">
        <w:rPr>
          <w:rFonts w:ascii="Arial" w:hAnsi="Arial" w:cs="Arial"/>
          <w:sz w:val="20"/>
          <w:szCs w:val="20"/>
        </w:rPr>
        <w:t xml:space="preserve"> человек.</w:t>
      </w:r>
    </w:p>
    <w:p w:rsidR="00335F93" w:rsidRPr="00D41526" w:rsidRDefault="00335F93" w:rsidP="00335F93">
      <w:pPr>
        <w:jc w:val="center"/>
      </w:pPr>
      <w:r>
        <w:rPr>
          <w:noProof/>
        </w:rPr>
        <mc:AlternateContent>
          <mc:Choice Requires="wps">
            <w:drawing>
              <wp:anchor distT="4294967294" distB="4294967294" distL="114300" distR="114300" simplePos="0" relativeHeight="251713536" behindDoc="0" locked="0" layoutInCell="1" allowOverlap="1" wp14:anchorId="52E4B3EC" wp14:editId="2AD75581">
                <wp:simplePos x="0" y="0"/>
                <wp:positionH relativeFrom="column">
                  <wp:posOffset>120015</wp:posOffset>
                </wp:positionH>
                <wp:positionV relativeFrom="paragraph">
                  <wp:posOffset>86994</wp:posOffset>
                </wp:positionV>
                <wp:extent cx="6629400" cy="0"/>
                <wp:effectExtent l="0" t="0" r="19050" b="19050"/>
                <wp:wrapNone/>
                <wp:docPr id="6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BF1BA" id="Прямая соединительная линия 4" o:spid="_x0000_s1026" style="position:absolute;z-index:2517135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cwnSwIAAFoEAAAOAAAAZHJzL2Uyb0RvYy54bWysVE2O0zAY3SNxB8v7TpKS6b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KtZzCdL&#10;AgAAWgQAAA4AAAAAAAAAAAAAAAAALgIAAGRycy9lMm9Eb2MueG1sUEsBAi0AFAAGAAgAAAAhAP1T&#10;kbHbAAAACQEAAA8AAAAAAAAAAAAAAAAApQQAAGRycy9kb3ducmV2LnhtbFBLBQYAAAAABAAEAPMA&#10;AACtBQAAAAA=&#10;" strokeweight="2pt"/>
            </w:pict>
          </mc:Fallback>
        </mc:AlternateContent>
      </w:r>
    </w:p>
    <w:p w:rsidR="00FC6D09" w:rsidRPr="00C710FB" w:rsidRDefault="00FC6D09" w:rsidP="00FC6D09">
      <w:pPr>
        <w:keepNext/>
        <w:ind w:left="1701"/>
        <w:jc w:val="both"/>
        <w:outlineLvl w:val="2"/>
        <w:rPr>
          <w:rFonts w:cs="Arial"/>
          <w:b/>
          <w:bCs/>
          <w:caps/>
          <w:spacing w:val="-4"/>
        </w:rPr>
      </w:pPr>
      <w:r w:rsidRPr="00B96A5E">
        <w:rPr>
          <w:rFonts w:cs="Arial"/>
          <w:b/>
          <w:bCs/>
          <w:caps/>
          <w:spacing w:val="-4"/>
        </w:rPr>
        <w:t>Будете ли Вы дарить подарки на новый год</w:t>
      </w:r>
      <w:r w:rsidRPr="002B75E1">
        <w:rPr>
          <w:rFonts w:cs="Arial"/>
          <w:b/>
          <w:bCs/>
          <w:caps/>
          <w:spacing w:val="-4"/>
        </w:rPr>
        <w:t>?</w:t>
      </w:r>
    </w:p>
    <w:p w:rsidR="00FC6D09" w:rsidRPr="00C06B2C" w:rsidRDefault="00FC6D09" w:rsidP="00FC6D09">
      <w:pPr>
        <w:jc w:val="right"/>
        <w:rPr>
          <w:i/>
          <w:lang w:eastAsia="en-US"/>
        </w:rPr>
      </w:pPr>
      <w:r>
        <w:rPr>
          <w:i/>
          <w:lang w:eastAsia="en-US"/>
        </w:rPr>
        <w:t xml:space="preserve">Таблица </w:t>
      </w:r>
      <w:r w:rsidR="003D5038">
        <w:rPr>
          <w:i/>
          <w:lang w:eastAsia="en-US"/>
        </w:rPr>
        <w:t>16</w:t>
      </w:r>
    </w:p>
    <w:bookmarkStart w:id="14" w:name="_MON_1417435186"/>
    <w:bookmarkEnd w:id="14"/>
    <w:p w:rsidR="00FC6D09" w:rsidRDefault="00335F93" w:rsidP="00FC6D09">
      <w:pPr>
        <w:jc w:val="center"/>
        <w:rPr>
          <w:i/>
          <w:lang w:eastAsia="en-US"/>
        </w:rPr>
      </w:pPr>
      <w:r w:rsidRPr="00D17F30">
        <w:rPr>
          <w:rFonts w:ascii="Arial" w:hAnsi="Arial" w:cs="Arial"/>
          <w:lang w:eastAsia="en-US"/>
        </w:rPr>
        <w:object w:dxaOrig="9865" w:dyaOrig="6363">
          <v:shape id="_x0000_i1038" type="#_x0000_t75" style="width:459.75pt;height:300pt" o:ole="" fillcolor="window">
            <v:imagedata r:id="rId51" o:title=""/>
          </v:shape>
          <o:OLEObject Type="Embed" ProgID="Excel.Sheet.12" ShapeID="_x0000_i1038" DrawAspect="Content" ObjectID="_1418023175" r:id="rId52"/>
        </w:object>
      </w:r>
    </w:p>
    <w:p w:rsidR="00FC6D09" w:rsidRDefault="00FC6D09" w:rsidP="00FC6D09">
      <w:pPr>
        <w:jc w:val="center"/>
        <w:rPr>
          <w:i/>
          <w:lang w:eastAsia="en-US"/>
        </w:rPr>
      </w:pPr>
      <w:r w:rsidRPr="006D249F">
        <w:rPr>
          <w:i/>
          <w:lang w:eastAsia="en-US"/>
        </w:rPr>
        <w:t xml:space="preserve">(Примечание: </w:t>
      </w:r>
      <w:r>
        <w:rPr>
          <w:i/>
          <w:lang w:eastAsia="en-US"/>
        </w:rPr>
        <w:t xml:space="preserve">ввиду того что на вопрос допускалось несколько вариантов ответов, </w:t>
      </w:r>
    </w:p>
    <w:p w:rsidR="00FC6D09" w:rsidRPr="00D17F30" w:rsidRDefault="00FC6D09" w:rsidP="00FC6D09">
      <w:pPr>
        <w:jc w:val="center"/>
        <w:rPr>
          <w:i/>
          <w:lang w:eastAsia="en-US"/>
        </w:rPr>
      </w:pPr>
      <w:r w:rsidRPr="006D249F">
        <w:rPr>
          <w:i/>
          <w:lang w:eastAsia="en-US"/>
        </w:rPr>
        <w:t xml:space="preserve">распределение ответов респондентов по строке </w:t>
      </w:r>
      <w:r>
        <w:rPr>
          <w:i/>
          <w:lang w:eastAsia="en-US"/>
        </w:rPr>
        <w:t>превышает</w:t>
      </w:r>
      <w:r w:rsidRPr="006D249F">
        <w:rPr>
          <w:i/>
          <w:lang w:eastAsia="en-US"/>
        </w:rPr>
        <w:t xml:space="preserve"> 100%)</w:t>
      </w:r>
    </w:p>
    <w:p w:rsidR="00FC6D09" w:rsidRDefault="00FC6D09" w:rsidP="00335F93">
      <w:pPr>
        <w:ind w:right="51" w:firstLine="708"/>
        <w:jc w:val="both"/>
        <w:rPr>
          <w:lang w:eastAsia="en-US"/>
        </w:rPr>
      </w:pPr>
      <w:r>
        <w:rPr>
          <w:lang w:eastAsia="en-US"/>
        </w:rPr>
        <w:t xml:space="preserve">Итак, на этот Новый год никому ничего не подарят </w:t>
      </w:r>
      <w:r w:rsidRPr="00EB7D40">
        <w:rPr>
          <w:b/>
          <w:lang w:eastAsia="en-US"/>
        </w:rPr>
        <w:t>10%</w:t>
      </w:r>
      <w:r>
        <w:rPr>
          <w:lang w:eastAsia="en-US"/>
        </w:rPr>
        <w:t xml:space="preserve"> опрошенных. По мере ухудшения материального положения число</w:t>
      </w:r>
      <w:r w:rsidRPr="00DD4860">
        <w:rPr>
          <w:lang w:eastAsia="en-US"/>
        </w:rPr>
        <w:t xml:space="preserve"> </w:t>
      </w:r>
      <w:r>
        <w:rPr>
          <w:lang w:eastAsia="en-US"/>
        </w:rPr>
        <w:t xml:space="preserve">горожан, поскупившихся на подарки, возрастет от </w:t>
      </w:r>
      <w:r w:rsidRPr="00335F93">
        <w:rPr>
          <w:b/>
          <w:lang w:eastAsia="en-US"/>
        </w:rPr>
        <w:t>4%</w:t>
      </w:r>
      <w:r>
        <w:rPr>
          <w:lang w:eastAsia="en-US"/>
        </w:rPr>
        <w:t xml:space="preserve"> среди состоятельных до </w:t>
      </w:r>
      <w:r w:rsidRPr="00335F93">
        <w:rPr>
          <w:b/>
          <w:lang w:eastAsia="en-US"/>
        </w:rPr>
        <w:t>38%</w:t>
      </w:r>
      <w:r>
        <w:rPr>
          <w:lang w:eastAsia="en-US"/>
        </w:rPr>
        <w:t xml:space="preserve"> среди самых бедных респондентов. </w:t>
      </w:r>
    </w:p>
    <w:p w:rsidR="00FC6D09" w:rsidRDefault="00FC6D09" w:rsidP="00335F93">
      <w:pPr>
        <w:ind w:right="51" w:firstLine="708"/>
        <w:jc w:val="both"/>
        <w:rPr>
          <w:lang w:eastAsia="en-US"/>
        </w:rPr>
      </w:pPr>
      <w:r>
        <w:rPr>
          <w:lang w:eastAsia="en-US"/>
        </w:rPr>
        <w:t>Основной адресат новогодних подарков – это ближайшие родственники (</w:t>
      </w:r>
      <w:r w:rsidRPr="00335F93">
        <w:rPr>
          <w:b/>
          <w:lang w:eastAsia="en-US"/>
        </w:rPr>
        <w:t>78%</w:t>
      </w:r>
      <w:r>
        <w:rPr>
          <w:lang w:eastAsia="en-US"/>
        </w:rPr>
        <w:t>) и, конечно, дети (</w:t>
      </w:r>
      <w:r w:rsidRPr="00335F93">
        <w:rPr>
          <w:b/>
          <w:lang w:eastAsia="en-US"/>
        </w:rPr>
        <w:t>64%</w:t>
      </w:r>
      <w:r>
        <w:rPr>
          <w:lang w:eastAsia="en-US"/>
        </w:rPr>
        <w:t xml:space="preserve">). Ведь Дед Мороз именно им кладет подарки под ёлочку в новогоднюю ночь. Ну а чтобы было радостно всем, </w:t>
      </w:r>
      <w:r w:rsidRPr="00335F93">
        <w:rPr>
          <w:b/>
          <w:lang w:eastAsia="en-US"/>
        </w:rPr>
        <w:t>45%</w:t>
      </w:r>
      <w:r>
        <w:rPr>
          <w:lang w:eastAsia="en-US"/>
        </w:rPr>
        <w:t xml:space="preserve"> воронежцев планируют одарить также друзей, знакомых и сотрудников. </w:t>
      </w:r>
    </w:p>
    <w:p w:rsidR="00FC6D09" w:rsidRPr="00DD4860" w:rsidRDefault="00FC6D09" w:rsidP="00335F93">
      <w:pPr>
        <w:ind w:right="51" w:firstLine="708"/>
        <w:jc w:val="both"/>
        <w:rPr>
          <w:lang w:eastAsia="en-US"/>
        </w:rPr>
      </w:pPr>
      <w:r>
        <w:rPr>
          <w:lang w:eastAsia="en-US"/>
        </w:rPr>
        <w:t xml:space="preserve">Сравним ответы земляков на этот вопрос сегодня и пять лет назад </w:t>
      </w:r>
      <w:r w:rsidRPr="00DD4860">
        <w:rPr>
          <w:lang w:eastAsia="en-US"/>
        </w:rPr>
        <w:t>[</w:t>
      </w:r>
      <w:r>
        <w:rPr>
          <w:lang w:eastAsia="en-US"/>
        </w:rPr>
        <w:t>Бюллетень 2007-12</w:t>
      </w:r>
      <w:r w:rsidRPr="00DD4860">
        <w:rPr>
          <w:lang w:eastAsia="en-US"/>
        </w:rPr>
        <w:t>]</w:t>
      </w:r>
      <w:r>
        <w:rPr>
          <w:lang w:eastAsia="en-US"/>
        </w:rPr>
        <w:t>.</w:t>
      </w:r>
    </w:p>
    <w:p w:rsidR="006B0982" w:rsidRPr="006B0982" w:rsidRDefault="006B0982" w:rsidP="00335F93">
      <w:pPr>
        <w:jc w:val="center"/>
        <w:rPr>
          <w:b/>
          <w:i/>
          <w:sz w:val="16"/>
          <w:szCs w:val="16"/>
        </w:rPr>
      </w:pPr>
    </w:p>
    <w:p w:rsidR="00FC6D09" w:rsidRDefault="00FC6D09" w:rsidP="00335F93">
      <w:pPr>
        <w:jc w:val="center"/>
        <w:rPr>
          <w:b/>
          <w:i/>
        </w:rPr>
      </w:pPr>
      <w:r w:rsidRPr="00335F93">
        <w:rPr>
          <w:b/>
          <w:i/>
        </w:rPr>
        <w:t>Будете ли Вы дарить подарки на Новый год?</w:t>
      </w:r>
    </w:p>
    <w:p w:rsidR="006B0982" w:rsidRPr="006B0982" w:rsidRDefault="006B0982" w:rsidP="00335F93">
      <w:pPr>
        <w:jc w:val="center"/>
        <w:rPr>
          <w:b/>
          <w:i/>
          <w:sz w:val="16"/>
          <w:szCs w:val="16"/>
        </w:rPr>
      </w:pPr>
    </w:p>
    <w:p w:rsidR="00FC6D09" w:rsidRPr="00D5114E" w:rsidRDefault="00335F93" w:rsidP="007C6B16">
      <w:pPr>
        <w:ind w:right="51"/>
        <w:jc w:val="center"/>
        <w:rPr>
          <w:lang w:eastAsia="en-US"/>
        </w:rPr>
      </w:pPr>
      <w:r>
        <w:rPr>
          <w:noProof/>
        </w:rPr>
        <w:drawing>
          <wp:inline distT="0" distB="0" distL="0" distR="0">
            <wp:extent cx="6581775" cy="2209800"/>
            <wp:effectExtent l="0" t="0" r="9525" b="0"/>
            <wp:docPr id="69" name="Диаграмма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FC6D09" w:rsidRDefault="00FC6D09" w:rsidP="00FC6D09">
      <w:pPr>
        <w:ind w:right="51" w:firstLine="567"/>
        <w:jc w:val="both"/>
        <w:rPr>
          <w:lang w:eastAsia="en-US"/>
        </w:rPr>
      </w:pPr>
      <w:r>
        <w:rPr>
          <w:lang w:eastAsia="en-US"/>
        </w:rPr>
        <w:t xml:space="preserve">За последние годы число горожан, желающих порадовать всех окружающих новогодними подарками, существенно выросло. Обращает на себя внимание, что не только дети и родственники стали чаще получать подарки, но и коллеги по работе могут рассчитывать на </w:t>
      </w:r>
      <w:r w:rsidR="006B0982">
        <w:rPr>
          <w:lang w:eastAsia="en-US"/>
        </w:rPr>
        <w:t>дары</w:t>
      </w:r>
      <w:r>
        <w:rPr>
          <w:lang w:eastAsia="en-US"/>
        </w:rPr>
        <w:t xml:space="preserve"> сослуживцев почти вдвое чаще (</w:t>
      </w:r>
      <w:r w:rsidRPr="007C6B16">
        <w:rPr>
          <w:b/>
          <w:lang w:eastAsia="en-US"/>
        </w:rPr>
        <w:t>41%</w:t>
      </w:r>
      <w:r>
        <w:rPr>
          <w:lang w:eastAsia="en-US"/>
        </w:rPr>
        <w:t>), чем пять лет назад (</w:t>
      </w:r>
      <w:r w:rsidRPr="007C6B16">
        <w:rPr>
          <w:b/>
          <w:lang w:eastAsia="en-US"/>
        </w:rPr>
        <w:t>23%</w:t>
      </w:r>
      <w:r>
        <w:rPr>
          <w:lang w:eastAsia="en-US"/>
        </w:rPr>
        <w:t xml:space="preserve">). </w:t>
      </w:r>
    </w:p>
    <w:p w:rsidR="00FC6D09" w:rsidRPr="00D41526" w:rsidRDefault="00FC6D09" w:rsidP="00EB7D40">
      <w:pPr>
        <w:ind w:right="51"/>
        <w:jc w:val="both"/>
        <w:rPr>
          <w:rFonts w:ascii="Arial" w:hAnsi="Arial" w:cs="Arial"/>
          <w:b/>
          <w:sz w:val="22"/>
          <w:szCs w:val="22"/>
        </w:rPr>
      </w:pPr>
      <w:r w:rsidRPr="00D17F30">
        <w:rPr>
          <w:i/>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FC6D09" w:rsidRPr="00D41526" w:rsidRDefault="00FC6D09" w:rsidP="00FC6D09">
      <w:pPr>
        <w:framePr w:hSpace="180" w:wrap="around" w:vAnchor="text" w:hAnchor="page" w:x="922" w:y="-250"/>
        <w:jc w:val="center"/>
      </w:pPr>
      <w:r>
        <w:rPr>
          <w:b/>
          <w:caps/>
          <w:noProof/>
          <w:sz w:val="28"/>
          <w:szCs w:val="28"/>
        </w:rPr>
        <w:drawing>
          <wp:inline distT="0" distB="0" distL="0" distR="0" wp14:anchorId="1B81BB7C" wp14:editId="5B024DED">
            <wp:extent cx="466090" cy="548640"/>
            <wp:effectExtent l="0" t="0" r="0" b="3810"/>
            <wp:docPr id="5" name="Рисунок 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FC6D09" w:rsidRPr="00D41526" w:rsidRDefault="00FC6D09" w:rsidP="00FC6D09">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13-15 ноября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FC6D09" w:rsidRPr="00D0418A" w:rsidRDefault="00FC6D09" w:rsidP="00FC6D09">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w:t>
      </w:r>
      <w:r>
        <w:rPr>
          <w:rFonts w:ascii="Arial" w:hAnsi="Arial" w:cs="Arial"/>
          <w:sz w:val="20"/>
          <w:szCs w:val="20"/>
        </w:rPr>
        <w:t>а</w:t>
      </w:r>
      <w:r w:rsidRPr="00D41526">
        <w:rPr>
          <w:rFonts w:ascii="Arial" w:hAnsi="Arial" w:cs="Arial"/>
          <w:sz w:val="20"/>
          <w:szCs w:val="20"/>
        </w:rPr>
        <w:t xml:space="preserve">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FC6D09" w:rsidRPr="005D7DFD" w:rsidRDefault="00FC6D09" w:rsidP="00FC6D09">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w:t>
      </w:r>
      <w:r>
        <w:rPr>
          <w:rFonts w:ascii="Arial" w:hAnsi="Arial" w:cs="Arial"/>
          <w:sz w:val="20"/>
          <w:szCs w:val="20"/>
        </w:rPr>
        <w:t>806</w:t>
      </w:r>
      <w:r w:rsidRPr="00D41526">
        <w:rPr>
          <w:rFonts w:ascii="Arial" w:hAnsi="Arial" w:cs="Arial"/>
          <w:sz w:val="20"/>
          <w:szCs w:val="20"/>
        </w:rPr>
        <w:t xml:space="preserve"> человек.</w:t>
      </w:r>
    </w:p>
    <w:p w:rsidR="00FC6D09" w:rsidRPr="00D41526" w:rsidRDefault="00FC6D09" w:rsidP="00FC6D09">
      <w:pPr>
        <w:jc w:val="center"/>
      </w:pPr>
      <w:r>
        <w:rPr>
          <w:noProof/>
        </w:rPr>
        <mc:AlternateContent>
          <mc:Choice Requires="wps">
            <w:drawing>
              <wp:anchor distT="4294967294" distB="4294967294" distL="114300" distR="114300" simplePos="0" relativeHeight="251704320" behindDoc="0" locked="0" layoutInCell="1" allowOverlap="1" wp14:anchorId="02745AB0" wp14:editId="44C7C065">
                <wp:simplePos x="0" y="0"/>
                <wp:positionH relativeFrom="column">
                  <wp:posOffset>120015</wp:posOffset>
                </wp:positionH>
                <wp:positionV relativeFrom="paragraph">
                  <wp:posOffset>86994</wp:posOffset>
                </wp:positionV>
                <wp:extent cx="6629400" cy="0"/>
                <wp:effectExtent l="0" t="0" r="19050" b="19050"/>
                <wp:wrapNone/>
                <wp:docPr id="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B98BF" id="Прямая соединительная линия 4" o:spid="_x0000_s1026" style="position:absolute;z-index:251704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2lSwIAAFkEAAAOAAAAZHJzL2Uyb0RvYy54bWysVE2O0zAY3SNxB8v7TpJOpr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OTLDaVL&#10;AgAAWQQAAA4AAAAAAAAAAAAAAAAALgIAAGRycy9lMm9Eb2MueG1sUEsBAi0AFAAGAAgAAAAhAP1T&#10;kbHbAAAACQEAAA8AAAAAAAAAAAAAAAAApQQAAGRycy9kb3ducmV2LnhtbFBLBQYAAAAABAAEAPMA&#10;AACtBQAAAAA=&#10;" strokeweight="2pt"/>
            </w:pict>
          </mc:Fallback>
        </mc:AlternateContent>
      </w:r>
    </w:p>
    <w:p w:rsidR="00FC6D09" w:rsidRPr="00C710FB" w:rsidRDefault="00FC6D09" w:rsidP="003D5038">
      <w:pPr>
        <w:keepNext/>
        <w:ind w:left="1985"/>
        <w:jc w:val="both"/>
        <w:outlineLvl w:val="2"/>
        <w:rPr>
          <w:rFonts w:cs="Arial"/>
          <w:b/>
          <w:bCs/>
          <w:caps/>
          <w:spacing w:val="-4"/>
        </w:rPr>
      </w:pPr>
      <w:r w:rsidRPr="002C7789">
        <w:rPr>
          <w:rFonts w:cs="Arial"/>
          <w:b/>
          <w:bCs/>
          <w:caps/>
          <w:spacing w:val="-4"/>
        </w:rPr>
        <w:t>Какую сумму Вы планируете потратить на подарки родным и близким на Новогодние праздники</w:t>
      </w:r>
      <w:r w:rsidRPr="002B75E1">
        <w:rPr>
          <w:rFonts w:cs="Arial"/>
          <w:b/>
          <w:bCs/>
          <w:caps/>
          <w:spacing w:val="-4"/>
        </w:rPr>
        <w:t>?</w:t>
      </w:r>
    </w:p>
    <w:p w:rsidR="00FC6D09" w:rsidRPr="003D5038" w:rsidRDefault="00FC6D09" w:rsidP="00FC6D09">
      <w:pPr>
        <w:jc w:val="right"/>
        <w:rPr>
          <w:i/>
          <w:lang w:eastAsia="en-US"/>
        </w:rPr>
      </w:pPr>
      <w:r>
        <w:rPr>
          <w:i/>
          <w:lang w:eastAsia="en-US"/>
        </w:rPr>
        <w:t xml:space="preserve">Таблица </w:t>
      </w:r>
      <w:r w:rsidR="003D5038">
        <w:rPr>
          <w:i/>
          <w:lang w:eastAsia="en-US"/>
        </w:rPr>
        <w:t>17</w:t>
      </w:r>
    </w:p>
    <w:bookmarkStart w:id="15" w:name="_MON_1414486585"/>
    <w:bookmarkEnd w:id="15"/>
    <w:p w:rsidR="00FC6D09" w:rsidRDefault="009F0ECF" w:rsidP="00FC6D09">
      <w:pPr>
        <w:jc w:val="center"/>
        <w:rPr>
          <w:i/>
          <w:lang w:eastAsia="en-US"/>
        </w:rPr>
      </w:pPr>
      <w:r w:rsidRPr="00D17F30">
        <w:rPr>
          <w:rFonts w:ascii="Arial" w:hAnsi="Arial" w:cs="Arial"/>
          <w:lang w:eastAsia="en-US"/>
        </w:rPr>
        <w:object w:dxaOrig="9959" w:dyaOrig="4141">
          <v:shape id="_x0000_i1039" type="#_x0000_t75" style="width:462.75pt;height:195pt" o:ole="" fillcolor="window">
            <v:imagedata r:id="rId54" o:title=""/>
          </v:shape>
          <o:OLEObject Type="Embed" ProgID="Excel.Sheet.12" ShapeID="_x0000_i1039" DrawAspect="Content" ObjectID="_1418023176" r:id="rId55"/>
        </w:object>
      </w:r>
    </w:p>
    <w:p w:rsidR="00FC6D09" w:rsidRPr="00D17F30" w:rsidRDefault="00FC6D09" w:rsidP="00FC6D09">
      <w:pPr>
        <w:jc w:val="center"/>
        <w:rPr>
          <w:i/>
          <w:lang w:eastAsia="en-US"/>
        </w:rPr>
      </w:pPr>
      <w:r w:rsidRPr="006D249F">
        <w:rPr>
          <w:i/>
          <w:lang w:eastAsia="en-US"/>
        </w:rPr>
        <w:t>(Примечание: распределение ответов респондентов по строке составляет 100%)</w:t>
      </w:r>
    </w:p>
    <w:p w:rsidR="00FC6D09" w:rsidRDefault="00FC6D09" w:rsidP="00235575">
      <w:pPr>
        <w:ind w:firstLine="567"/>
        <w:jc w:val="both"/>
        <w:rPr>
          <w:lang w:eastAsia="en-US"/>
        </w:rPr>
      </w:pPr>
      <w:r w:rsidRPr="00E860EB">
        <w:rPr>
          <w:lang w:eastAsia="en-US"/>
        </w:rPr>
        <w:t xml:space="preserve">На этот вопрос отвечали только те </w:t>
      </w:r>
      <w:r>
        <w:rPr>
          <w:lang w:eastAsia="en-US"/>
        </w:rPr>
        <w:t>респонденты, которые планируют делать новогодние подарки (в нашей выборке таких 72</w:t>
      </w:r>
      <w:r w:rsidR="000B30E9">
        <w:rPr>
          <w:lang w:eastAsia="en-US"/>
        </w:rPr>
        <w:t>8</w:t>
      </w:r>
      <w:r>
        <w:rPr>
          <w:lang w:eastAsia="en-US"/>
        </w:rPr>
        <w:t xml:space="preserve"> человек). По умолчанию считается, что на Новый год не принято делать дорогие подарки. Такой подарок должен быть дешевле, к примеру, чем на день рождения. Поэтому каждый десятый опрошенный (</w:t>
      </w:r>
      <w:r w:rsidRPr="00235575">
        <w:rPr>
          <w:b/>
          <w:lang w:eastAsia="en-US"/>
        </w:rPr>
        <w:t>10</w:t>
      </w:r>
      <w:r w:rsidR="000B30E9" w:rsidRPr="00235575">
        <w:rPr>
          <w:b/>
          <w:lang w:eastAsia="en-US"/>
        </w:rPr>
        <w:t>%</w:t>
      </w:r>
      <w:r w:rsidR="000B30E9">
        <w:rPr>
          <w:lang w:eastAsia="en-US"/>
        </w:rPr>
        <w:t>) не</w:t>
      </w:r>
      <w:r>
        <w:rPr>
          <w:lang w:eastAsia="en-US"/>
        </w:rPr>
        <w:t xml:space="preserve"> собирается тр</w:t>
      </w:r>
      <w:bookmarkStart w:id="16" w:name="_GoBack"/>
      <w:bookmarkEnd w:id="16"/>
      <w:r>
        <w:rPr>
          <w:lang w:eastAsia="en-US"/>
        </w:rPr>
        <w:t xml:space="preserve">атить на него больше одной тысячи рублей. </w:t>
      </w:r>
    </w:p>
    <w:p w:rsidR="00FC6D09" w:rsidRDefault="00FC6D09" w:rsidP="00235575">
      <w:pPr>
        <w:ind w:firstLine="567"/>
        <w:jc w:val="both"/>
        <w:rPr>
          <w:lang w:eastAsia="en-US"/>
        </w:rPr>
      </w:pPr>
      <w:r>
        <w:rPr>
          <w:lang w:eastAsia="en-US"/>
        </w:rPr>
        <w:t>Впрочем, если родственников много, то потребуется сделать не один подарок, поэтому чаще всего горожане называли суммы до трех тысяч рублей (</w:t>
      </w:r>
      <w:r w:rsidRPr="00235575">
        <w:rPr>
          <w:b/>
          <w:lang w:eastAsia="en-US"/>
        </w:rPr>
        <w:t>21%</w:t>
      </w:r>
      <w:r>
        <w:rPr>
          <w:lang w:eastAsia="en-US"/>
        </w:rPr>
        <w:t>) или даже до пяти тысяч рублей (</w:t>
      </w:r>
      <w:r w:rsidRPr="00235575">
        <w:rPr>
          <w:b/>
          <w:lang w:eastAsia="en-US"/>
        </w:rPr>
        <w:t>21%</w:t>
      </w:r>
      <w:r>
        <w:rPr>
          <w:lang w:eastAsia="en-US"/>
        </w:rPr>
        <w:t>).  Ну а если дома много детишек, а на работе – дружный коллектив, то сумма расходов может возрасти до десяти тыс. рублей (</w:t>
      </w:r>
      <w:r w:rsidRPr="00235575">
        <w:rPr>
          <w:b/>
          <w:lang w:eastAsia="en-US"/>
        </w:rPr>
        <w:t>18%</w:t>
      </w:r>
      <w:r>
        <w:rPr>
          <w:lang w:eastAsia="en-US"/>
        </w:rPr>
        <w:t xml:space="preserve">). Похоже, это предельная для многих сумма, так как число желающих тратить деньги свыше её сразу резко убывает. </w:t>
      </w:r>
    </w:p>
    <w:p w:rsidR="00FC6D09" w:rsidRDefault="00FC6D09" w:rsidP="00235575">
      <w:pPr>
        <w:ind w:firstLine="567"/>
        <w:jc w:val="both"/>
        <w:rPr>
          <w:lang w:eastAsia="en-US"/>
        </w:rPr>
      </w:pPr>
      <w:r>
        <w:rPr>
          <w:lang w:eastAsia="en-US"/>
        </w:rPr>
        <w:t xml:space="preserve">Но, перефразируя известную поговорку: «что не позволено быку, то позволено Юпитеру», – состоятельные люди в отличие от бедных готовы тратить и тратить деньги на новогодние подарки: до 15 тыс. руб. – </w:t>
      </w:r>
      <w:r w:rsidRPr="00235575">
        <w:rPr>
          <w:b/>
          <w:lang w:eastAsia="en-US"/>
        </w:rPr>
        <w:t>5%</w:t>
      </w:r>
      <w:r>
        <w:rPr>
          <w:lang w:eastAsia="en-US"/>
        </w:rPr>
        <w:t xml:space="preserve">, до 20 тыс. руб. – </w:t>
      </w:r>
      <w:r w:rsidRPr="00235575">
        <w:rPr>
          <w:b/>
          <w:lang w:eastAsia="en-US"/>
        </w:rPr>
        <w:t>3%</w:t>
      </w:r>
      <w:r>
        <w:rPr>
          <w:lang w:eastAsia="en-US"/>
        </w:rPr>
        <w:t xml:space="preserve">, свыше 20 тыс. рублей – </w:t>
      </w:r>
      <w:r w:rsidRPr="00235575">
        <w:rPr>
          <w:b/>
          <w:lang w:eastAsia="en-US"/>
        </w:rPr>
        <w:t>5%</w:t>
      </w:r>
      <w:r>
        <w:rPr>
          <w:lang w:eastAsia="en-US"/>
        </w:rPr>
        <w:t xml:space="preserve">. </w:t>
      </w:r>
    </w:p>
    <w:p w:rsidR="00FC6D09" w:rsidRPr="00925357" w:rsidRDefault="00FC6D09" w:rsidP="00235575">
      <w:pPr>
        <w:ind w:firstLine="567"/>
        <w:jc w:val="both"/>
        <w:rPr>
          <w:lang w:eastAsia="en-US"/>
        </w:rPr>
      </w:pPr>
      <w:r>
        <w:rPr>
          <w:lang w:eastAsia="en-US"/>
        </w:rPr>
        <w:t xml:space="preserve">Этот же вопрос мы адресовали воронежцам четырнадцать лет назад </w:t>
      </w:r>
      <w:r w:rsidRPr="00925357">
        <w:rPr>
          <w:lang w:eastAsia="en-US"/>
        </w:rPr>
        <w:t>[</w:t>
      </w:r>
      <w:r>
        <w:rPr>
          <w:lang w:eastAsia="en-US"/>
        </w:rPr>
        <w:t>Бюллетень 98 -12</w:t>
      </w:r>
      <w:r w:rsidRPr="00925357">
        <w:rPr>
          <w:lang w:eastAsia="en-US"/>
        </w:rPr>
        <w:t>]</w:t>
      </w:r>
      <w:r>
        <w:rPr>
          <w:lang w:eastAsia="en-US"/>
        </w:rPr>
        <w:t xml:space="preserve">. Сравним стоимость подарков. </w:t>
      </w:r>
    </w:p>
    <w:p w:rsidR="00FC6D09" w:rsidRPr="0063708F" w:rsidRDefault="00FC6D09" w:rsidP="00FC6D09">
      <w:pPr>
        <w:rPr>
          <w:i/>
          <w:sz w:val="20"/>
          <w:szCs w:val="20"/>
          <w:lang w:eastAsia="en-US"/>
        </w:rPr>
      </w:pPr>
    </w:p>
    <w:p w:rsidR="00FC6D09" w:rsidRDefault="00FC6D09" w:rsidP="00EB7D40">
      <w:pPr>
        <w:jc w:val="center"/>
        <w:rPr>
          <w:b/>
          <w:i/>
        </w:rPr>
      </w:pPr>
      <w:r w:rsidRPr="00EB7D40">
        <w:rPr>
          <w:b/>
          <w:i/>
        </w:rPr>
        <w:t>Сколько денег Вы планируете потратить на новогодние подарки для своих родных и близких?</w:t>
      </w:r>
    </w:p>
    <w:p w:rsidR="0063708F" w:rsidRPr="0063708F" w:rsidRDefault="0063708F" w:rsidP="00EB7D40">
      <w:pPr>
        <w:jc w:val="center"/>
        <w:rPr>
          <w:b/>
          <w:i/>
          <w:sz w:val="20"/>
          <w:szCs w:val="20"/>
        </w:rPr>
      </w:pPr>
    </w:p>
    <w:p w:rsidR="00FC6D09" w:rsidRPr="000B30E9" w:rsidRDefault="00235575" w:rsidP="006E4898">
      <w:pPr>
        <w:jc w:val="center"/>
      </w:pPr>
      <w:r>
        <w:rPr>
          <w:noProof/>
        </w:rPr>
        <w:drawing>
          <wp:inline distT="0" distB="0" distL="0" distR="0">
            <wp:extent cx="6667500" cy="2181225"/>
            <wp:effectExtent l="0" t="0" r="0" b="9525"/>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FC6D09" w:rsidRDefault="00FC6D09" w:rsidP="009F0ECF">
      <w:pPr>
        <w:ind w:firstLine="567"/>
        <w:jc w:val="both"/>
        <w:rPr>
          <w:lang w:eastAsia="en-US"/>
        </w:rPr>
      </w:pPr>
      <w:r>
        <w:rPr>
          <w:lang w:eastAsia="en-US"/>
        </w:rPr>
        <w:t xml:space="preserve">Россияне помнят, что 1998 год был годом дефолта, который потряс экономическую систему страны и коснулся всех граждан без исключения. Но даже в такое суровое время большинство воронежцев не отказали себе в удовольствии делать другим подарки на Новый год. Правда, суммы этих подарков с высоты сегодняшних ценников представляются просто смешными. А размеры инфляции за последние полтора десятка лет </w:t>
      </w:r>
      <w:r w:rsidR="009F0ECF">
        <w:rPr>
          <w:lang w:eastAsia="en-US"/>
        </w:rPr>
        <w:t>пугают своей чудовищностью.</w:t>
      </w:r>
      <w:r>
        <w:rPr>
          <w:lang w:eastAsia="en-US"/>
        </w:rPr>
        <w:br w:type="page"/>
      </w:r>
    </w:p>
    <w:p w:rsidR="00FC6D09" w:rsidRPr="000455A4" w:rsidRDefault="00FC6D09" w:rsidP="00FC6D09">
      <w:pPr>
        <w:ind w:right="51"/>
        <w:jc w:val="both"/>
        <w:rPr>
          <w:rFonts w:ascii="Arial" w:hAnsi="Arial" w:cs="Arial"/>
          <w:b/>
          <w:sz w:val="22"/>
          <w:szCs w:val="22"/>
        </w:rPr>
      </w:pPr>
      <w:r w:rsidRPr="000455A4">
        <w:rPr>
          <w:rFonts w:ascii="Arial" w:hAnsi="Arial" w:cs="Arial"/>
          <w:b/>
          <w:sz w:val="22"/>
          <w:szCs w:val="22"/>
        </w:rPr>
        <w:lastRenderedPageBreak/>
        <w:t>ИНСТИТУТ ОБЩЕСТВЕННОГО МНЕНИЯ «</w:t>
      </w:r>
      <w:r w:rsidRPr="000455A4">
        <w:rPr>
          <w:rFonts w:ascii="Arial" w:hAnsi="Arial" w:cs="Arial"/>
          <w:b/>
          <w:caps/>
          <w:sz w:val="22"/>
          <w:szCs w:val="22"/>
        </w:rPr>
        <w:t>квалитас</w:t>
      </w:r>
      <w:r w:rsidRPr="000455A4">
        <w:rPr>
          <w:rFonts w:ascii="Arial" w:hAnsi="Arial" w:cs="Arial"/>
          <w:b/>
          <w:sz w:val="22"/>
          <w:szCs w:val="22"/>
        </w:rPr>
        <w:t>». Тел.: (473) 251-90-75, 251-20-75</w:t>
      </w:r>
    </w:p>
    <w:p w:rsidR="00FC6D09" w:rsidRPr="000455A4" w:rsidRDefault="00FC6D09" w:rsidP="00FC6D09">
      <w:pPr>
        <w:framePr w:hSpace="180" w:wrap="around" w:vAnchor="text" w:hAnchor="page" w:x="922" w:y="-250"/>
        <w:jc w:val="center"/>
      </w:pPr>
      <w:r w:rsidRPr="000455A4">
        <w:rPr>
          <w:b/>
          <w:caps/>
          <w:noProof/>
          <w:sz w:val="28"/>
          <w:szCs w:val="28"/>
        </w:rPr>
        <w:drawing>
          <wp:inline distT="0" distB="0" distL="0" distR="0" wp14:anchorId="3E2CADD9" wp14:editId="53162F6E">
            <wp:extent cx="457200" cy="533400"/>
            <wp:effectExtent l="0" t="0" r="0" b="0"/>
            <wp:docPr id="21" name="Рисунок 1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rsidR="00FC6D09" w:rsidRPr="000455A4" w:rsidRDefault="00FC6D09" w:rsidP="00FC6D09">
      <w:pPr>
        <w:jc w:val="center"/>
        <w:rPr>
          <w:rFonts w:ascii="Arial" w:hAnsi="Arial" w:cs="Arial"/>
          <w:sz w:val="20"/>
          <w:szCs w:val="20"/>
        </w:rPr>
      </w:pPr>
      <w:r w:rsidRPr="000455A4">
        <w:rPr>
          <w:rFonts w:ascii="Arial" w:hAnsi="Arial" w:cs="Arial"/>
          <w:sz w:val="20"/>
          <w:szCs w:val="20"/>
        </w:rPr>
        <w:t>Опрос проведён ИОМ "Квалитас" 8-13 декабря 2012 года методом телефонного интервью.</w:t>
      </w:r>
    </w:p>
    <w:p w:rsidR="00FC6D09" w:rsidRPr="000455A4" w:rsidRDefault="00FC6D09" w:rsidP="00FC6D09">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FC6D09" w:rsidRPr="000455A4" w:rsidRDefault="00FC6D09" w:rsidP="00FC6D09">
      <w:pPr>
        <w:jc w:val="center"/>
        <w:rPr>
          <w:rFonts w:ascii="Arial" w:hAnsi="Arial" w:cs="Arial"/>
          <w:sz w:val="20"/>
          <w:szCs w:val="20"/>
        </w:rPr>
      </w:pPr>
      <w:r w:rsidRPr="000455A4">
        <w:rPr>
          <w:rFonts w:ascii="Arial" w:hAnsi="Arial" w:cs="Arial"/>
          <w:sz w:val="20"/>
          <w:szCs w:val="20"/>
        </w:rPr>
        <w:t>Опрошено 600 человек.</w:t>
      </w:r>
    </w:p>
    <w:p w:rsidR="00FC6D09" w:rsidRPr="000455A4" w:rsidRDefault="00FC6D09" w:rsidP="00FC6D09">
      <w:pPr>
        <w:jc w:val="center"/>
      </w:pPr>
      <w:r w:rsidRPr="000455A4">
        <w:rPr>
          <w:noProof/>
        </w:rPr>
        <mc:AlternateContent>
          <mc:Choice Requires="wps">
            <w:drawing>
              <wp:anchor distT="4294967293" distB="4294967293" distL="114300" distR="114300" simplePos="0" relativeHeight="251705344" behindDoc="0" locked="0" layoutInCell="1" allowOverlap="1" wp14:anchorId="15266163" wp14:editId="7C72BEF2">
                <wp:simplePos x="0" y="0"/>
                <wp:positionH relativeFrom="column">
                  <wp:posOffset>120015</wp:posOffset>
                </wp:positionH>
                <wp:positionV relativeFrom="paragraph">
                  <wp:posOffset>86994</wp:posOffset>
                </wp:positionV>
                <wp:extent cx="6629400" cy="0"/>
                <wp:effectExtent l="0" t="0" r="19050" b="19050"/>
                <wp:wrapNone/>
                <wp:docPr id="110"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30F21" id="Прямая соединительная линия 4" o:spid="_x0000_s1026" style="position:absolute;z-index:2517053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d6pSw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NmB3qlL&#10;AgAAWwQAAA4AAAAAAAAAAAAAAAAALgIAAGRycy9lMm9Eb2MueG1sUEsBAi0AFAAGAAgAAAAhAP1T&#10;kbHbAAAACQEAAA8AAAAAAAAAAAAAAAAApQQAAGRycy9kb3ducmV2LnhtbFBLBQYAAAAABAAEAPMA&#10;AACtBQAAAAA=&#10;" strokeweight="2pt"/>
            </w:pict>
          </mc:Fallback>
        </mc:AlternateContent>
      </w:r>
    </w:p>
    <w:p w:rsidR="003D5038" w:rsidRDefault="003D5038" w:rsidP="003D5038">
      <w:pPr>
        <w:keepNext/>
        <w:jc w:val="center"/>
        <w:outlineLvl w:val="0"/>
        <w:rPr>
          <w:b/>
          <w:bCs/>
          <w:i/>
          <w:iCs/>
          <w:spacing w:val="5"/>
          <w:kern w:val="32"/>
        </w:rPr>
      </w:pPr>
    </w:p>
    <w:p w:rsidR="003D5038" w:rsidRPr="003D5038" w:rsidRDefault="003D5038" w:rsidP="003D5038">
      <w:pPr>
        <w:keepNext/>
        <w:jc w:val="center"/>
        <w:outlineLvl w:val="0"/>
        <w:rPr>
          <w:b/>
          <w:bCs/>
          <w:i/>
          <w:iCs/>
          <w:spacing w:val="5"/>
          <w:kern w:val="32"/>
        </w:rPr>
      </w:pPr>
      <w:r w:rsidRPr="003D5038">
        <w:rPr>
          <w:b/>
          <w:bCs/>
          <w:i/>
          <w:iCs/>
          <w:spacing w:val="5"/>
          <w:kern w:val="32"/>
        </w:rPr>
        <w:t>СОЦИАЛЬНО-ДЕМОГРАФИЧЕСКИЕ ХАРАКТЕРИСТИКИ РЕСПОНДЕНТОВ</w:t>
      </w:r>
    </w:p>
    <w:p w:rsidR="003D5038" w:rsidRPr="000455A4" w:rsidRDefault="003D5038" w:rsidP="003D5038"/>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3D5038" w:rsidRPr="000455A4" w:rsidTr="00DF3469">
        <w:trPr>
          <w:jc w:val="center"/>
        </w:trPr>
        <w:tc>
          <w:tcPr>
            <w:tcW w:w="5337" w:type="dxa"/>
            <w:tcBorders>
              <w:bottom w:val="single" w:sz="12" w:space="0" w:color="000000"/>
            </w:tcBorders>
            <w:vAlign w:val="center"/>
          </w:tcPr>
          <w:p w:rsidR="003D5038" w:rsidRPr="000455A4" w:rsidRDefault="003D5038" w:rsidP="00DF3469">
            <w:pPr>
              <w:jc w:val="center"/>
              <w:rPr>
                <w:rFonts w:ascii="Arial" w:hAnsi="Arial" w:cs="Arial"/>
                <w:b/>
                <w:sz w:val="20"/>
                <w:szCs w:val="20"/>
              </w:rPr>
            </w:pPr>
            <w:r w:rsidRPr="000455A4">
              <w:rPr>
                <w:rFonts w:ascii="Arial" w:hAnsi="Arial" w:cs="Arial"/>
                <w:b/>
                <w:sz w:val="20"/>
                <w:szCs w:val="20"/>
              </w:rPr>
              <w:t>Пол</w:t>
            </w:r>
          </w:p>
        </w:tc>
        <w:tc>
          <w:tcPr>
            <w:tcW w:w="1800" w:type="dxa"/>
            <w:tcBorders>
              <w:bottom w:val="single" w:sz="12" w:space="0" w:color="000000"/>
            </w:tcBorders>
            <w:vAlign w:val="center"/>
          </w:tcPr>
          <w:p w:rsidR="003D5038" w:rsidRPr="000455A4" w:rsidRDefault="003D5038" w:rsidP="00DF3469">
            <w:pPr>
              <w:jc w:val="center"/>
              <w:rPr>
                <w:rFonts w:ascii="Arial" w:hAnsi="Arial" w:cs="Arial"/>
                <w:b/>
                <w:sz w:val="20"/>
                <w:szCs w:val="20"/>
              </w:rPr>
            </w:pPr>
            <w:r w:rsidRPr="000455A4">
              <w:rPr>
                <w:rFonts w:ascii="Arial" w:hAnsi="Arial" w:cs="Arial"/>
                <w:b/>
                <w:sz w:val="20"/>
                <w:szCs w:val="20"/>
              </w:rPr>
              <w:t>%</w:t>
            </w:r>
          </w:p>
        </w:tc>
      </w:tr>
      <w:tr w:rsidR="003D5038" w:rsidRPr="000455A4" w:rsidTr="00DF3469">
        <w:trPr>
          <w:trHeight w:val="157"/>
          <w:jc w:val="center"/>
        </w:trPr>
        <w:tc>
          <w:tcPr>
            <w:tcW w:w="5337" w:type="dxa"/>
            <w:tcBorders>
              <w:top w:val="nil"/>
            </w:tcBorders>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мужской</w:t>
            </w:r>
          </w:p>
        </w:tc>
        <w:tc>
          <w:tcPr>
            <w:tcW w:w="1800" w:type="dxa"/>
            <w:tcBorders>
              <w:top w:val="nil"/>
            </w:tcBorders>
          </w:tcPr>
          <w:p w:rsidR="003D5038" w:rsidRPr="000455A4" w:rsidRDefault="003D5038" w:rsidP="00DF3469">
            <w:pPr>
              <w:jc w:val="center"/>
            </w:pPr>
            <w:r w:rsidRPr="000455A4">
              <w:t>43,5</w:t>
            </w:r>
          </w:p>
        </w:tc>
      </w:tr>
      <w:tr w:rsidR="003D5038" w:rsidRPr="000455A4" w:rsidTr="00DF3469">
        <w:trPr>
          <w:trHeight w:val="236"/>
          <w:jc w:val="center"/>
        </w:trPr>
        <w:tc>
          <w:tcPr>
            <w:tcW w:w="5337"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женский</w:t>
            </w:r>
          </w:p>
        </w:tc>
        <w:tc>
          <w:tcPr>
            <w:tcW w:w="1800" w:type="dxa"/>
          </w:tcPr>
          <w:p w:rsidR="003D5038" w:rsidRPr="000455A4" w:rsidRDefault="003D5038" w:rsidP="00DF3469">
            <w:pPr>
              <w:jc w:val="center"/>
            </w:pPr>
            <w:r w:rsidRPr="000455A4">
              <w:t>56,5</w:t>
            </w:r>
          </w:p>
        </w:tc>
      </w:tr>
    </w:tbl>
    <w:p w:rsidR="003D5038" w:rsidRPr="000455A4" w:rsidRDefault="003D5038" w:rsidP="003D5038">
      <w:pPr>
        <w:rPr>
          <w:rFonts w:ascii="Arial" w:hAnsi="Arial" w:cs="Arial"/>
          <w:sz w:val="20"/>
          <w:szCs w:val="20"/>
        </w:rPr>
      </w:pPr>
    </w:p>
    <w:p w:rsidR="003D5038" w:rsidRPr="000455A4" w:rsidRDefault="003D5038" w:rsidP="003D5038">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3D5038" w:rsidRPr="000455A4" w:rsidTr="00DF3469">
        <w:trPr>
          <w:jc w:val="center"/>
        </w:trPr>
        <w:tc>
          <w:tcPr>
            <w:tcW w:w="5355" w:type="dxa"/>
            <w:tcBorders>
              <w:bottom w:val="single" w:sz="12" w:space="0" w:color="000000"/>
            </w:tcBorders>
            <w:vAlign w:val="center"/>
          </w:tcPr>
          <w:p w:rsidR="003D5038" w:rsidRPr="000455A4" w:rsidRDefault="003D5038" w:rsidP="00DF3469">
            <w:pPr>
              <w:jc w:val="center"/>
              <w:rPr>
                <w:rFonts w:ascii="Arial" w:hAnsi="Arial" w:cs="Arial"/>
                <w:b/>
                <w:sz w:val="20"/>
                <w:szCs w:val="20"/>
              </w:rPr>
            </w:pPr>
            <w:r w:rsidRPr="000455A4">
              <w:rPr>
                <w:rFonts w:ascii="Arial" w:hAnsi="Arial" w:cs="Arial"/>
                <w:b/>
                <w:sz w:val="20"/>
                <w:szCs w:val="20"/>
              </w:rPr>
              <w:t>Возраст</w:t>
            </w:r>
          </w:p>
        </w:tc>
        <w:tc>
          <w:tcPr>
            <w:tcW w:w="1800" w:type="dxa"/>
            <w:tcBorders>
              <w:bottom w:val="single" w:sz="12" w:space="0" w:color="000000"/>
            </w:tcBorders>
            <w:vAlign w:val="center"/>
          </w:tcPr>
          <w:p w:rsidR="003D5038" w:rsidRPr="000455A4" w:rsidRDefault="003D5038" w:rsidP="00DF3469">
            <w:pPr>
              <w:jc w:val="center"/>
              <w:rPr>
                <w:rFonts w:ascii="Arial" w:hAnsi="Arial" w:cs="Arial"/>
                <w:b/>
                <w:sz w:val="20"/>
                <w:szCs w:val="20"/>
              </w:rPr>
            </w:pPr>
            <w:r w:rsidRPr="000455A4">
              <w:rPr>
                <w:rFonts w:ascii="Arial" w:hAnsi="Arial" w:cs="Arial"/>
                <w:b/>
                <w:sz w:val="20"/>
                <w:szCs w:val="20"/>
              </w:rPr>
              <w:t>%</w:t>
            </w:r>
          </w:p>
        </w:tc>
      </w:tr>
      <w:tr w:rsidR="003D5038" w:rsidRPr="000455A4" w:rsidTr="00DF3469">
        <w:trPr>
          <w:trHeight w:val="284"/>
          <w:jc w:val="center"/>
        </w:trPr>
        <w:tc>
          <w:tcPr>
            <w:tcW w:w="5355"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18 – 24 года</w:t>
            </w:r>
          </w:p>
        </w:tc>
        <w:tc>
          <w:tcPr>
            <w:tcW w:w="1800" w:type="dxa"/>
          </w:tcPr>
          <w:p w:rsidR="003D5038" w:rsidRPr="000455A4" w:rsidRDefault="003D5038" w:rsidP="00DF3469">
            <w:pPr>
              <w:jc w:val="center"/>
            </w:pPr>
            <w:r w:rsidRPr="000455A4">
              <w:t>10,0</w:t>
            </w:r>
          </w:p>
        </w:tc>
      </w:tr>
      <w:tr w:rsidR="003D5038" w:rsidRPr="000455A4" w:rsidTr="00DF3469">
        <w:trPr>
          <w:trHeight w:val="350"/>
          <w:jc w:val="center"/>
        </w:trPr>
        <w:tc>
          <w:tcPr>
            <w:tcW w:w="5355"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25 – 29 лет</w:t>
            </w:r>
          </w:p>
        </w:tc>
        <w:tc>
          <w:tcPr>
            <w:tcW w:w="1800" w:type="dxa"/>
          </w:tcPr>
          <w:p w:rsidR="003D5038" w:rsidRPr="000455A4" w:rsidRDefault="003D5038" w:rsidP="00DF3469">
            <w:pPr>
              <w:jc w:val="center"/>
            </w:pPr>
            <w:r w:rsidRPr="000455A4">
              <w:t>9,2</w:t>
            </w:r>
          </w:p>
        </w:tc>
      </w:tr>
      <w:tr w:rsidR="003D5038" w:rsidRPr="000455A4" w:rsidTr="00DF3469">
        <w:trPr>
          <w:trHeight w:val="346"/>
          <w:jc w:val="center"/>
        </w:trPr>
        <w:tc>
          <w:tcPr>
            <w:tcW w:w="5355"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30 – 39 лет</w:t>
            </w:r>
          </w:p>
        </w:tc>
        <w:tc>
          <w:tcPr>
            <w:tcW w:w="1800" w:type="dxa"/>
          </w:tcPr>
          <w:p w:rsidR="003D5038" w:rsidRPr="000455A4" w:rsidRDefault="003D5038" w:rsidP="00DF3469">
            <w:pPr>
              <w:jc w:val="center"/>
            </w:pPr>
            <w:r w:rsidRPr="000455A4">
              <w:t>21,2</w:t>
            </w:r>
          </w:p>
        </w:tc>
      </w:tr>
      <w:tr w:rsidR="003D5038" w:rsidRPr="000455A4" w:rsidTr="00DF3469">
        <w:trPr>
          <w:trHeight w:val="341"/>
          <w:jc w:val="center"/>
        </w:trPr>
        <w:tc>
          <w:tcPr>
            <w:tcW w:w="5355"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40 – 49 лет</w:t>
            </w:r>
          </w:p>
        </w:tc>
        <w:tc>
          <w:tcPr>
            <w:tcW w:w="1800" w:type="dxa"/>
          </w:tcPr>
          <w:p w:rsidR="003D5038" w:rsidRPr="000455A4" w:rsidRDefault="003D5038" w:rsidP="00DF3469">
            <w:pPr>
              <w:jc w:val="center"/>
            </w:pPr>
            <w:r w:rsidRPr="000455A4">
              <w:t>20,8</w:t>
            </w:r>
          </w:p>
        </w:tc>
      </w:tr>
      <w:tr w:rsidR="003D5038" w:rsidRPr="000455A4" w:rsidTr="00DF3469">
        <w:trPr>
          <w:trHeight w:val="338"/>
          <w:jc w:val="center"/>
        </w:trPr>
        <w:tc>
          <w:tcPr>
            <w:tcW w:w="5355"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50 – 59 лет</w:t>
            </w:r>
          </w:p>
        </w:tc>
        <w:tc>
          <w:tcPr>
            <w:tcW w:w="1800" w:type="dxa"/>
          </w:tcPr>
          <w:p w:rsidR="003D5038" w:rsidRPr="000455A4" w:rsidRDefault="003D5038" w:rsidP="00DF3469">
            <w:pPr>
              <w:jc w:val="center"/>
            </w:pPr>
            <w:r w:rsidRPr="000455A4">
              <w:t>14,8</w:t>
            </w:r>
          </w:p>
        </w:tc>
      </w:tr>
      <w:tr w:rsidR="003D5038" w:rsidRPr="000455A4" w:rsidTr="00DF3469">
        <w:trPr>
          <w:trHeight w:val="348"/>
          <w:jc w:val="center"/>
        </w:trPr>
        <w:tc>
          <w:tcPr>
            <w:tcW w:w="5355"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60 лет и старше</w:t>
            </w:r>
          </w:p>
        </w:tc>
        <w:tc>
          <w:tcPr>
            <w:tcW w:w="1800" w:type="dxa"/>
          </w:tcPr>
          <w:p w:rsidR="003D5038" w:rsidRPr="000455A4" w:rsidRDefault="003D5038" w:rsidP="00DF3469">
            <w:pPr>
              <w:jc w:val="center"/>
            </w:pPr>
            <w:r w:rsidRPr="000455A4">
              <w:t>24,0</w:t>
            </w:r>
          </w:p>
        </w:tc>
      </w:tr>
    </w:tbl>
    <w:p w:rsidR="003D5038" w:rsidRPr="000455A4" w:rsidRDefault="003D5038" w:rsidP="003D5038">
      <w:pPr>
        <w:rPr>
          <w:rFonts w:ascii="Arial" w:hAnsi="Arial" w:cs="Arial"/>
          <w:sz w:val="20"/>
          <w:szCs w:val="20"/>
        </w:rPr>
      </w:pPr>
    </w:p>
    <w:p w:rsidR="003D5038" w:rsidRPr="000455A4" w:rsidRDefault="003D5038" w:rsidP="003D5038">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3D5038" w:rsidRPr="000455A4" w:rsidTr="00DF3469">
        <w:trPr>
          <w:jc w:val="center"/>
        </w:trPr>
        <w:tc>
          <w:tcPr>
            <w:tcW w:w="5490" w:type="dxa"/>
            <w:tcBorders>
              <w:bottom w:val="single" w:sz="12" w:space="0" w:color="000000"/>
            </w:tcBorders>
            <w:vAlign w:val="center"/>
          </w:tcPr>
          <w:p w:rsidR="003D5038" w:rsidRPr="000455A4" w:rsidRDefault="003D5038" w:rsidP="00DF3469">
            <w:pPr>
              <w:jc w:val="center"/>
              <w:rPr>
                <w:rFonts w:ascii="Arial" w:hAnsi="Arial" w:cs="Arial"/>
                <w:b/>
                <w:sz w:val="20"/>
                <w:szCs w:val="20"/>
              </w:rPr>
            </w:pPr>
            <w:r w:rsidRPr="000455A4">
              <w:rPr>
                <w:rFonts w:ascii="Arial" w:hAnsi="Arial" w:cs="Arial"/>
                <w:b/>
                <w:sz w:val="20"/>
                <w:szCs w:val="20"/>
              </w:rPr>
              <w:t>Образование</w:t>
            </w:r>
          </w:p>
        </w:tc>
        <w:tc>
          <w:tcPr>
            <w:tcW w:w="1800" w:type="dxa"/>
            <w:tcBorders>
              <w:bottom w:val="single" w:sz="12" w:space="0" w:color="000000"/>
            </w:tcBorders>
            <w:vAlign w:val="center"/>
          </w:tcPr>
          <w:p w:rsidR="003D5038" w:rsidRPr="000455A4" w:rsidRDefault="003D5038" w:rsidP="00DF3469">
            <w:pPr>
              <w:jc w:val="center"/>
              <w:rPr>
                <w:rFonts w:ascii="Arial" w:hAnsi="Arial" w:cs="Arial"/>
                <w:b/>
                <w:sz w:val="20"/>
                <w:szCs w:val="20"/>
              </w:rPr>
            </w:pPr>
            <w:r w:rsidRPr="000455A4">
              <w:rPr>
                <w:rFonts w:ascii="Arial" w:hAnsi="Arial" w:cs="Arial"/>
                <w:b/>
                <w:sz w:val="20"/>
                <w:szCs w:val="20"/>
              </w:rPr>
              <w:t>%</w:t>
            </w:r>
          </w:p>
        </w:tc>
      </w:tr>
      <w:tr w:rsidR="003D5038" w:rsidRPr="000455A4" w:rsidTr="00DF3469">
        <w:trPr>
          <w:trHeight w:val="280"/>
          <w:jc w:val="center"/>
        </w:trPr>
        <w:tc>
          <w:tcPr>
            <w:tcW w:w="5490"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Неполное среднее</w:t>
            </w:r>
          </w:p>
        </w:tc>
        <w:tc>
          <w:tcPr>
            <w:tcW w:w="1800" w:type="dxa"/>
          </w:tcPr>
          <w:p w:rsidR="003D5038" w:rsidRPr="000455A4" w:rsidRDefault="003D5038" w:rsidP="00DF3469">
            <w:pPr>
              <w:jc w:val="center"/>
            </w:pPr>
            <w:r w:rsidRPr="000455A4">
              <w:t>1,3</w:t>
            </w:r>
          </w:p>
        </w:tc>
      </w:tr>
      <w:tr w:rsidR="003D5038" w:rsidRPr="000455A4" w:rsidTr="00DF3469">
        <w:trPr>
          <w:trHeight w:val="280"/>
          <w:jc w:val="center"/>
        </w:trPr>
        <w:tc>
          <w:tcPr>
            <w:tcW w:w="5490"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Среднее</w:t>
            </w:r>
          </w:p>
        </w:tc>
        <w:tc>
          <w:tcPr>
            <w:tcW w:w="1800" w:type="dxa"/>
          </w:tcPr>
          <w:p w:rsidR="003D5038" w:rsidRPr="000455A4" w:rsidRDefault="003D5038" w:rsidP="00DF3469">
            <w:pPr>
              <w:jc w:val="center"/>
            </w:pPr>
            <w:r w:rsidRPr="000455A4">
              <w:t>11,2</w:t>
            </w:r>
          </w:p>
        </w:tc>
      </w:tr>
      <w:tr w:rsidR="003D5038" w:rsidRPr="000455A4" w:rsidTr="00DF3469">
        <w:trPr>
          <w:trHeight w:val="345"/>
          <w:jc w:val="center"/>
        </w:trPr>
        <w:tc>
          <w:tcPr>
            <w:tcW w:w="5490"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Средне-специальное и незаконченное высшее</w:t>
            </w:r>
          </w:p>
        </w:tc>
        <w:tc>
          <w:tcPr>
            <w:tcW w:w="1800" w:type="dxa"/>
          </w:tcPr>
          <w:p w:rsidR="003D5038" w:rsidRPr="000455A4" w:rsidRDefault="003D5038" w:rsidP="00DF3469">
            <w:pPr>
              <w:jc w:val="center"/>
            </w:pPr>
            <w:r w:rsidRPr="000455A4">
              <w:t>31,2</w:t>
            </w:r>
          </w:p>
        </w:tc>
      </w:tr>
      <w:tr w:rsidR="003D5038" w:rsidRPr="000455A4" w:rsidTr="00DF3469">
        <w:trPr>
          <w:trHeight w:val="336"/>
          <w:jc w:val="center"/>
        </w:trPr>
        <w:tc>
          <w:tcPr>
            <w:tcW w:w="5490"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Высшее</w:t>
            </w:r>
          </w:p>
        </w:tc>
        <w:tc>
          <w:tcPr>
            <w:tcW w:w="1800" w:type="dxa"/>
          </w:tcPr>
          <w:p w:rsidR="003D5038" w:rsidRPr="000455A4" w:rsidRDefault="003D5038" w:rsidP="00DF3469">
            <w:pPr>
              <w:jc w:val="center"/>
            </w:pPr>
            <w:r w:rsidRPr="000455A4">
              <w:t>56,3</w:t>
            </w:r>
          </w:p>
        </w:tc>
      </w:tr>
    </w:tbl>
    <w:p w:rsidR="003D5038" w:rsidRPr="000455A4" w:rsidRDefault="003D5038" w:rsidP="003D5038">
      <w:pPr>
        <w:rPr>
          <w:rFonts w:ascii="Arial" w:hAnsi="Arial" w:cs="Arial"/>
          <w:sz w:val="20"/>
          <w:szCs w:val="20"/>
        </w:rPr>
      </w:pPr>
    </w:p>
    <w:p w:rsidR="003D5038" w:rsidRPr="000455A4" w:rsidRDefault="003D5038" w:rsidP="003D5038">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3D5038" w:rsidRPr="000455A4" w:rsidTr="00DF3469">
        <w:trPr>
          <w:jc w:val="center"/>
        </w:trPr>
        <w:tc>
          <w:tcPr>
            <w:tcW w:w="5485" w:type="dxa"/>
            <w:tcBorders>
              <w:bottom w:val="single" w:sz="12" w:space="0" w:color="000000"/>
            </w:tcBorders>
            <w:vAlign w:val="center"/>
          </w:tcPr>
          <w:p w:rsidR="003D5038" w:rsidRPr="000455A4" w:rsidRDefault="003D5038" w:rsidP="00DF3469">
            <w:pPr>
              <w:jc w:val="center"/>
              <w:rPr>
                <w:rFonts w:ascii="Arial" w:hAnsi="Arial" w:cs="Arial"/>
                <w:b/>
                <w:sz w:val="20"/>
                <w:szCs w:val="20"/>
              </w:rPr>
            </w:pPr>
            <w:r w:rsidRPr="000455A4">
              <w:rPr>
                <w:rFonts w:ascii="Arial" w:hAnsi="Arial" w:cs="Arial"/>
                <w:b/>
                <w:sz w:val="20"/>
                <w:szCs w:val="20"/>
              </w:rPr>
              <w:t>Материальное положение</w:t>
            </w:r>
          </w:p>
        </w:tc>
        <w:tc>
          <w:tcPr>
            <w:tcW w:w="1800" w:type="dxa"/>
            <w:tcBorders>
              <w:bottom w:val="single" w:sz="12" w:space="0" w:color="000000"/>
            </w:tcBorders>
            <w:vAlign w:val="center"/>
          </w:tcPr>
          <w:p w:rsidR="003D5038" w:rsidRPr="000455A4" w:rsidRDefault="003D5038" w:rsidP="00DF3469">
            <w:pPr>
              <w:jc w:val="center"/>
              <w:rPr>
                <w:rFonts w:ascii="Arial" w:hAnsi="Arial" w:cs="Arial"/>
                <w:b/>
                <w:sz w:val="20"/>
                <w:szCs w:val="20"/>
              </w:rPr>
            </w:pPr>
            <w:r w:rsidRPr="000455A4">
              <w:rPr>
                <w:rFonts w:ascii="Arial" w:hAnsi="Arial" w:cs="Arial"/>
                <w:b/>
                <w:sz w:val="20"/>
                <w:szCs w:val="20"/>
              </w:rPr>
              <w:t>%</w:t>
            </w:r>
          </w:p>
        </w:tc>
      </w:tr>
      <w:tr w:rsidR="003D5038" w:rsidRPr="000455A4" w:rsidTr="00DF3469">
        <w:trPr>
          <w:trHeight w:val="495"/>
          <w:jc w:val="center"/>
        </w:trPr>
        <w:tc>
          <w:tcPr>
            <w:tcW w:w="5485"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Бедственное / Денег не хватает даже на питание и квартплату/</w:t>
            </w:r>
          </w:p>
        </w:tc>
        <w:tc>
          <w:tcPr>
            <w:tcW w:w="1800" w:type="dxa"/>
            <w:vAlign w:val="center"/>
          </w:tcPr>
          <w:p w:rsidR="003D5038" w:rsidRPr="000455A4" w:rsidRDefault="003D5038" w:rsidP="00DF3469">
            <w:pPr>
              <w:jc w:val="center"/>
            </w:pPr>
            <w:r w:rsidRPr="000455A4">
              <w:t>4,3</w:t>
            </w:r>
          </w:p>
        </w:tc>
      </w:tr>
      <w:tr w:rsidR="003D5038" w:rsidRPr="000455A4" w:rsidTr="00DF3469">
        <w:trPr>
          <w:trHeight w:val="495"/>
          <w:jc w:val="center"/>
        </w:trPr>
        <w:tc>
          <w:tcPr>
            <w:tcW w:w="5485"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Плохое /Денег хватает только на питание и квартплату/</w:t>
            </w:r>
          </w:p>
        </w:tc>
        <w:tc>
          <w:tcPr>
            <w:tcW w:w="1800" w:type="dxa"/>
            <w:vAlign w:val="center"/>
          </w:tcPr>
          <w:p w:rsidR="003D5038" w:rsidRPr="000455A4" w:rsidRDefault="003D5038" w:rsidP="00DF3469">
            <w:pPr>
              <w:jc w:val="center"/>
            </w:pPr>
            <w:r w:rsidRPr="000455A4">
              <w:t>12,3</w:t>
            </w:r>
          </w:p>
        </w:tc>
      </w:tr>
      <w:tr w:rsidR="003D5038" w:rsidRPr="000455A4" w:rsidTr="00DF3469">
        <w:trPr>
          <w:trHeight w:val="495"/>
          <w:jc w:val="center"/>
        </w:trPr>
        <w:tc>
          <w:tcPr>
            <w:tcW w:w="5485"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 xml:space="preserve">Удовлетворительное /Кроме питания и квартплаты </w:t>
            </w:r>
          </w:p>
          <w:p w:rsidR="003D5038" w:rsidRPr="000455A4" w:rsidRDefault="003D5038" w:rsidP="00DF3469">
            <w:pPr>
              <w:jc w:val="center"/>
              <w:rPr>
                <w:rFonts w:ascii="Arial" w:hAnsi="Arial" w:cs="Arial"/>
                <w:sz w:val="20"/>
                <w:szCs w:val="20"/>
              </w:rPr>
            </w:pPr>
            <w:r w:rsidRPr="000455A4">
              <w:rPr>
                <w:rFonts w:ascii="Arial" w:hAnsi="Arial" w:cs="Arial"/>
                <w:sz w:val="20"/>
                <w:szCs w:val="20"/>
              </w:rPr>
              <w:t>денег хватает на покупку недорогих вещей/</w:t>
            </w:r>
          </w:p>
        </w:tc>
        <w:tc>
          <w:tcPr>
            <w:tcW w:w="1800" w:type="dxa"/>
            <w:vAlign w:val="center"/>
          </w:tcPr>
          <w:p w:rsidR="003D5038" w:rsidRPr="000455A4" w:rsidRDefault="003D5038" w:rsidP="00DF3469">
            <w:pPr>
              <w:jc w:val="center"/>
            </w:pPr>
            <w:r w:rsidRPr="000455A4">
              <w:t>48,8</w:t>
            </w:r>
          </w:p>
        </w:tc>
      </w:tr>
      <w:tr w:rsidR="003D5038" w:rsidRPr="000455A4" w:rsidTr="00DF3469">
        <w:trPr>
          <w:trHeight w:val="495"/>
          <w:jc w:val="center"/>
        </w:trPr>
        <w:tc>
          <w:tcPr>
            <w:tcW w:w="5485"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Хорошее /Могу покупать дорогие вещи, но далеко не всё по карману/</w:t>
            </w:r>
          </w:p>
        </w:tc>
        <w:tc>
          <w:tcPr>
            <w:tcW w:w="1800" w:type="dxa"/>
            <w:vAlign w:val="center"/>
          </w:tcPr>
          <w:p w:rsidR="003D5038" w:rsidRPr="000455A4" w:rsidRDefault="003D5038" w:rsidP="00DF3469">
            <w:pPr>
              <w:jc w:val="center"/>
            </w:pPr>
            <w:r w:rsidRPr="000455A4">
              <w:t>31,8</w:t>
            </w:r>
          </w:p>
        </w:tc>
      </w:tr>
      <w:tr w:rsidR="003D5038" w:rsidRPr="000455A4" w:rsidTr="00DF3469">
        <w:trPr>
          <w:trHeight w:val="495"/>
          <w:jc w:val="center"/>
        </w:trPr>
        <w:tc>
          <w:tcPr>
            <w:tcW w:w="5485"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Отличное / Мы можем позволить себе достаточно дорогостоящие вещи – квартиру, дачу и др. /</w:t>
            </w:r>
          </w:p>
        </w:tc>
        <w:tc>
          <w:tcPr>
            <w:tcW w:w="1800" w:type="dxa"/>
            <w:vAlign w:val="center"/>
          </w:tcPr>
          <w:p w:rsidR="003D5038" w:rsidRPr="000455A4" w:rsidRDefault="003D5038" w:rsidP="00DF3469">
            <w:pPr>
              <w:jc w:val="center"/>
            </w:pPr>
            <w:r w:rsidRPr="000455A4">
              <w:t>2,7</w:t>
            </w:r>
          </w:p>
        </w:tc>
      </w:tr>
    </w:tbl>
    <w:p w:rsidR="003D5038" w:rsidRPr="000455A4" w:rsidRDefault="003D5038" w:rsidP="003D5038">
      <w:pPr>
        <w:rPr>
          <w:i/>
        </w:rPr>
      </w:pPr>
    </w:p>
    <w:p w:rsidR="003D5038" w:rsidRPr="000455A4" w:rsidRDefault="003D5038" w:rsidP="003D5038">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3D5038" w:rsidRPr="000455A4" w:rsidTr="00DF3469">
        <w:trPr>
          <w:jc w:val="center"/>
        </w:trPr>
        <w:tc>
          <w:tcPr>
            <w:tcW w:w="5562" w:type="dxa"/>
            <w:tcBorders>
              <w:bottom w:val="single" w:sz="12" w:space="0" w:color="000000"/>
            </w:tcBorders>
            <w:vAlign w:val="center"/>
          </w:tcPr>
          <w:p w:rsidR="003D5038" w:rsidRPr="000455A4" w:rsidRDefault="003D5038" w:rsidP="00DF3469">
            <w:pPr>
              <w:jc w:val="center"/>
              <w:rPr>
                <w:rFonts w:ascii="Arial" w:hAnsi="Arial" w:cs="Arial"/>
                <w:b/>
                <w:sz w:val="20"/>
                <w:szCs w:val="20"/>
              </w:rPr>
            </w:pPr>
            <w:r w:rsidRPr="000455A4">
              <w:rPr>
                <w:rFonts w:ascii="Arial" w:hAnsi="Arial" w:cs="Arial"/>
                <w:b/>
                <w:sz w:val="20"/>
                <w:szCs w:val="20"/>
              </w:rPr>
              <w:t>Семейное положение</w:t>
            </w:r>
          </w:p>
        </w:tc>
        <w:tc>
          <w:tcPr>
            <w:tcW w:w="1800" w:type="dxa"/>
            <w:tcBorders>
              <w:bottom w:val="single" w:sz="12" w:space="0" w:color="000000"/>
            </w:tcBorders>
            <w:vAlign w:val="center"/>
          </w:tcPr>
          <w:p w:rsidR="003D5038" w:rsidRPr="000455A4" w:rsidRDefault="003D5038" w:rsidP="00DF3469">
            <w:pPr>
              <w:jc w:val="center"/>
              <w:rPr>
                <w:rFonts w:ascii="Arial" w:hAnsi="Arial" w:cs="Arial"/>
                <w:b/>
                <w:sz w:val="20"/>
                <w:szCs w:val="20"/>
              </w:rPr>
            </w:pPr>
            <w:r w:rsidRPr="000455A4">
              <w:rPr>
                <w:rFonts w:ascii="Arial" w:hAnsi="Arial" w:cs="Arial"/>
                <w:b/>
                <w:sz w:val="20"/>
                <w:szCs w:val="20"/>
              </w:rPr>
              <w:t>%</w:t>
            </w:r>
          </w:p>
        </w:tc>
      </w:tr>
      <w:tr w:rsidR="003D5038" w:rsidRPr="000455A4" w:rsidTr="00DF3469">
        <w:trPr>
          <w:trHeight w:val="280"/>
          <w:jc w:val="center"/>
        </w:trPr>
        <w:tc>
          <w:tcPr>
            <w:tcW w:w="5562"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Женат /замужем/</w:t>
            </w:r>
          </w:p>
        </w:tc>
        <w:tc>
          <w:tcPr>
            <w:tcW w:w="1800" w:type="dxa"/>
          </w:tcPr>
          <w:p w:rsidR="003D5038" w:rsidRPr="000455A4" w:rsidRDefault="003D5038" w:rsidP="00DF3469">
            <w:pPr>
              <w:jc w:val="center"/>
            </w:pPr>
            <w:r w:rsidRPr="000455A4">
              <w:t>64,0</w:t>
            </w:r>
          </w:p>
        </w:tc>
      </w:tr>
      <w:tr w:rsidR="003D5038" w:rsidRPr="000455A4" w:rsidTr="00DF3469">
        <w:trPr>
          <w:trHeight w:val="280"/>
          <w:jc w:val="center"/>
        </w:trPr>
        <w:tc>
          <w:tcPr>
            <w:tcW w:w="5562"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Не женаты, но живем вместе</w:t>
            </w:r>
          </w:p>
        </w:tc>
        <w:tc>
          <w:tcPr>
            <w:tcW w:w="1800" w:type="dxa"/>
          </w:tcPr>
          <w:p w:rsidR="003D5038" w:rsidRPr="000455A4" w:rsidRDefault="003D5038" w:rsidP="00DF3469">
            <w:pPr>
              <w:jc w:val="center"/>
            </w:pPr>
            <w:r w:rsidRPr="000455A4">
              <w:t>4,2</w:t>
            </w:r>
          </w:p>
        </w:tc>
      </w:tr>
      <w:tr w:rsidR="003D5038" w:rsidRPr="000455A4" w:rsidTr="00DF3469">
        <w:trPr>
          <w:trHeight w:val="345"/>
          <w:jc w:val="center"/>
        </w:trPr>
        <w:tc>
          <w:tcPr>
            <w:tcW w:w="5562"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Холост /не замужем/</w:t>
            </w:r>
          </w:p>
        </w:tc>
        <w:tc>
          <w:tcPr>
            <w:tcW w:w="1800" w:type="dxa"/>
          </w:tcPr>
          <w:p w:rsidR="003D5038" w:rsidRPr="000455A4" w:rsidRDefault="003D5038" w:rsidP="00DF3469">
            <w:pPr>
              <w:jc w:val="center"/>
            </w:pPr>
            <w:r w:rsidRPr="000455A4">
              <w:t>15,3</w:t>
            </w:r>
          </w:p>
        </w:tc>
      </w:tr>
      <w:tr w:rsidR="003D5038" w:rsidRPr="000455A4" w:rsidTr="00DF3469">
        <w:trPr>
          <w:trHeight w:val="345"/>
          <w:jc w:val="center"/>
        </w:trPr>
        <w:tc>
          <w:tcPr>
            <w:tcW w:w="5562"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Разведен /разведена/</w:t>
            </w:r>
          </w:p>
        </w:tc>
        <w:tc>
          <w:tcPr>
            <w:tcW w:w="1800" w:type="dxa"/>
          </w:tcPr>
          <w:p w:rsidR="003D5038" w:rsidRPr="000455A4" w:rsidRDefault="003D5038" w:rsidP="00DF3469">
            <w:pPr>
              <w:jc w:val="center"/>
            </w:pPr>
            <w:r w:rsidRPr="000455A4">
              <w:t>6,2</w:t>
            </w:r>
          </w:p>
        </w:tc>
      </w:tr>
      <w:tr w:rsidR="003D5038" w:rsidRPr="000455A4" w:rsidTr="00DF3469">
        <w:trPr>
          <w:trHeight w:val="336"/>
          <w:jc w:val="center"/>
        </w:trPr>
        <w:tc>
          <w:tcPr>
            <w:tcW w:w="5562"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Вдовец /вдова/</w:t>
            </w:r>
          </w:p>
        </w:tc>
        <w:tc>
          <w:tcPr>
            <w:tcW w:w="1800" w:type="dxa"/>
          </w:tcPr>
          <w:p w:rsidR="003D5038" w:rsidRPr="000455A4" w:rsidRDefault="003D5038" w:rsidP="00DF3469">
            <w:pPr>
              <w:jc w:val="center"/>
            </w:pPr>
            <w:r w:rsidRPr="000455A4">
              <w:t>10,3</w:t>
            </w:r>
          </w:p>
        </w:tc>
      </w:tr>
    </w:tbl>
    <w:p w:rsidR="003D5038" w:rsidRPr="000455A4" w:rsidRDefault="003D5038" w:rsidP="003D5038"/>
    <w:p w:rsidR="003D5038" w:rsidRPr="000455A4" w:rsidRDefault="003D5038" w:rsidP="003D5038">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3D5038" w:rsidRPr="000455A4" w:rsidTr="00DF3469">
        <w:trPr>
          <w:jc w:val="center"/>
        </w:trPr>
        <w:tc>
          <w:tcPr>
            <w:tcW w:w="5553" w:type="dxa"/>
            <w:tcBorders>
              <w:bottom w:val="single" w:sz="12" w:space="0" w:color="000000"/>
            </w:tcBorders>
            <w:vAlign w:val="center"/>
          </w:tcPr>
          <w:p w:rsidR="003D5038" w:rsidRPr="000455A4" w:rsidRDefault="003D5038" w:rsidP="00DF3469">
            <w:pPr>
              <w:jc w:val="center"/>
              <w:rPr>
                <w:rFonts w:ascii="Arial" w:hAnsi="Arial" w:cs="Arial"/>
                <w:b/>
                <w:sz w:val="20"/>
                <w:szCs w:val="20"/>
              </w:rPr>
            </w:pPr>
            <w:r w:rsidRPr="000455A4">
              <w:rPr>
                <w:rFonts w:ascii="Arial" w:hAnsi="Arial" w:cs="Arial"/>
                <w:b/>
                <w:sz w:val="20"/>
                <w:szCs w:val="20"/>
              </w:rPr>
              <w:t>Есть ли у Вас дети до 18 лет?</w:t>
            </w:r>
          </w:p>
        </w:tc>
        <w:tc>
          <w:tcPr>
            <w:tcW w:w="1800" w:type="dxa"/>
            <w:tcBorders>
              <w:bottom w:val="single" w:sz="12" w:space="0" w:color="000000"/>
            </w:tcBorders>
            <w:vAlign w:val="center"/>
          </w:tcPr>
          <w:p w:rsidR="003D5038" w:rsidRPr="000455A4" w:rsidRDefault="003D5038" w:rsidP="00DF3469">
            <w:pPr>
              <w:jc w:val="center"/>
              <w:rPr>
                <w:rFonts w:ascii="Arial" w:hAnsi="Arial" w:cs="Arial"/>
                <w:b/>
                <w:sz w:val="20"/>
                <w:szCs w:val="20"/>
              </w:rPr>
            </w:pPr>
            <w:r w:rsidRPr="000455A4">
              <w:rPr>
                <w:rFonts w:ascii="Arial" w:hAnsi="Arial" w:cs="Arial"/>
                <w:b/>
                <w:sz w:val="20"/>
                <w:szCs w:val="20"/>
              </w:rPr>
              <w:t>%</w:t>
            </w:r>
          </w:p>
        </w:tc>
      </w:tr>
      <w:tr w:rsidR="003D5038" w:rsidRPr="000455A4" w:rsidTr="00DF3469">
        <w:trPr>
          <w:trHeight w:val="157"/>
          <w:jc w:val="center"/>
        </w:trPr>
        <w:tc>
          <w:tcPr>
            <w:tcW w:w="5553" w:type="dxa"/>
            <w:tcBorders>
              <w:top w:val="nil"/>
            </w:tcBorders>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Да</w:t>
            </w:r>
          </w:p>
        </w:tc>
        <w:tc>
          <w:tcPr>
            <w:tcW w:w="1800" w:type="dxa"/>
            <w:tcBorders>
              <w:top w:val="nil"/>
            </w:tcBorders>
          </w:tcPr>
          <w:p w:rsidR="003D5038" w:rsidRPr="000455A4" w:rsidRDefault="003D5038" w:rsidP="00DF3469">
            <w:pPr>
              <w:jc w:val="center"/>
            </w:pPr>
            <w:r w:rsidRPr="000455A4">
              <w:t>32,8</w:t>
            </w:r>
          </w:p>
        </w:tc>
      </w:tr>
      <w:tr w:rsidR="003D5038" w:rsidRPr="000455A4" w:rsidTr="00DF3469">
        <w:trPr>
          <w:trHeight w:val="236"/>
          <w:jc w:val="center"/>
        </w:trPr>
        <w:tc>
          <w:tcPr>
            <w:tcW w:w="5553" w:type="dxa"/>
            <w:vAlign w:val="center"/>
          </w:tcPr>
          <w:p w:rsidR="003D5038" w:rsidRPr="000455A4" w:rsidRDefault="003D5038" w:rsidP="00DF3469">
            <w:pPr>
              <w:jc w:val="center"/>
              <w:rPr>
                <w:rFonts w:ascii="Arial" w:hAnsi="Arial" w:cs="Arial"/>
                <w:sz w:val="20"/>
                <w:szCs w:val="20"/>
              </w:rPr>
            </w:pPr>
            <w:r w:rsidRPr="000455A4">
              <w:rPr>
                <w:rFonts w:ascii="Arial" w:hAnsi="Arial" w:cs="Arial"/>
                <w:sz w:val="20"/>
                <w:szCs w:val="20"/>
              </w:rPr>
              <w:t>Нет</w:t>
            </w:r>
          </w:p>
        </w:tc>
        <w:tc>
          <w:tcPr>
            <w:tcW w:w="1800" w:type="dxa"/>
          </w:tcPr>
          <w:p w:rsidR="003D5038" w:rsidRPr="000455A4" w:rsidRDefault="003D5038" w:rsidP="00DF3469">
            <w:pPr>
              <w:jc w:val="center"/>
            </w:pPr>
            <w:r w:rsidRPr="000455A4">
              <w:t>67,2</w:t>
            </w:r>
          </w:p>
        </w:tc>
      </w:tr>
    </w:tbl>
    <w:p w:rsidR="003D5038" w:rsidRPr="000455A4" w:rsidRDefault="003D5038" w:rsidP="003D5038">
      <w:pPr>
        <w:ind w:firstLine="567"/>
        <w:rPr>
          <w:lang w:val="en-US" w:eastAsia="en-US"/>
        </w:rPr>
      </w:pPr>
    </w:p>
    <w:p w:rsidR="00586F2C" w:rsidRDefault="00586F2C">
      <w:pPr>
        <w:rPr>
          <w:sz w:val="20"/>
          <w:szCs w:val="20"/>
        </w:rPr>
      </w:pPr>
      <w:r>
        <w:rPr>
          <w:sz w:val="20"/>
          <w:szCs w:val="20"/>
        </w:rPr>
        <w:br w:type="page"/>
      </w:r>
    </w:p>
    <w:p w:rsidR="003D5038" w:rsidRDefault="003D5038">
      <w:pPr>
        <w:rPr>
          <w:sz w:val="20"/>
          <w:szCs w:val="20"/>
        </w:rPr>
      </w:pPr>
    </w:p>
    <w:sectPr w:rsidR="003D5038" w:rsidSect="00C862F8">
      <w:footerReference w:type="even" r:id="rId57"/>
      <w:footerReference w:type="default" r:id="rId58"/>
      <w:pgSz w:w="11906" w:h="16838"/>
      <w:pgMar w:top="539" w:right="567" w:bottom="539" w:left="720" w:header="709" w:footer="2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7EA5" w:rsidRDefault="00C47EA5">
      <w:r>
        <w:separator/>
      </w:r>
    </w:p>
  </w:endnote>
  <w:endnote w:type="continuationSeparator" w:id="0">
    <w:p w:rsidR="00C47EA5" w:rsidRDefault="00C47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898" w:rsidRDefault="006E4898"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6E4898" w:rsidRDefault="006E4898">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898" w:rsidRDefault="006E4898"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63708F">
      <w:rPr>
        <w:rStyle w:val="ad"/>
        <w:noProof/>
      </w:rPr>
      <w:t>21</w:t>
    </w:r>
    <w:r>
      <w:rPr>
        <w:rStyle w:val="ad"/>
      </w:rPr>
      <w:fldChar w:fldCharType="end"/>
    </w:r>
  </w:p>
  <w:p w:rsidR="006E4898" w:rsidRDefault="006E489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7EA5" w:rsidRDefault="00C47EA5">
      <w:r>
        <w:separator/>
      </w:r>
    </w:p>
  </w:footnote>
  <w:footnote w:type="continuationSeparator" w:id="0">
    <w:p w:rsidR="00C47EA5" w:rsidRDefault="00C47E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D762D"/>
    <w:multiLevelType w:val="hybridMultilevel"/>
    <w:tmpl w:val="F8489AA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47045FC"/>
    <w:multiLevelType w:val="hybridMultilevel"/>
    <w:tmpl w:val="22C42FCC"/>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
    <w:nsid w:val="1B0D7EB5"/>
    <w:multiLevelType w:val="hybridMultilevel"/>
    <w:tmpl w:val="55E4A17A"/>
    <w:lvl w:ilvl="0" w:tplc="C10C952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9B537F8"/>
    <w:multiLevelType w:val="hybridMultilevel"/>
    <w:tmpl w:val="D736ADCA"/>
    <w:lvl w:ilvl="0" w:tplc="FF4EEEAA">
      <w:start w:val="1"/>
      <w:numFmt w:val="bullet"/>
      <w:lvlText w:val=""/>
      <w:lvlJc w:val="left"/>
      <w:pPr>
        <w:ind w:left="720" w:hanging="360"/>
      </w:pPr>
      <w:rPr>
        <w:rFonts w:ascii="Symbol" w:hAnsi="Symbol"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DC93DE5"/>
    <w:multiLevelType w:val="hybridMultilevel"/>
    <w:tmpl w:val="7674A1C0"/>
    <w:lvl w:ilvl="0" w:tplc="03B8E4BA">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373C3DE9"/>
    <w:multiLevelType w:val="hybridMultilevel"/>
    <w:tmpl w:val="969A3F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4D7C564C"/>
    <w:multiLevelType w:val="hybridMultilevel"/>
    <w:tmpl w:val="19787AE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5A1809C2"/>
    <w:multiLevelType w:val="hybridMultilevel"/>
    <w:tmpl w:val="0E24CB8C"/>
    <w:lvl w:ilvl="0" w:tplc="33E08FC0">
      <w:start w:val="1"/>
      <w:numFmt w:val="bullet"/>
      <w:lvlText w:val="•"/>
      <w:lvlJc w:val="left"/>
      <w:pPr>
        <w:tabs>
          <w:tab w:val="num" w:pos="720"/>
        </w:tabs>
        <w:ind w:left="720" w:hanging="360"/>
      </w:pPr>
      <w:rPr>
        <w:rFonts w:ascii="Times New Roman" w:hAnsi="Times New Roman" w:hint="default"/>
      </w:rPr>
    </w:lvl>
    <w:lvl w:ilvl="1" w:tplc="23F4A25C" w:tentative="1">
      <w:start w:val="1"/>
      <w:numFmt w:val="bullet"/>
      <w:lvlText w:val="•"/>
      <w:lvlJc w:val="left"/>
      <w:pPr>
        <w:tabs>
          <w:tab w:val="num" w:pos="1440"/>
        </w:tabs>
        <w:ind w:left="1440" w:hanging="360"/>
      </w:pPr>
      <w:rPr>
        <w:rFonts w:ascii="Times New Roman" w:hAnsi="Times New Roman" w:hint="default"/>
      </w:rPr>
    </w:lvl>
    <w:lvl w:ilvl="2" w:tplc="5244632C" w:tentative="1">
      <w:start w:val="1"/>
      <w:numFmt w:val="bullet"/>
      <w:lvlText w:val="•"/>
      <w:lvlJc w:val="left"/>
      <w:pPr>
        <w:tabs>
          <w:tab w:val="num" w:pos="2160"/>
        </w:tabs>
        <w:ind w:left="2160" w:hanging="360"/>
      </w:pPr>
      <w:rPr>
        <w:rFonts w:ascii="Times New Roman" w:hAnsi="Times New Roman" w:hint="default"/>
      </w:rPr>
    </w:lvl>
    <w:lvl w:ilvl="3" w:tplc="2C6EFE52" w:tentative="1">
      <w:start w:val="1"/>
      <w:numFmt w:val="bullet"/>
      <w:lvlText w:val="•"/>
      <w:lvlJc w:val="left"/>
      <w:pPr>
        <w:tabs>
          <w:tab w:val="num" w:pos="2880"/>
        </w:tabs>
        <w:ind w:left="2880" w:hanging="360"/>
      </w:pPr>
      <w:rPr>
        <w:rFonts w:ascii="Times New Roman" w:hAnsi="Times New Roman" w:hint="default"/>
      </w:rPr>
    </w:lvl>
    <w:lvl w:ilvl="4" w:tplc="2334D3E6" w:tentative="1">
      <w:start w:val="1"/>
      <w:numFmt w:val="bullet"/>
      <w:lvlText w:val="•"/>
      <w:lvlJc w:val="left"/>
      <w:pPr>
        <w:tabs>
          <w:tab w:val="num" w:pos="3600"/>
        </w:tabs>
        <w:ind w:left="3600" w:hanging="360"/>
      </w:pPr>
      <w:rPr>
        <w:rFonts w:ascii="Times New Roman" w:hAnsi="Times New Roman" w:hint="default"/>
      </w:rPr>
    </w:lvl>
    <w:lvl w:ilvl="5" w:tplc="BA12BA04" w:tentative="1">
      <w:start w:val="1"/>
      <w:numFmt w:val="bullet"/>
      <w:lvlText w:val="•"/>
      <w:lvlJc w:val="left"/>
      <w:pPr>
        <w:tabs>
          <w:tab w:val="num" w:pos="4320"/>
        </w:tabs>
        <w:ind w:left="4320" w:hanging="360"/>
      </w:pPr>
      <w:rPr>
        <w:rFonts w:ascii="Times New Roman" w:hAnsi="Times New Roman" w:hint="default"/>
      </w:rPr>
    </w:lvl>
    <w:lvl w:ilvl="6" w:tplc="CE400E44" w:tentative="1">
      <w:start w:val="1"/>
      <w:numFmt w:val="bullet"/>
      <w:lvlText w:val="•"/>
      <w:lvlJc w:val="left"/>
      <w:pPr>
        <w:tabs>
          <w:tab w:val="num" w:pos="5040"/>
        </w:tabs>
        <w:ind w:left="5040" w:hanging="360"/>
      </w:pPr>
      <w:rPr>
        <w:rFonts w:ascii="Times New Roman" w:hAnsi="Times New Roman" w:hint="default"/>
      </w:rPr>
    </w:lvl>
    <w:lvl w:ilvl="7" w:tplc="A7C0257E" w:tentative="1">
      <w:start w:val="1"/>
      <w:numFmt w:val="bullet"/>
      <w:lvlText w:val="•"/>
      <w:lvlJc w:val="left"/>
      <w:pPr>
        <w:tabs>
          <w:tab w:val="num" w:pos="5760"/>
        </w:tabs>
        <w:ind w:left="5760" w:hanging="360"/>
      </w:pPr>
      <w:rPr>
        <w:rFonts w:ascii="Times New Roman" w:hAnsi="Times New Roman" w:hint="default"/>
      </w:rPr>
    </w:lvl>
    <w:lvl w:ilvl="8" w:tplc="C9848B30" w:tentative="1">
      <w:start w:val="1"/>
      <w:numFmt w:val="bullet"/>
      <w:lvlText w:val="•"/>
      <w:lvlJc w:val="left"/>
      <w:pPr>
        <w:tabs>
          <w:tab w:val="num" w:pos="6480"/>
        </w:tabs>
        <w:ind w:left="6480" w:hanging="360"/>
      </w:pPr>
      <w:rPr>
        <w:rFonts w:ascii="Times New Roman" w:hAnsi="Times New Roman" w:hint="default"/>
      </w:rPr>
    </w:lvl>
  </w:abstractNum>
  <w:abstractNum w:abstractNumId="8">
    <w:nsid w:val="5BE10C0B"/>
    <w:multiLevelType w:val="hybridMultilevel"/>
    <w:tmpl w:val="586C916E"/>
    <w:lvl w:ilvl="0" w:tplc="B58673CE">
      <w:start w:val="1"/>
      <w:numFmt w:val="bullet"/>
      <w:lvlText w:val="•"/>
      <w:lvlJc w:val="left"/>
      <w:pPr>
        <w:tabs>
          <w:tab w:val="num" w:pos="720"/>
        </w:tabs>
        <w:ind w:left="720" w:hanging="360"/>
      </w:pPr>
      <w:rPr>
        <w:rFonts w:ascii="Times New Roman" w:hAnsi="Times New Roman" w:hint="default"/>
      </w:rPr>
    </w:lvl>
    <w:lvl w:ilvl="1" w:tplc="49D610F6" w:tentative="1">
      <w:start w:val="1"/>
      <w:numFmt w:val="bullet"/>
      <w:lvlText w:val="•"/>
      <w:lvlJc w:val="left"/>
      <w:pPr>
        <w:tabs>
          <w:tab w:val="num" w:pos="1440"/>
        </w:tabs>
        <w:ind w:left="1440" w:hanging="360"/>
      </w:pPr>
      <w:rPr>
        <w:rFonts w:ascii="Times New Roman" w:hAnsi="Times New Roman" w:hint="default"/>
      </w:rPr>
    </w:lvl>
    <w:lvl w:ilvl="2" w:tplc="3084BEB6" w:tentative="1">
      <w:start w:val="1"/>
      <w:numFmt w:val="bullet"/>
      <w:lvlText w:val="•"/>
      <w:lvlJc w:val="left"/>
      <w:pPr>
        <w:tabs>
          <w:tab w:val="num" w:pos="2160"/>
        </w:tabs>
        <w:ind w:left="2160" w:hanging="360"/>
      </w:pPr>
      <w:rPr>
        <w:rFonts w:ascii="Times New Roman" w:hAnsi="Times New Roman" w:hint="default"/>
      </w:rPr>
    </w:lvl>
    <w:lvl w:ilvl="3" w:tplc="E49CBF10" w:tentative="1">
      <w:start w:val="1"/>
      <w:numFmt w:val="bullet"/>
      <w:lvlText w:val="•"/>
      <w:lvlJc w:val="left"/>
      <w:pPr>
        <w:tabs>
          <w:tab w:val="num" w:pos="2880"/>
        </w:tabs>
        <w:ind w:left="2880" w:hanging="360"/>
      </w:pPr>
      <w:rPr>
        <w:rFonts w:ascii="Times New Roman" w:hAnsi="Times New Roman" w:hint="default"/>
      </w:rPr>
    </w:lvl>
    <w:lvl w:ilvl="4" w:tplc="746A7C5E" w:tentative="1">
      <w:start w:val="1"/>
      <w:numFmt w:val="bullet"/>
      <w:lvlText w:val="•"/>
      <w:lvlJc w:val="left"/>
      <w:pPr>
        <w:tabs>
          <w:tab w:val="num" w:pos="3600"/>
        </w:tabs>
        <w:ind w:left="3600" w:hanging="360"/>
      </w:pPr>
      <w:rPr>
        <w:rFonts w:ascii="Times New Roman" w:hAnsi="Times New Roman" w:hint="default"/>
      </w:rPr>
    </w:lvl>
    <w:lvl w:ilvl="5" w:tplc="A1D0509A" w:tentative="1">
      <w:start w:val="1"/>
      <w:numFmt w:val="bullet"/>
      <w:lvlText w:val="•"/>
      <w:lvlJc w:val="left"/>
      <w:pPr>
        <w:tabs>
          <w:tab w:val="num" w:pos="4320"/>
        </w:tabs>
        <w:ind w:left="4320" w:hanging="360"/>
      </w:pPr>
      <w:rPr>
        <w:rFonts w:ascii="Times New Roman" w:hAnsi="Times New Roman" w:hint="default"/>
      </w:rPr>
    </w:lvl>
    <w:lvl w:ilvl="6" w:tplc="86608642" w:tentative="1">
      <w:start w:val="1"/>
      <w:numFmt w:val="bullet"/>
      <w:lvlText w:val="•"/>
      <w:lvlJc w:val="left"/>
      <w:pPr>
        <w:tabs>
          <w:tab w:val="num" w:pos="5040"/>
        </w:tabs>
        <w:ind w:left="5040" w:hanging="360"/>
      </w:pPr>
      <w:rPr>
        <w:rFonts w:ascii="Times New Roman" w:hAnsi="Times New Roman" w:hint="default"/>
      </w:rPr>
    </w:lvl>
    <w:lvl w:ilvl="7" w:tplc="1FAC88DE" w:tentative="1">
      <w:start w:val="1"/>
      <w:numFmt w:val="bullet"/>
      <w:lvlText w:val="•"/>
      <w:lvlJc w:val="left"/>
      <w:pPr>
        <w:tabs>
          <w:tab w:val="num" w:pos="5760"/>
        </w:tabs>
        <w:ind w:left="5760" w:hanging="360"/>
      </w:pPr>
      <w:rPr>
        <w:rFonts w:ascii="Times New Roman" w:hAnsi="Times New Roman" w:hint="default"/>
      </w:rPr>
    </w:lvl>
    <w:lvl w:ilvl="8" w:tplc="3782D24E"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5"/>
  </w:num>
  <w:num w:numId="3">
    <w:abstractNumId w:val="6"/>
  </w:num>
  <w:num w:numId="4">
    <w:abstractNumId w:val="0"/>
  </w:num>
  <w:num w:numId="5">
    <w:abstractNumId w:val="4"/>
  </w:num>
  <w:num w:numId="6">
    <w:abstractNumId w:val="7"/>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2C4"/>
    <w:rsid w:val="00000292"/>
    <w:rsid w:val="000012E4"/>
    <w:rsid w:val="0000357F"/>
    <w:rsid w:val="00004781"/>
    <w:rsid w:val="0000565D"/>
    <w:rsid w:val="00005713"/>
    <w:rsid w:val="0000591F"/>
    <w:rsid w:val="00005A1A"/>
    <w:rsid w:val="000067AC"/>
    <w:rsid w:val="00007B81"/>
    <w:rsid w:val="00011FFB"/>
    <w:rsid w:val="00012E86"/>
    <w:rsid w:val="0001343E"/>
    <w:rsid w:val="000139D0"/>
    <w:rsid w:val="0001587C"/>
    <w:rsid w:val="00015C0E"/>
    <w:rsid w:val="00016AC7"/>
    <w:rsid w:val="00017D29"/>
    <w:rsid w:val="00021FB7"/>
    <w:rsid w:val="0002324A"/>
    <w:rsid w:val="00023344"/>
    <w:rsid w:val="00023623"/>
    <w:rsid w:val="00024656"/>
    <w:rsid w:val="00024D5C"/>
    <w:rsid w:val="00024D61"/>
    <w:rsid w:val="00024E20"/>
    <w:rsid w:val="00024FFA"/>
    <w:rsid w:val="0002608F"/>
    <w:rsid w:val="00026B67"/>
    <w:rsid w:val="0002789A"/>
    <w:rsid w:val="00027951"/>
    <w:rsid w:val="00030C40"/>
    <w:rsid w:val="00031773"/>
    <w:rsid w:val="00032E5E"/>
    <w:rsid w:val="00033931"/>
    <w:rsid w:val="00033D99"/>
    <w:rsid w:val="00033E49"/>
    <w:rsid w:val="00034DD1"/>
    <w:rsid w:val="00034F38"/>
    <w:rsid w:val="00035BB2"/>
    <w:rsid w:val="00035D51"/>
    <w:rsid w:val="000370B3"/>
    <w:rsid w:val="0004084B"/>
    <w:rsid w:val="00041BAF"/>
    <w:rsid w:val="00041E28"/>
    <w:rsid w:val="0004247B"/>
    <w:rsid w:val="00042512"/>
    <w:rsid w:val="00042B4B"/>
    <w:rsid w:val="00042E02"/>
    <w:rsid w:val="0004467B"/>
    <w:rsid w:val="00045050"/>
    <w:rsid w:val="0004507D"/>
    <w:rsid w:val="000452E0"/>
    <w:rsid w:val="000455A4"/>
    <w:rsid w:val="00047D90"/>
    <w:rsid w:val="000503A4"/>
    <w:rsid w:val="000506A3"/>
    <w:rsid w:val="000519C4"/>
    <w:rsid w:val="0005293C"/>
    <w:rsid w:val="00052A4D"/>
    <w:rsid w:val="00053F35"/>
    <w:rsid w:val="00055BD3"/>
    <w:rsid w:val="000561D1"/>
    <w:rsid w:val="0005703E"/>
    <w:rsid w:val="0005798C"/>
    <w:rsid w:val="00057C78"/>
    <w:rsid w:val="00061266"/>
    <w:rsid w:val="00061677"/>
    <w:rsid w:val="00061AC0"/>
    <w:rsid w:val="0006202B"/>
    <w:rsid w:val="000628C7"/>
    <w:rsid w:val="0006312F"/>
    <w:rsid w:val="00064467"/>
    <w:rsid w:val="000650F3"/>
    <w:rsid w:val="0006684C"/>
    <w:rsid w:val="00067587"/>
    <w:rsid w:val="0007009E"/>
    <w:rsid w:val="000707FF"/>
    <w:rsid w:val="00071B98"/>
    <w:rsid w:val="00071F13"/>
    <w:rsid w:val="000725D9"/>
    <w:rsid w:val="000733B5"/>
    <w:rsid w:val="00073EB8"/>
    <w:rsid w:val="000740D0"/>
    <w:rsid w:val="00075D89"/>
    <w:rsid w:val="00076451"/>
    <w:rsid w:val="000800F4"/>
    <w:rsid w:val="00081D0E"/>
    <w:rsid w:val="0008204A"/>
    <w:rsid w:val="00082300"/>
    <w:rsid w:val="0008329D"/>
    <w:rsid w:val="0008390E"/>
    <w:rsid w:val="000843AD"/>
    <w:rsid w:val="000843CB"/>
    <w:rsid w:val="000849C4"/>
    <w:rsid w:val="00084DB6"/>
    <w:rsid w:val="00086E8A"/>
    <w:rsid w:val="000871C4"/>
    <w:rsid w:val="000900E1"/>
    <w:rsid w:val="00090C7B"/>
    <w:rsid w:val="00090EA8"/>
    <w:rsid w:val="00092B5D"/>
    <w:rsid w:val="00093B5D"/>
    <w:rsid w:val="00093CE5"/>
    <w:rsid w:val="000948D2"/>
    <w:rsid w:val="00095343"/>
    <w:rsid w:val="00096560"/>
    <w:rsid w:val="000966C2"/>
    <w:rsid w:val="0009692A"/>
    <w:rsid w:val="000A00BD"/>
    <w:rsid w:val="000A0449"/>
    <w:rsid w:val="000A0E9D"/>
    <w:rsid w:val="000A109A"/>
    <w:rsid w:val="000A1E24"/>
    <w:rsid w:val="000A2035"/>
    <w:rsid w:val="000A2B9E"/>
    <w:rsid w:val="000A2CA8"/>
    <w:rsid w:val="000A31D6"/>
    <w:rsid w:val="000A42F2"/>
    <w:rsid w:val="000A4C52"/>
    <w:rsid w:val="000A4E6A"/>
    <w:rsid w:val="000A5B17"/>
    <w:rsid w:val="000A625D"/>
    <w:rsid w:val="000A646B"/>
    <w:rsid w:val="000A6D64"/>
    <w:rsid w:val="000A74CA"/>
    <w:rsid w:val="000A793E"/>
    <w:rsid w:val="000A7BDD"/>
    <w:rsid w:val="000A7D69"/>
    <w:rsid w:val="000B10E4"/>
    <w:rsid w:val="000B1863"/>
    <w:rsid w:val="000B23AB"/>
    <w:rsid w:val="000B2869"/>
    <w:rsid w:val="000B2A9A"/>
    <w:rsid w:val="000B30E9"/>
    <w:rsid w:val="000B33F9"/>
    <w:rsid w:val="000B3AC2"/>
    <w:rsid w:val="000B443D"/>
    <w:rsid w:val="000B4BE8"/>
    <w:rsid w:val="000B53FE"/>
    <w:rsid w:val="000B5946"/>
    <w:rsid w:val="000B5A42"/>
    <w:rsid w:val="000B5B52"/>
    <w:rsid w:val="000B74B7"/>
    <w:rsid w:val="000C1F08"/>
    <w:rsid w:val="000C43B0"/>
    <w:rsid w:val="000C5336"/>
    <w:rsid w:val="000C5A20"/>
    <w:rsid w:val="000C5C8C"/>
    <w:rsid w:val="000C600D"/>
    <w:rsid w:val="000C64EC"/>
    <w:rsid w:val="000C6C87"/>
    <w:rsid w:val="000C76AA"/>
    <w:rsid w:val="000D054D"/>
    <w:rsid w:val="000D061A"/>
    <w:rsid w:val="000D28D1"/>
    <w:rsid w:val="000D5244"/>
    <w:rsid w:val="000D5C26"/>
    <w:rsid w:val="000D5F6F"/>
    <w:rsid w:val="000D692F"/>
    <w:rsid w:val="000D713D"/>
    <w:rsid w:val="000D72B9"/>
    <w:rsid w:val="000D7753"/>
    <w:rsid w:val="000D7CA6"/>
    <w:rsid w:val="000D7E43"/>
    <w:rsid w:val="000E2A79"/>
    <w:rsid w:val="000E6CDA"/>
    <w:rsid w:val="000E7308"/>
    <w:rsid w:val="000F09EF"/>
    <w:rsid w:val="000F11ED"/>
    <w:rsid w:val="000F1201"/>
    <w:rsid w:val="000F20DC"/>
    <w:rsid w:val="000F3B44"/>
    <w:rsid w:val="000F5E1D"/>
    <w:rsid w:val="000F61EE"/>
    <w:rsid w:val="000F654B"/>
    <w:rsid w:val="000F658D"/>
    <w:rsid w:val="000F74CA"/>
    <w:rsid w:val="000F783B"/>
    <w:rsid w:val="000F7AFD"/>
    <w:rsid w:val="000F7CA8"/>
    <w:rsid w:val="0010220F"/>
    <w:rsid w:val="00102445"/>
    <w:rsid w:val="00102A67"/>
    <w:rsid w:val="001037B7"/>
    <w:rsid w:val="00103969"/>
    <w:rsid w:val="001039EA"/>
    <w:rsid w:val="00103EEC"/>
    <w:rsid w:val="001041DA"/>
    <w:rsid w:val="0010438F"/>
    <w:rsid w:val="0010778B"/>
    <w:rsid w:val="0011033C"/>
    <w:rsid w:val="00110BBD"/>
    <w:rsid w:val="001118DC"/>
    <w:rsid w:val="0011274A"/>
    <w:rsid w:val="00113B5B"/>
    <w:rsid w:val="00115020"/>
    <w:rsid w:val="00116162"/>
    <w:rsid w:val="00116257"/>
    <w:rsid w:val="00116663"/>
    <w:rsid w:val="00116A10"/>
    <w:rsid w:val="00117105"/>
    <w:rsid w:val="00117253"/>
    <w:rsid w:val="00117498"/>
    <w:rsid w:val="00117560"/>
    <w:rsid w:val="0012072A"/>
    <w:rsid w:val="00121308"/>
    <w:rsid w:val="00121A11"/>
    <w:rsid w:val="00123157"/>
    <w:rsid w:val="001234C2"/>
    <w:rsid w:val="001235A1"/>
    <w:rsid w:val="001247BE"/>
    <w:rsid w:val="00125D95"/>
    <w:rsid w:val="00126B1B"/>
    <w:rsid w:val="001270A6"/>
    <w:rsid w:val="00127524"/>
    <w:rsid w:val="00127D5D"/>
    <w:rsid w:val="00132B04"/>
    <w:rsid w:val="00133AD3"/>
    <w:rsid w:val="00133CBF"/>
    <w:rsid w:val="001341DC"/>
    <w:rsid w:val="00134669"/>
    <w:rsid w:val="00134C63"/>
    <w:rsid w:val="0013500D"/>
    <w:rsid w:val="00135DD4"/>
    <w:rsid w:val="00136404"/>
    <w:rsid w:val="0013671F"/>
    <w:rsid w:val="0013781D"/>
    <w:rsid w:val="00137A41"/>
    <w:rsid w:val="0014038A"/>
    <w:rsid w:val="00140B66"/>
    <w:rsid w:val="00140B6A"/>
    <w:rsid w:val="00140B8F"/>
    <w:rsid w:val="001411B5"/>
    <w:rsid w:val="00141EF8"/>
    <w:rsid w:val="001433A2"/>
    <w:rsid w:val="001436E1"/>
    <w:rsid w:val="00143B2F"/>
    <w:rsid w:val="00144D6B"/>
    <w:rsid w:val="00144E45"/>
    <w:rsid w:val="001454B7"/>
    <w:rsid w:val="001464EB"/>
    <w:rsid w:val="00146538"/>
    <w:rsid w:val="00147DC6"/>
    <w:rsid w:val="0015037D"/>
    <w:rsid w:val="00150600"/>
    <w:rsid w:val="00151CBE"/>
    <w:rsid w:val="001524BA"/>
    <w:rsid w:val="00153446"/>
    <w:rsid w:val="00154C01"/>
    <w:rsid w:val="00154E2C"/>
    <w:rsid w:val="001559A1"/>
    <w:rsid w:val="00155E6F"/>
    <w:rsid w:val="00157983"/>
    <w:rsid w:val="001602FE"/>
    <w:rsid w:val="001606C8"/>
    <w:rsid w:val="0016089F"/>
    <w:rsid w:val="00161186"/>
    <w:rsid w:val="001624E1"/>
    <w:rsid w:val="00165EFB"/>
    <w:rsid w:val="00166741"/>
    <w:rsid w:val="0017101B"/>
    <w:rsid w:val="00171314"/>
    <w:rsid w:val="0017306D"/>
    <w:rsid w:val="0017315F"/>
    <w:rsid w:val="00175CB7"/>
    <w:rsid w:val="0017652A"/>
    <w:rsid w:val="001779F2"/>
    <w:rsid w:val="00177F6B"/>
    <w:rsid w:val="00180D37"/>
    <w:rsid w:val="00181991"/>
    <w:rsid w:val="00181AAE"/>
    <w:rsid w:val="00181AD9"/>
    <w:rsid w:val="00182A8B"/>
    <w:rsid w:val="00182BE8"/>
    <w:rsid w:val="00182D41"/>
    <w:rsid w:val="00183B8A"/>
    <w:rsid w:val="00183CD6"/>
    <w:rsid w:val="00184892"/>
    <w:rsid w:val="0018552C"/>
    <w:rsid w:val="00185C48"/>
    <w:rsid w:val="0018648F"/>
    <w:rsid w:val="001910D7"/>
    <w:rsid w:val="00191253"/>
    <w:rsid w:val="00191DBD"/>
    <w:rsid w:val="00193226"/>
    <w:rsid w:val="00193A3A"/>
    <w:rsid w:val="0019538D"/>
    <w:rsid w:val="0019541D"/>
    <w:rsid w:val="00195D2C"/>
    <w:rsid w:val="00196BCE"/>
    <w:rsid w:val="0019727D"/>
    <w:rsid w:val="001978B6"/>
    <w:rsid w:val="001A00DE"/>
    <w:rsid w:val="001A0E53"/>
    <w:rsid w:val="001A1038"/>
    <w:rsid w:val="001A166A"/>
    <w:rsid w:val="001A3DEB"/>
    <w:rsid w:val="001A491D"/>
    <w:rsid w:val="001A4C32"/>
    <w:rsid w:val="001A55DD"/>
    <w:rsid w:val="001A7B65"/>
    <w:rsid w:val="001B0998"/>
    <w:rsid w:val="001B0C75"/>
    <w:rsid w:val="001B1122"/>
    <w:rsid w:val="001B131A"/>
    <w:rsid w:val="001B2352"/>
    <w:rsid w:val="001B470B"/>
    <w:rsid w:val="001B506B"/>
    <w:rsid w:val="001B5C56"/>
    <w:rsid w:val="001B6585"/>
    <w:rsid w:val="001B67CA"/>
    <w:rsid w:val="001B774C"/>
    <w:rsid w:val="001C04B2"/>
    <w:rsid w:val="001C1982"/>
    <w:rsid w:val="001C234B"/>
    <w:rsid w:val="001C2A20"/>
    <w:rsid w:val="001C3145"/>
    <w:rsid w:val="001C3475"/>
    <w:rsid w:val="001C3A72"/>
    <w:rsid w:val="001C47C7"/>
    <w:rsid w:val="001C486B"/>
    <w:rsid w:val="001C51EC"/>
    <w:rsid w:val="001C567D"/>
    <w:rsid w:val="001C5E18"/>
    <w:rsid w:val="001C6750"/>
    <w:rsid w:val="001C7843"/>
    <w:rsid w:val="001D03F5"/>
    <w:rsid w:val="001D0826"/>
    <w:rsid w:val="001D12AC"/>
    <w:rsid w:val="001D26E6"/>
    <w:rsid w:val="001D29ED"/>
    <w:rsid w:val="001D29EF"/>
    <w:rsid w:val="001D2E99"/>
    <w:rsid w:val="001D419B"/>
    <w:rsid w:val="001D4279"/>
    <w:rsid w:val="001D45F0"/>
    <w:rsid w:val="001D4713"/>
    <w:rsid w:val="001D564F"/>
    <w:rsid w:val="001D5A12"/>
    <w:rsid w:val="001D5BA7"/>
    <w:rsid w:val="001D6812"/>
    <w:rsid w:val="001D68B0"/>
    <w:rsid w:val="001D68F0"/>
    <w:rsid w:val="001D6AAA"/>
    <w:rsid w:val="001D73FE"/>
    <w:rsid w:val="001D744E"/>
    <w:rsid w:val="001D7778"/>
    <w:rsid w:val="001D78F7"/>
    <w:rsid w:val="001E0130"/>
    <w:rsid w:val="001E0131"/>
    <w:rsid w:val="001E0173"/>
    <w:rsid w:val="001E0383"/>
    <w:rsid w:val="001E0445"/>
    <w:rsid w:val="001E0545"/>
    <w:rsid w:val="001E08E3"/>
    <w:rsid w:val="001E0B9F"/>
    <w:rsid w:val="001E0C9B"/>
    <w:rsid w:val="001E13ED"/>
    <w:rsid w:val="001E1CCE"/>
    <w:rsid w:val="001E26D5"/>
    <w:rsid w:val="001E36E4"/>
    <w:rsid w:val="001E3A41"/>
    <w:rsid w:val="001E51F1"/>
    <w:rsid w:val="001E5673"/>
    <w:rsid w:val="001E56E8"/>
    <w:rsid w:val="001E64C2"/>
    <w:rsid w:val="001E6ADE"/>
    <w:rsid w:val="001E6DE0"/>
    <w:rsid w:val="001E7ECE"/>
    <w:rsid w:val="001F06A0"/>
    <w:rsid w:val="001F1D4B"/>
    <w:rsid w:val="001F22A8"/>
    <w:rsid w:val="001F2886"/>
    <w:rsid w:val="001F493E"/>
    <w:rsid w:val="001F5257"/>
    <w:rsid w:val="001F600E"/>
    <w:rsid w:val="001F60E8"/>
    <w:rsid w:val="001F6CDB"/>
    <w:rsid w:val="001F7025"/>
    <w:rsid w:val="00202746"/>
    <w:rsid w:val="00203C77"/>
    <w:rsid w:val="00204F20"/>
    <w:rsid w:val="00205273"/>
    <w:rsid w:val="00205B8F"/>
    <w:rsid w:val="00205F40"/>
    <w:rsid w:val="00206926"/>
    <w:rsid w:val="00206954"/>
    <w:rsid w:val="0020780D"/>
    <w:rsid w:val="00207DB9"/>
    <w:rsid w:val="00210B9C"/>
    <w:rsid w:val="0021186B"/>
    <w:rsid w:val="00211E9A"/>
    <w:rsid w:val="0021291E"/>
    <w:rsid w:val="0021333A"/>
    <w:rsid w:val="0021392C"/>
    <w:rsid w:val="00213A66"/>
    <w:rsid w:val="00216690"/>
    <w:rsid w:val="002173C1"/>
    <w:rsid w:val="002178B1"/>
    <w:rsid w:val="0021793B"/>
    <w:rsid w:val="002210B6"/>
    <w:rsid w:val="0022129E"/>
    <w:rsid w:val="0022138E"/>
    <w:rsid w:val="00221415"/>
    <w:rsid w:val="00221692"/>
    <w:rsid w:val="0022213B"/>
    <w:rsid w:val="00222575"/>
    <w:rsid w:val="002226AB"/>
    <w:rsid w:val="002232A8"/>
    <w:rsid w:val="002249D9"/>
    <w:rsid w:val="00225199"/>
    <w:rsid w:val="002255EB"/>
    <w:rsid w:val="00225D17"/>
    <w:rsid w:val="00225E2D"/>
    <w:rsid w:val="00226315"/>
    <w:rsid w:val="002304B5"/>
    <w:rsid w:val="002308BD"/>
    <w:rsid w:val="00230D81"/>
    <w:rsid w:val="00230F6B"/>
    <w:rsid w:val="00231511"/>
    <w:rsid w:val="00231991"/>
    <w:rsid w:val="00231BE6"/>
    <w:rsid w:val="00231EC8"/>
    <w:rsid w:val="0023209B"/>
    <w:rsid w:val="00232282"/>
    <w:rsid w:val="00232B74"/>
    <w:rsid w:val="0023348B"/>
    <w:rsid w:val="00233933"/>
    <w:rsid w:val="00233C8F"/>
    <w:rsid w:val="00233FC5"/>
    <w:rsid w:val="00235355"/>
    <w:rsid w:val="00235575"/>
    <w:rsid w:val="00235AA3"/>
    <w:rsid w:val="00236BD7"/>
    <w:rsid w:val="00237B67"/>
    <w:rsid w:val="00240D1F"/>
    <w:rsid w:val="002434D4"/>
    <w:rsid w:val="00243F6F"/>
    <w:rsid w:val="00246B9F"/>
    <w:rsid w:val="00247D92"/>
    <w:rsid w:val="002504A7"/>
    <w:rsid w:val="00251079"/>
    <w:rsid w:val="00251334"/>
    <w:rsid w:val="002515BE"/>
    <w:rsid w:val="00252A75"/>
    <w:rsid w:val="00253754"/>
    <w:rsid w:val="00254EC2"/>
    <w:rsid w:val="00255CD4"/>
    <w:rsid w:val="00256FA5"/>
    <w:rsid w:val="00257480"/>
    <w:rsid w:val="00262A58"/>
    <w:rsid w:val="00262F72"/>
    <w:rsid w:val="00264C56"/>
    <w:rsid w:val="00265ABC"/>
    <w:rsid w:val="0026633E"/>
    <w:rsid w:val="00266AA7"/>
    <w:rsid w:val="00266C36"/>
    <w:rsid w:val="00267865"/>
    <w:rsid w:val="00267EC4"/>
    <w:rsid w:val="002711E2"/>
    <w:rsid w:val="002736E4"/>
    <w:rsid w:val="00273A09"/>
    <w:rsid w:val="0027552A"/>
    <w:rsid w:val="002769DC"/>
    <w:rsid w:val="00276E20"/>
    <w:rsid w:val="0027745A"/>
    <w:rsid w:val="00277576"/>
    <w:rsid w:val="00277795"/>
    <w:rsid w:val="00280168"/>
    <w:rsid w:val="00280831"/>
    <w:rsid w:val="002809F6"/>
    <w:rsid w:val="0028171E"/>
    <w:rsid w:val="002824E6"/>
    <w:rsid w:val="00282991"/>
    <w:rsid w:val="00282E13"/>
    <w:rsid w:val="0028350F"/>
    <w:rsid w:val="00286D64"/>
    <w:rsid w:val="00287921"/>
    <w:rsid w:val="00290A4E"/>
    <w:rsid w:val="00291376"/>
    <w:rsid w:val="00291EE2"/>
    <w:rsid w:val="00292584"/>
    <w:rsid w:val="00292652"/>
    <w:rsid w:val="002928A1"/>
    <w:rsid w:val="00293682"/>
    <w:rsid w:val="00293CF4"/>
    <w:rsid w:val="002946B4"/>
    <w:rsid w:val="002958CD"/>
    <w:rsid w:val="00297F3D"/>
    <w:rsid w:val="002A0549"/>
    <w:rsid w:val="002A0A2E"/>
    <w:rsid w:val="002A1C10"/>
    <w:rsid w:val="002A28C6"/>
    <w:rsid w:val="002A35F5"/>
    <w:rsid w:val="002A3889"/>
    <w:rsid w:val="002A4263"/>
    <w:rsid w:val="002A5304"/>
    <w:rsid w:val="002A5C58"/>
    <w:rsid w:val="002A5CB0"/>
    <w:rsid w:val="002A5CD5"/>
    <w:rsid w:val="002A648C"/>
    <w:rsid w:val="002A64E3"/>
    <w:rsid w:val="002A6735"/>
    <w:rsid w:val="002A7C6B"/>
    <w:rsid w:val="002B0408"/>
    <w:rsid w:val="002B0697"/>
    <w:rsid w:val="002B1187"/>
    <w:rsid w:val="002B1DD3"/>
    <w:rsid w:val="002B2045"/>
    <w:rsid w:val="002B20A1"/>
    <w:rsid w:val="002B2F66"/>
    <w:rsid w:val="002B33FD"/>
    <w:rsid w:val="002B3B88"/>
    <w:rsid w:val="002B4576"/>
    <w:rsid w:val="002B4D13"/>
    <w:rsid w:val="002B52DC"/>
    <w:rsid w:val="002B5F4D"/>
    <w:rsid w:val="002B6DFD"/>
    <w:rsid w:val="002B72E2"/>
    <w:rsid w:val="002B75E1"/>
    <w:rsid w:val="002C03E7"/>
    <w:rsid w:val="002C0BE1"/>
    <w:rsid w:val="002C0C08"/>
    <w:rsid w:val="002C0DAE"/>
    <w:rsid w:val="002C18D1"/>
    <w:rsid w:val="002C2A30"/>
    <w:rsid w:val="002C31D6"/>
    <w:rsid w:val="002C3950"/>
    <w:rsid w:val="002C4208"/>
    <w:rsid w:val="002C4A6F"/>
    <w:rsid w:val="002C54A7"/>
    <w:rsid w:val="002C567E"/>
    <w:rsid w:val="002C5E6D"/>
    <w:rsid w:val="002D00EF"/>
    <w:rsid w:val="002D1D11"/>
    <w:rsid w:val="002D2690"/>
    <w:rsid w:val="002D3EC7"/>
    <w:rsid w:val="002D4AC7"/>
    <w:rsid w:val="002D52B3"/>
    <w:rsid w:val="002D679F"/>
    <w:rsid w:val="002D69F0"/>
    <w:rsid w:val="002E19BF"/>
    <w:rsid w:val="002E2AE7"/>
    <w:rsid w:val="002E390C"/>
    <w:rsid w:val="002E5133"/>
    <w:rsid w:val="002E567A"/>
    <w:rsid w:val="002E5B5F"/>
    <w:rsid w:val="002F0F28"/>
    <w:rsid w:val="002F20CB"/>
    <w:rsid w:val="002F3432"/>
    <w:rsid w:val="002F3793"/>
    <w:rsid w:val="002F38B9"/>
    <w:rsid w:val="002F4EF4"/>
    <w:rsid w:val="002F67DA"/>
    <w:rsid w:val="002F6A8F"/>
    <w:rsid w:val="00300526"/>
    <w:rsid w:val="00300DE6"/>
    <w:rsid w:val="0030237B"/>
    <w:rsid w:val="00304AB2"/>
    <w:rsid w:val="00304B21"/>
    <w:rsid w:val="00304D17"/>
    <w:rsid w:val="0030540C"/>
    <w:rsid w:val="00305578"/>
    <w:rsid w:val="003059AA"/>
    <w:rsid w:val="00305D76"/>
    <w:rsid w:val="00305D78"/>
    <w:rsid w:val="00306F7B"/>
    <w:rsid w:val="003076B1"/>
    <w:rsid w:val="00307F51"/>
    <w:rsid w:val="00307F93"/>
    <w:rsid w:val="00310020"/>
    <w:rsid w:val="0031153D"/>
    <w:rsid w:val="00311ED2"/>
    <w:rsid w:val="00313156"/>
    <w:rsid w:val="00313B7F"/>
    <w:rsid w:val="00313FB5"/>
    <w:rsid w:val="003142A4"/>
    <w:rsid w:val="0031506A"/>
    <w:rsid w:val="00315671"/>
    <w:rsid w:val="00315F73"/>
    <w:rsid w:val="00316474"/>
    <w:rsid w:val="00320098"/>
    <w:rsid w:val="0032014E"/>
    <w:rsid w:val="003203B1"/>
    <w:rsid w:val="00320AD4"/>
    <w:rsid w:val="00321EF9"/>
    <w:rsid w:val="00324853"/>
    <w:rsid w:val="00324E65"/>
    <w:rsid w:val="00325C55"/>
    <w:rsid w:val="0032609A"/>
    <w:rsid w:val="003263DB"/>
    <w:rsid w:val="003272AB"/>
    <w:rsid w:val="00327D92"/>
    <w:rsid w:val="00330071"/>
    <w:rsid w:val="003300E3"/>
    <w:rsid w:val="00330468"/>
    <w:rsid w:val="00330DD1"/>
    <w:rsid w:val="00333270"/>
    <w:rsid w:val="00334294"/>
    <w:rsid w:val="00335506"/>
    <w:rsid w:val="00335F93"/>
    <w:rsid w:val="003371AB"/>
    <w:rsid w:val="00337D0E"/>
    <w:rsid w:val="00341E8D"/>
    <w:rsid w:val="003425E8"/>
    <w:rsid w:val="0034418F"/>
    <w:rsid w:val="003448CD"/>
    <w:rsid w:val="00344EA9"/>
    <w:rsid w:val="00345FA8"/>
    <w:rsid w:val="00346ADB"/>
    <w:rsid w:val="00346F0A"/>
    <w:rsid w:val="00347AEF"/>
    <w:rsid w:val="00350021"/>
    <w:rsid w:val="0035092D"/>
    <w:rsid w:val="00350F33"/>
    <w:rsid w:val="003521A0"/>
    <w:rsid w:val="00353769"/>
    <w:rsid w:val="00353E69"/>
    <w:rsid w:val="00354317"/>
    <w:rsid w:val="00354927"/>
    <w:rsid w:val="00354EFF"/>
    <w:rsid w:val="00354F17"/>
    <w:rsid w:val="00355C0B"/>
    <w:rsid w:val="00356441"/>
    <w:rsid w:val="003567EA"/>
    <w:rsid w:val="003569F7"/>
    <w:rsid w:val="0036016A"/>
    <w:rsid w:val="00360559"/>
    <w:rsid w:val="00360A1A"/>
    <w:rsid w:val="0036170F"/>
    <w:rsid w:val="00361B5C"/>
    <w:rsid w:val="00362EB2"/>
    <w:rsid w:val="00363016"/>
    <w:rsid w:val="003647A0"/>
    <w:rsid w:val="00364D45"/>
    <w:rsid w:val="00365000"/>
    <w:rsid w:val="003651C0"/>
    <w:rsid w:val="003664B7"/>
    <w:rsid w:val="00366B25"/>
    <w:rsid w:val="00366B94"/>
    <w:rsid w:val="00367702"/>
    <w:rsid w:val="00367DFA"/>
    <w:rsid w:val="0037066D"/>
    <w:rsid w:val="00370933"/>
    <w:rsid w:val="00371210"/>
    <w:rsid w:val="00371543"/>
    <w:rsid w:val="0037284E"/>
    <w:rsid w:val="00372BB3"/>
    <w:rsid w:val="00372D20"/>
    <w:rsid w:val="00373586"/>
    <w:rsid w:val="0037389D"/>
    <w:rsid w:val="0037418D"/>
    <w:rsid w:val="00374618"/>
    <w:rsid w:val="00374AF5"/>
    <w:rsid w:val="00374CE2"/>
    <w:rsid w:val="00375099"/>
    <w:rsid w:val="00375333"/>
    <w:rsid w:val="003761C4"/>
    <w:rsid w:val="00376BC0"/>
    <w:rsid w:val="00377B5C"/>
    <w:rsid w:val="00380C24"/>
    <w:rsid w:val="003818D0"/>
    <w:rsid w:val="00382AAF"/>
    <w:rsid w:val="0038338A"/>
    <w:rsid w:val="00384217"/>
    <w:rsid w:val="00384580"/>
    <w:rsid w:val="00384688"/>
    <w:rsid w:val="00384F6E"/>
    <w:rsid w:val="0038514D"/>
    <w:rsid w:val="00385FDC"/>
    <w:rsid w:val="0038710D"/>
    <w:rsid w:val="00387258"/>
    <w:rsid w:val="00390340"/>
    <w:rsid w:val="003907BF"/>
    <w:rsid w:val="00391A67"/>
    <w:rsid w:val="00391BC2"/>
    <w:rsid w:val="00392182"/>
    <w:rsid w:val="00392355"/>
    <w:rsid w:val="00392B3E"/>
    <w:rsid w:val="0039418C"/>
    <w:rsid w:val="00394939"/>
    <w:rsid w:val="00394A1C"/>
    <w:rsid w:val="00394CF4"/>
    <w:rsid w:val="003952E8"/>
    <w:rsid w:val="0039556B"/>
    <w:rsid w:val="0039593A"/>
    <w:rsid w:val="00395EC1"/>
    <w:rsid w:val="00396C99"/>
    <w:rsid w:val="00396E28"/>
    <w:rsid w:val="00397250"/>
    <w:rsid w:val="00397335"/>
    <w:rsid w:val="003A034E"/>
    <w:rsid w:val="003A0565"/>
    <w:rsid w:val="003A112B"/>
    <w:rsid w:val="003A1EB5"/>
    <w:rsid w:val="003A216A"/>
    <w:rsid w:val="003A2583"/>
    <w:rsid w:val="003A3204"/>
    <w:rsid w:val="003A32DE"/>
    <w:rsid w:val="003A508E"/>
    <w:rsid w:val="003A5591"/>
    <w:rsid w:val="003A5BCF"/>
    <w:rsid w:val="003A72A9"/>
    <w:rsid w:val="003A7910"/>
    <w:rsid w:val="003A7D02"/>
    <w:rsid w:val="003B1147"/>
    <w:rsid w:val="003B1EB9"/>
    <w:rsid w:val="003B2486"/>
    <w:rsid w:val="003B2D4B"/>
    <w:rsid w:val="003B2DED"/>
    <w:rsid w:val="003B3777"/>
    <w:rsid w:val="003B3CD1"/>
    <w:rsid w:val="003B4FD8"/>
    <w:rsid w:val="003B5F56"/>
    <w:rsid w:val="003B6662"/>
    <w:rsid w:val="003C42E9"/>
    <w:rsid w:val="003C46AE"/>
    <w:rsid w:val="003C7401"/>
    <w:rsid w:val="003D0A97"/>
    <w:rsid w:val="003D0C5A"/>
    <w:rsid w:val="003D0DA4"/>
    <w:rsid w:val="003D1BF7"/>
    <w:rsid w:val="003D2136"/>
    <w:rsid w:val="003D2287"/>
    <w:rsid w:val="003D27D6"/>
    <w:rsid w:val="003D2B40"/>
    <w:rsid w:val="003D3008"/>
    <w:rsid w:val="003D332F"/>
    <w:rsid w:val="003D3A28"/>
    <w:rsid w:val="003D3FD0"/>
    <w:rsid w:val="003D4155"/>
    <w:rsid w:val="003D4489"/>
    <w:rsid w:val="003D5038"/>
    <w:rsid w:val="003D5907"/>
    <w:rsid w:val="003D5E03"/>
    <w:rsid w:val="003D5EF4"/>
    <w:rsid w:val="003D639C"/>
    <w:rsid w:val="003D6790"/>
    <w:rsid w:val="003D7700"/>
    <w:rsid w:val="003D77ED"/>
    <w:rsid w:val="003D7B73"/>
    <w:rsid w:val="003D7B84"/>
    <w:rsid w:val="003E09FB"/>
    <w:rsid w:val="003E232B"/>
    <w:rsid w:val="003E2421"/>
    <w:rsid w:val="003E24F3"/>
    <w:rsid w:val="003E290D"/>
    <w:rsid w:val="003E2F07"/>
    <w:rsid w:val="003E3DBE"/>
    <w:rsid w:val="003E3FE7"/>
    <w:rsid w:val="003E597B"/>
    <w:rsid w:val="003E5DD5"/>
    <w:rsid w:val="003E661D"/>
    <w:rsid w:val="003F20A6"/>
    <w:rsid w:val="003F2A7C"/>
    <w:rsid w:val="003F3B9D"/>
    <w:rsid w:val="003F4178"/>
    <w:rsid w:val="003F434D"/>
    <w:rsid w:val="003F5631"/>
    <w:rsid w:val="003F72FF"/>
    <w:rsid w:val="00401333"/>
    <w:rsid w:val="00403831"/>
    <w:rsid w:val="004044D1"/>
    <w:rsid w:val="00404D41"/>
    <w:rsid w:val="0040520D"/>
    <w:rsid w:val="004058A0"/>
    <w:rsid w:val="00405992"/>
    <w:rsid w:val="00406C58"/>
    <w:rsid w:val="00407C89"/>
    <w:rsid w:val="0041054F"/>
    <w:rsid w:val="004133BD"/>
    <w:rsid w:val="00413E20"/>
    <w:rsid w:val="004163F1"/>
    <w:rsid w:val="004169E1"/>
    <w:rsid w:val="0041778A"/>
    <w:rsid w:val="00420D16"/>
    <w:rsid w:val="00424B7C"/>
    <w:rsid w:val="00424D59"/>
    <w:rsid w:val="00425271"/>
    <w:rsid w:val="00425C7D"/>
    <w:rsid w:val="0042616E"/>
    <w:rsid w:val="00426A97"/>
    <w:rsid w:val="00427907"/>
    <w:rsid w:val="00431506"/>
    <w:rsid w:val="00432B1C"/>
    <w:rsid w:val="00432F80"/>
    <w:rsid w:val="00435753"/>
    <w:rsid w:val="004357C9"/>
    <w:rsid w:val="00435C44"/>
    <w:rsid w:val="00435F14"/>
    <w:rsid w:val="004370B4"/>
    <w:rsid w:val="00437FBF"/>
    <w:rsid w:val="004411AA"/>
    <w:rsid w:val="00441561"/>
    <w:rsid w:val="0044173E"/>
    <w:rsid w:val="0044198B"/>
    <w:rsid w:val="00443094"/>
    <w:rsid w:val="0044373A"/>
    <w:rsid w:val="00445D6B"/>
    <w:rsid w:val="004460F9"/>
    <w:rsid w:val="00446A2D"/>
    <w:rsid w:val="00446F7C"/>
    <w:rsid w:val="00450425"/>
    <w:rsid w:val="004506C7"/>
    <w:rsid w:val="004516EA"/>
    <w:rsid w:val="00452E44"/>
    <w:rsid w:val="004552BE"/>
    <w:rsid w:val="00456706"/>
    <w:rsid w:val="00456E99"/>
    <w:rsid w:val="00457482"/>
    <w:rsid w:val="00457DC2"/>
    <w:rsid w:val="00460761"/>
    <w:rsid w:val="00460C08"/>
    <w:rsid w:val="004623FE"/>
    <w:rsid w:val="004634DC"/>
    <w:rsid w:val="004639C7"/>
    <w:rsid w:val="00463B02"/>
    <w:rsid w:val="00463F3A"/>
    <w:rsid w:val="004660A7"/>
    <w:rsid w:val="0046636C"/>
    <w:rsid w:val="00466427"/>
    <w:rsid w:val="00466735"/>
    <w:rsid w:val="004668D9"/>
    <w:rsid w:val="00466CB2"/>
    <w:rsid w:val="0046722C"/>
    <w:rsid w:val="0046782C"/>
    <w:rsid w:val="00470B5A"/>
    <w:rsid w:val="00471146"/>
    <w:rsid w:val="00471201"/>
    <w:rsid w:val="004719AF"/>
    <w:rsid w:val="00471F8E"/>
    <w:rsid w:val="004722C0"/>
    <w:rsid w:val="00472937"/>
    <w:rsid w:val="0047378C"/>
    <w:rsid w:val="004738BE"/>
    <w:rsid w:val="00473F6E"/>
    <w:rsid w:val="00474D24"/>
    <w:rsid w:val="00475161"/>
    <w:rsid w:val="00476BE8"/>
    <w:rsid w:val="00476CE7"/>
    <w:rsid w:val="004775DB"/>
    <w:rsid w:val="00480049"/>
    <w:rsid w:val="00480251"/>
    <w:rsid w:val="00480E6D"/>
    <w:rsid w:val="004818D8"/>
    <w:rsid w:val="00483A48"/>
    <w:rsid w:val="00484656"/>
    <w:rsid w:val="00485046"/>
    <w:rsid w:val="00485131"/>
    <w:rsid w:val="00485B5B"/>
    <w:rsid w:val="00487497"/>
    <w:rsid w:val="004904C4"/>
    <w:rsid w:val="00490571"/>
    <w:rsid w:val="004908FF"/>
    <w:rsid w:val="00493414"/>
    <w:rsid w:val="00493DC1"/>
    <w:rsid w:val="00493E17"/>
    <w:rsid w:val="00493EAD"/>
    <w:rsid w:val="0049473F"/>
    <w:rsid w:val="0049483A"/>
    <w:rsid w:val="00495255"/>
    <w:rsid w:val="00495A26"/>
    <w:rsid w:val="00496FC7"/>
    <w:rsid w:val="004A0E1F"/>
    <w:rsid w:val="004A1BDC"/>
    <w:rsid w:val="004A289D"/>
    <w:rsid w:val="004A3549"/>
    <w:rsid w:val="004A354F"/>
    <w:rsid w:val="004A3555"/>
    <w:rsid w:val="004A450C"/>
    <w:rsid w:val="004A4BC4"/>
    <w:rsid w:val="004A6A5E"/>
    <w:rsid w:val="004A6D31"/>
    <w:rsid w:val="004B10E4"/>
    <w:rsid w:val="004B1EE5"/>
    <w:rsid w:val="004B20D9"/>
    <w:rsid w:val="004B210C"/>
    <w:rsid w:val="004B4659"/>
    <w:rsid w:val="004B4C7C"/>
    <w:rsid w:val="004B519A"/>
    <w:rsid w:val="004B598A"/>
    <w:rsid w:val="004B6178"/>
    <w:rsid w:val="004B64DA"/>
    <w:rsid w:val="004B6A26"/>
    <w:rsid w:val="004B6FB9"/>
    <w:rsid w:val="004B7948"/>
    <w:rsid w:val="004C0270"/>
    <w:rsid w:val="004C0C64"/>
    <w:rsid w:val="004C2027"/>
    <w:rsid w:val="004C254B"/>
    <w:rsid w:val="004C27C1"/>
    <w:rsid w:val="004C2AEB"/>
    <w:rsid w:val="004C3679"/>
    <w:rsid w:val="004C50C8"/>
    <w:rsid w:val="004C62B2"/>
    <w:rsid w:val="004C64E9"/>
    <w:rsid w:val="004C76D2"/>
    <w:rsid w:val="004C791F"/>
    <w:rsid w:val="004C7F4B"/>
    <w:rsid w:val="004D22B6"/>
    <w:rsid w:val="004D26D7"/>
    <w:rsid w:val="004D2971"/>
    <w:rsid w:val="004D40BE"/>
    <w:rsid w:val="004D459A"/>
    <w:rsid w:val="004D5323"/>
    <w:rsid w:val="004D5A2A"/>
    <w:rsid w:val="004D5BB0"/>
    <w:rsid w:val="004D5CF2"/>
    <w:rsid w:val="004D5EA2"/>
    <w:rsid w:val="004D661A"/>
    <w:rsid w:val="004D6684"/>
    <w:rsid w:val="004D67CA"/>
    <w:rsid w:val="004D6D2D"/>
    <w:rsid w:val="004D7921"/>
    <w:rsid w:val="004D7982"/>
    <w:rsid w:val="004D7A75"/>
    <w:rsid w:val="004E0177"/>
    <w:rsid w:val="004E0FFD"/>
    <w:rsid w:val="004E15E2"/>
    <w:rsid w:val="004E24A4"/>
    <w:rsid w:val="004E27A2"/>
    <w:rsid w:val="004E2D57"/>
    <w:rsid w:val="004E31B1"/>
    <w:rsid w:val="004E322F"/>
    <w:rsid w:val="004E3663"/>
    <w:rsid w:val="004E3DA1"/>
    <w:rsid w:val="004E45C4"/>
    <w:rsid w:val="004E4618"/>
    <w:rsid w:val="004E4729"/>
    <w:rsid w:val="004E47B6"/>
    <w:rsid w:val="004E651A"/>
    <w:rsid w:val="004E6BCB"/>
    <w:rsid w:val="004E72A5"/>
    <w:rsid w:val="004E755C"/>
    <w:rsid w:val="004E78D2"/>
    <w:rsid w:val="004E7ED1"/>
    <w:rsid w:val="004F05B9"/>
    <w:rsid w:val="004F0905"/>
    <w:rsid w:val="004F0B60"/>
    <w:rsid w:val="004F1096"/>
    <w:rsid w:val="004F1B17"/>
    <w:rsid w:val="004F3472"/>
    <w:rsid w:val="004F5238"/>
    <w:rsid w:val="004F57F5"/>
    <w:rsid w:val="004F59E0"/>
    <w:rsid w:val="004F6C3A"/>
    <w:rsid w:val="004F71D9"/>
    <w:rsid w:val="004F7A0A"/>
    <w:rsid w:val="004F7F4B"/>
    <w:rsid w:val="0050076F"/>
    <w:rsid w:val="00500822"/>
    <w:rsid w:val="00500C5A"/>
    <w:rsid w:val="00501085"/>
    <w:rsid w:val="00501B28"/>
    <w:rsid w:val="00502BA2"/>
    <w:rsid w:val="00503007"/>
    <w:rsid w:val="00503050"/>
    <w:rsid w:val="00503876"/>
    <w:rsid w:val="00503883"/>
    <w:rsid w:val="0051060A"/>
    <w:rsid w:val="00510972"/>
    <w:rsid w:val="005113B9"/>
    <w:rsid w:val="00512003"/>
    <w:rsid w:val="005126F4"/>
    <w:rsid w:val="00512C94"/>
    <w:rsid w:val="00512FED"/>
    <w:rsid w:val="0051372D"/>
    <w:rsid w:val="0051406D"/>
    <w:rsid w:val="005147D6"/>
    <w:rsid w:val="00515B04"/>
    <w:rsid w:val="00516580"/>
    <w:rsid w:val="00520512"/>
    <w:rsid w:val="00520C4A"/>
    <w:rsid w:val="00521D97"/>
    <w:rsid w:val="00521DE4"/>
    <w:rsid w:val="00522AFA"/>
    <w:rsid w:val="005236EE"/>
    <w:rsid w:val="0052435A"/>
    <w:rsid w:val="00524D9C"/>
    <w:rsid w:val="00525351"/>
    <w:rsid w:val="0052576C"/>
    <w:rsid w:val="00525F4A"/>
    <w:rsid w:val="00525FF4"/>
    <w:rsid w:val="00526303"/>
    <w:rsid w:val="00527B62"/>
    <w:rsid w:val="00527FF0"/>
    <w:rsid w:val="005308F2"/>
    <w:rsid w:val="00530BDC"/>
    <w:rsid w:val="00530F8F"/>
    <w:rsid w:val="00531529"/>
    <w:rsid w:val="00531A5A"/>
    <w:rsid w:val="005323F5"/>
    <w:rsid w:val="005332B0"/>
    <w:rsid w:val="00533B72"/>
    <w:rsid w:val="00533F90"/>
    <w:rsid w:val="00534DED"/>
    <w:rsid w:val="00536B06"/>
    <w:rsid w:val="005400BF"/>
    <w:rsid w:val="00540D8B"/>
    <w:rsid w:val="00541457"/>
    <w:rsid w:val="00541E57"/>
    <w:rsid w:val="00542AFE"/>
    <w:rsid w:val="005431B7"/>
    <w:rsid w:val="00543542"/>
    <w:rsid w:val="00544438"/>
    <w:rsid w:val="005465A7"/>
    <w:rsid w:val="00546884"/>
    <w:rsid w:val="00546B56"/>
    <w:rsid w:val="00546DDC"/>
    <w:rsid w:val="0055027E"/>
    <w:rsid w:val="005502BC"/>
    <w:rsid w:val="00550756"/>
    <w:rsid w:val="005511B0"/>
    <w:rsid w:val="00552144"/>
    <w:rsid w:val="00552905"/>
    <w:rsid w:val="00552F7D"/>
    <w:rsid w:val="005533CB"/>
    <w:rsid w:val="00553D7E"/>
    <w:rsid w:val="00554B60"/>
    <w:rsid w:val="00555DF5"/>
    <w:rsid w:val="005571A4"/>
    <w:rsid w:val="00557555"/>
    <w:rsid w:val="00560496"/>
    <w:rsid w:val="005618BF"/>
    <w:rsid w:val="0056244F"/>
    <w:rsid w:val="00562F39"/>
    <w:rsid w:val="005639AF"/>
    <w:rsid w:val="0056722A"/>
    <w:rsid w:val="005672DC"/>
    <w:rsid w:val="00567494"/>
    <w:rsid w:val="00571B83"/>
    <w:rsid w:val="00572ECC"/>
    <w:rsid w:val="005741E4"/>
    <w:rsid w:val="0057499A"/>
    <w:rsid w:val="005751F5"/>
    <w:rsid w:val="005758CF"/>
    <w:rsid w:val="00576582"/>
    <w:rsid w:val="00576B83"/>
    <w:rsid w:val="00577282"/>
    <w:rsid w:val="00577A51"/>
    <w:rsid w:val="00581BAC"/>
    <w:rsid w:val="0058242F"/>
    <w:rsid w:val="00583A1C"/>
    <w:rsid w:val="0058443A"/>
    <w:rsid w:val="00584D69"/>
    <w:rsid w:val="0058528F"/>
    <w:rsid w:val="005863F8"/>
    <w:rsid w:val="00586F2C"/>
    <w:rsid w:val="00586F95"/>
    <w:rsid w:val="00587FA3"/>
    <w:rsid w:val="00590B73"/>
    <w:rsid w:val="0059180F"/>
    <w:rsid w:val="00591A56"/>
    <w:rsid w:val="00591FE0"/>
    <w:rsid w:val="00594175"/>
    <w:rsid w:val="00594CCF"/>
    <w:rsid w:val="005956A2"/>
    <w:rsid w:val="00595E11"/>
    <w:rsid w:val="005960C4"/>
    <w:rsid w:val="00597255"/>
    <w:rsid w:val="00597E8E"/>
    <w:rsid w:val="00597F2C"/>
    <w:rsid w:val="005A0407"/>
    <w:rsid w:val="005A0906"/>
    <w:rsid w:val="005A1D45"/>
    <w:rsid w:val="005A30FC"/>
    <w:rsid w:val="005A34A1"/>
    <w:rsid w:val="005A51D1"/>
    <w:rsid w:val="005A560A"/>
    <w:rsid w:val="005A6BED"/>
    <w:rsid w:val="005B008F"/>
    <w:rsid w:val="005B12BC"/>
    <w:rsid w:val="005B2D9E"/>
    <w:rsid w:val="005B2E75"/>
    <w:rsid w:val="005B3403"/>
    <w:rsid w:val="005B36DE"/>
    <w:rsid w:val="005B3EB0"/>
    <w:rsid w:val="005B4AD6"/>
    <w:rsid w:val="005B4C44"/>
    <w:rsid w:val="005B570B"/>
    <w:rsid w:val="005B6D30"/>
    <w:rsid w:val="005C14B7"/>
    <w:rsid w:val="005C14EF"/>
    <w:rsid w:val="005C19C5"/>
    <w:rsid w:val="005C3541"/>
    <w:rsid w:val="005C46E7"/>
    <w:rsid w:val="005C495F"/>
    <w:rsid w:val="005C631C"/>
    <w:rsid w:val="005C6B30"/>
    <w:rsid w:val="005C747C"/>
    <w:rsid w:val="005D065C"/>
    <w:rsid w:val="005D06E8"/>
    <w:rsid w:val="005D12D2"/>
    <w:rsid w:val="005D1FDE"/>
    <w:rsid w:val="005D20BB"/>
    <w:rsid w:val="005D310D"/>
    <w:rsid w:val="005D4529"/>
    <w:rsid w:val="005D5F3B"/>
    <w:rsid w:val="005D7319"/>
    <w:rsid w:val="005D7DFD"/>
    <w:rsid w:val="005D7F84"/>
    <w:rsid w:val="005E0EBE"/>
    <w:rsid w:val="005E25E9"/>
    <w:rsid w:val="005E349F"/>
    <w:rsid w:val="005E397F"/>
    <w:rsid w:val="005E3F27"/>
    <w:rsid w:val="005E53AD"/>
    <w:rsid w:val="005E5D10"/>
    <w:rsid w:val="005E5E70"/>
    <w:rsid w:val="005E7ACF"/>
    <w:rsid w:val="005F1116"/>
    <w:rsid w:val="005F14CD"/>
    <w:rsid w:val="005F1FD1"/>
    <w:rsid w:val="005F2764"/>
    <w:rsid w:val="005F3614"/>
    <w:rsid w:val="005F3698"/>
    <w:rsid w:val="005F4D59"/>
    <w:rsid w:val="005F5291"/>
    <w:rsid w:val="005F5313"/>
    <w:rsid w:val="005F5AA1"/>
    <w:rsid w:val="005F6843"/>
    <w:rsid w:val="005F6CB2"/>
    <w:rsid w:val="006001E6"/>
    <w:rsid w:val="00600920"/>
    <w:rsid w:val="00601060"/>
    <w:rsid w:val="0060339A"/>
    <w:rsid w:val="00604165"/>
    <w:rsid w:val="0060461F"/>
    <w:rsid w:val="00605A28"/>
    <w:rsid w:val="006062BF"/>
    <w:rsid w:val="00607BA2"/>
    <w:rsid w:val="006104FB"/>
    <w:rsid w:val="00610966"/>
    <w:rsid w:val="00610EAE"/>
    <w:rsid w:val="0061212D"/>
    <w:rsid w:val="0061393F"/>
    <w:rsid w:val="0061454D"/>
    <w:rsid w:val="0061569E"/>
    <w:rsid w:val="006158CA"/>
    <w:rsid w:val="00616424"/>
    <w:rsid w:val="00616A52"/>
    <w:rsid w:val="00616B58"/>
    <w:rsid w:val="00617944"/>
    <w:rsid w:val="0062134A"/>
    <w:rsid w:val="006217FD"/>
    <w:rsid w:val="00622245"/>
    <w:rsid w:val="006227C0"/>
    <w:rsid w:val="006233C0"/>
    <w:rsid w:val="00623DFC"/>
    <w:rsid w:val="00624179"/>
    <w:rsid w:val="00624B27"/>
    <w:rsid w:val="00624E97"/>
    <w:rsid w:val="006254F5"/>
    <w:rsid w:val="0062568D"/>
    <w:rsid w:val="00625FA8"/>
    <w:rsid w:val="006264AA"/>
    <w:rsid w:val="00626581"/>
    <w:rsid w:val="00626816"/>
    <w:rsid w:val="00626962"/>
    <w:rsid w:val="0062700B"/>
    <w:rsid w:val="00627345"/>
    <w:rsid w:val="006274FA"/>
    <w:rsid w:val="00627983"/>
    <w:rsid w:val="0063076D"/>
    <w:rsid w:val="00632142"/>
    <w:rsid w:val="00632DC7"/>
    <w:rsid w:val="00632F5F"/>
    <w:rsid w:val="006332E7"/>
    <w:rsid w:val="006333D3"/>
    <w:rsid w:val="00633602"/>
    <w:rsid w:val="00634519"/>
    <w:rsid w:val="00634772"/>
    <w:rsid w:val="006349DA"/>
    <w:rsid w:val="00634AAE"/>
    <w:rsid w:val="00636DD8"/>
    <w:rsid w:val="0063708F"/>
    <w:rsid w:val="00637E83"/>
    <w:rsid w:val="00640634"/>
    <w:rsid w:val="00640775"/>
    <w:rsid w:val="00642749"/>
    <w:rsid w:val="0064279C"/>
    <w:rsid w:val="00644998"/>
    <w:rsid w:val="006460DD"/>
    <w:rsid w:val="00646B52"/>
    <w:rsid w:val="00646B67"/>
    <w:rsid w:val="0064717A"/>
    <w:rsid w:val="00647519"/>
    <w:rsid w:val="006477B1"/>
    <w:rsid w:val="006501E0"/>
    <w:rsid w:val="006502AF"/>
    <w:rsid w:val="00651174"/>
    <w:rsid w:val="006511C5"/>
    <w:rsid w:val="00651ACF"/>
    <w:rsid w:val="00651E62"/>
    <w:rsid w:val="00652745"/>
    <w:rsid w:val="00652AF3"/>
    <w:rsid w:val="00653903"/>
    <w:rsid w:val="00653EE1"/>
    <w:rsid w:val="006556E2"/>
    <w:rsid w:val="0066002E"/>
    <w:rsid w:val="00660182"/>
    <w:rsid w:val="0066064E"/>
    <w:rsid w:val="00660DE5"/>
    <w:rsid w:val="0066174A"/>
    <w:rsid w:val="006620E8"/>
    <w:rsid w:val="006624C8"/>
    <w:rsid w:val="006645A2"/>
    <w:rsid w:val="00665350"/>
    <w:rsid w:val="0066586F"/>
    <w:rsid w:val="0066718B"/>
    <w:rsid w:val="00670BBC"/>
    <w:rsid w:val="0067188B"/>
    <w:rsid w:val="00672644"/>
    <w:rsid w:val="0067298A"/>
    <w:rsid w:val="006749C8"/>
    <w:rsid w:val="0067680C"/>
    <w:rsid w:val="00677494"/>
    <w:rsid w:val="00677831"/>
    <w:rsid w:val="00677D0C"/>
    <w:rsid w:val="00677E27"/>
    <w:rsid w:val="006809D6"/>
    <w:rsid w:val="0068172F"/>
    <w:rsid w:val="00681DAF"/>
    <w:rsid w:val="006827B4"/>
    <w:rsid w:val="0068300F"/>
    <w:rsid w:val="00683259"/>
    <w:rsid w:val="00684BB2"/>
    <w:rsid w:val="00684CA6"/>
    <w:rsid w:val="00685E0E"/>
    <w:rsid w:val="00686941"/>
    <w:rsid w:val="00686C95"/>
    <w:rsid w:val="00686D49"/>
    <w:rsid w:val="00687983"/>
    <w:rsid w:val="0069049D"/>
    <w:rsid w:val="00691916"/>
    <w:rsid w:val="00692C94"/>
    <w:rsid w:val="006930BC"/>
    <w:rsid w:val="00694177"/>
    <w:rsid w:val="00694FAE"/>
    <w:rsid w:val="00696447"/>
    <w:rsid w:val="00697244"/>
    <w:rsid w:val="006979D4"/>
    <w:rsid w:val="006A01EC"/>
    <w:rsid w:val="006A062A"/>
    <w:rsid w:val="006A2795"/>
    <w:rsid w:val="006A3603"/>
    <w:rsid w:val="006A3F22"/>
    <w:rsid w:val="006A42CB"/>
    <w:rsid w:val="006A50A4"/>
    <w:rsid w:val="006A5140"/>
    <w:rsid w:val="006A5405"/>
    <w:rsid w:val="006A54AF"/>
    <w:rsid w:val="006A722D"/>
    <w:rsid w:val="006A72BF"/>
    <w:rsid w:val="006A732A"/>
    <w:rsid w:val="006B0982"/>
    <w:rsid w:val="006B15DB"/>
    <w:rsid w:val="006B1775"/>
    <w:rsid w:val="006B1E15"/>
    <w:rsid w:val="006B2170"/>
    <w:rsid w:val="006B31F8"/>
    <w:rsid w:val="006B3569"/>
    <w:rsid w:val="006B3DC9"/>
    <w:rsid w:val="006B3EDB"/>
    <w:rsid w:val="006B3FDA"/>
    <w:rsid w:val="006B41EA"/>
    <w:rsid w:val="006B44F2"/>
    <w:rsid w:val="006B54BB"/>
    <w:rsid w:val="006B5C93"/>
    <w:rsid w:val="006B7458"/>
    <w:rsid w:val="006B7A81"/>
    <w:rsid w:val="006C01EE"/>
    <w:rsid w:val="006C0B83"/>
    <w:rsid w:val="006C0D4E"/>
    <w:rsid w:val="006C11D9"/>
    <w:rsid w:val="006C4FB9"/>
    <w:rsid w:val="006C5360"/>
    <w:rsid w:val="006C552D"/>
    <w:rsid w:val="006C5872"/>
    <w:rsid w:val="006C5F2C"/>
    <w:rsid w:val="006C63CF"/>
    <w:rsid w:val="006C6520"/>
    <w:rsid w:val="006D05E2"/>
    <w:rsid w:val="006D18B3"/>
    <w:rsid w:val="006D18E2"/>
    <w:rsid w:val="006D1E2C"/>
    <w:rsid w:val="006D249F"/>
    <w:rsid w:val="006D28F9"/>
    <w:rsid w:val="006D2F7D"/>
    <w:rsid w:val="006D381F"/>
    <w:rsid w:val="006D3A20"/>
    <w:rsid w:val="006D3C4B"/>
    <w:rsid w:val="006D3DBE"/>
    <w:rsid w:val="006D459D"/>
    <w:rsid w:val="006D4D2F"/>
    <w:rsid w:val="006D4E07"/>
    <w:rsid w:val="006D6701"/>
    <w:rsid w:val="006D6FA6"/>
    <w:rsid w:val="006D7477"/>
    <w:rsid w:val="006E1148"/>
    <w:rsid w:val="006E13A6"/>
    <w:rsid w:val="006E15CA"/>
    <w:rsid w:val="006E265B"/>
    <w:rsid w:val="006E288E"/>
    <w:rsid w:val="006E2B64"/>
    <w:rsid w:val="006E4898"/>
    <w:rsid w:val="006E4DC6"/>
    <w:rsid w:val="006E56BE"/>
    <w:rsid w:val="006E677E"/>
    <w:rsid w:val="006E74DC"/>
    <w:rsid w:val="006E7FFA"/>
    <w:rsid w:val="006F0852"/>
    <w:rsid w:val="006F10D8"/>
    <w:rsid w:val="006F1F50"/>
    <w:rsid w:val="006F2237"/>
    <w:rsid w:val="006F26A6"/>
    <w:rsid w:val="006F446F"/>
    <w:rsid w:val="006F4975"/>
    <w:rsid w:val="006F56C8"/>
    <w:rsid w:val="006F7227"/>
    <w:rsid w:val="007006AD"/>
    <w:rsid w:val="007015F1"/>
    <w:rsid w:val="0070249D"/>
    <w:rsid w:val="00703EDC"/>
    <w:rsid w:val="00703F18"/>
    <w:rsid w:val="00705312"/>
    <w:rsid w:val="00705531"/>
    <w:rsid w:val="007057FB"/>
    <w:rsid w:val="00705B81"/>
    <w:rsid w:val="00706DDE"/>
    <w:rsid w:val="00710458"/>
    <w:rsid w:val="00711576"/>
    <w:rsid w:val="00711D28"/>
    <w:rsid w:val="007123CA"/>
    <w:rsid w:val="00712665"/>
    <w:rsid w:val="00714574"/>
    <w:rsid w:val="00714585"/>
    <w:rsid w:val="007162C5"/>
    <w:rsid w:val="007167F7"/>
    <w:rsid w:val="00717189"/>
    <w:rsid w:val="0072027E"/>
    <w:rsid w:val="00720A5C"/>
    <w:rsid w:val="007218A6"/>
    <w:rsid w:val="007220F6"/>
    <w:rsid w:val="007222F5"/>
    <w:rsid w:val="00722396"/>
    <w:rsid w:val="00722665"/>
    <w:rsid w:val="007231C9"/>
    <w:rsid w:val="007238C0"/>
    <w:rsid w:val="007251F6"/>
    <w:rsid w:val="00725B69"/>
    <w:rsid w:val="00725D73"/>
    <w:rsid w:val="0072795C"/>
    <w:rsid w:val="00731583"/>
    <w:rsid w:val="007315DD"/>
    <w:rsid w:val="0073190E"/>
    <w:rsid w:val="00732239"/>
    <w:rsid w:val="00732393"/>
    <w:rsid w:val="00733506"/>
    <w:rsid w:val="007336BF"/>
    <w:rsid w:val="00733989"/>
    <w:rsid w:val="0073428F"/>
    <w:rsid w:val="007348CF"/>
    <w:rsid w:val="00734B94"/>
    <w:rsid w:val="00736071"/>
    <w:rsid w:val="007368CF"/>
    <w:rsid w:val="00736900"/>
    <w:rsid w:val="00737475"/>
    <w:rsid w:val="0074079C"/>
    <w:rsid w:val="00740B7D"/>
    <w:rsid w:val="00740EF7"/>
    <w:rsid w:val="007413F9"/>
    <w:rsid w:val="00741D14"/>
    <w:rsid w:val="00741D99"/>
    <w:rsid w:val="00741E2F"/>
    <w:rsid w:val="0074347E"/>
    <w:rsid w:val="007444A9"/>
    <w:rsid w:val="00745F3B"/>
    <w:rsid w:val="00745FF4"/>
    <w:rsid w:val="007462CE"/>
    <w:rsid w:val="00746FF5"/>
    <w:rsid w:val="00747054"/>
    <w:rsid w:val="0075165D"/>
    <w:rsid w:val="00751D55"/>
    <w:rsid w:val="0075362F"/>
    <w:rsid w:val="00756A56"/>
    <w:rsid w:val="00756BC2"/>
    <w:rsid w:val="00757881"/>
    <w:rsid w:val="0076026F"/>
    <w:rsid w:val="00760B3E"/>
    <w:rsid w:val="0076102C"/>
    <w:rsid w:val="0076155C"/>
    <w:rsid w:val="00763161"/>
    <w:rsid w:val="0076396D"/>
    <w:rsid w:val="00763EB6"/>
    <w:rsid w:val="00764A2A"/>
    <w:rsid w:val="00764E70"/>
    <w:rsid w:val="0076508E"/>
    <w:rsid w:val="00765338"/>
    <w:rsid w:val="007655D3"/>
    <w:rsid w:val="0076593B"/>
    <w:rsid w:val="007659D9"/>
    <w:rsid w:val="00766509"/>
    <w:rsid w:val="00766BC0"/>
    <w:rsid w:val="0076705F"/>
    <w:rsid w:val="0076755F"/>
    <w:rsid w:val="00770C04"/>
    <w:rsid w:val="00770C81"/>
    <w:rsid w:val="0077175F"/>
    <w:rsid w:val="0077183A"/>
    <w:rsid w:val="007719FA"/>
    <w:rsid w:val="00771B6B"/>
    <w:rsid w:val="0077287C"/>
    <w:rsid w:val="00772AF4"/>
    <w:rsid w:val="00773179"/>
    <w:rsid w:val="007735D3"/>
    <w:rsid w:val="00773BF6"/>
    <w:rsid w:val="00774425"/>
    <w:rsid w:val="00776292"/>
    <w:rsid w:val="0077726D"/>
    <w:rsid w:val="00780B65"/>
    <w:rsid w:val="00781625"/>
    <w:rsid w:val="007818CC"/>
    <w:rsid w:val="00781E49"/>
    <w:rsid w:val="007821D9"/>
    <w:rsid w:val="00783E98"/>
    <w:rsid w:val="007847E5"/>
    <w:rsid w:val="00785281"/>
    <w:rsid w:val="00785774"/>
    <w:rsid w:val="00787072"/>
    <w:rsid w:val="0078730E"/>
    <w:rsid w:val="007873D3"/>
    <w:rsid w:val="007875DD"/>
    <w:rsid w:val="00790450"/>
    <w:rsid w:val="007906EA"/>
    <w:rsid w:val="00790EBF"/>
    <w:rsid w:val="007934AC"/>
    <w:rsid w:val="007934DE"/>
    <w:rsid w:val="0079357F"/>
    <w:rsid w:val="007947B7"/>
    <w:rsid w:val="0079494C"/>
    <w:rsid w:val="00795157"/>
    <w:rsid w:val="007956AC"/>
    <w:rsid w:val="0079726D"/>
    <w:rsid w:val="0079735E"/>
    <w:rsid w:val="0079771F"/>
    <w:rsid w:val="007A0950"/>
    <w:rsid w:val="007A0BCE"/>
    <w:rsid w:val="007A1259"/>
    <w:rsid w:val="007A1B95"/>
    <w:rsid w:val="007A2C80"/>
    <w:rsid w:val="007A498D"/>
    <w:rsid w:val="007A5324"/>
    <w:rsid w:val="007A54BF"/>
    <w:rsid w:val="007A5757"/>
    <w:rsid w:val="007A578C"/>
    <w:rsid w:val="007B1825"/>
    <w:rsid w:val="007B1FD7"/>
    <w:rsid w:val="007B1FDD"/>
    <w:rsid w:val="007B211E"/>
    <w:rsid w:val="007B239D"/>
    <w:rsid w:val="007B2743"/>
    <w:rsid w:val="007B369A"/>
    <w:rsid w:val="007B3A66"/>
    <w:rsid w:val="007B3AD8"/>
    <w:rsid w:val="007B3E71"/>
    <w:rsid w:val="007B3F59"/>
    <w:rsid w:val="007B478C"/>
    <w:rsid w:val="007B6462"/>
    <w:rsid w:val="007B652C"/>
    <w:rsid w:val="007B7050"/>
    <w:rsid w:val="007C001A"/>
    <w:rsid w:val="007C0B89"/>
    <w:rsid w:val="007C1A1E"/>
    <w:rsid w:val="007C2ABD"/>
    <w:rsid w:val="007C2BFE"/>
    <w:rsid w:val="007C4384"/>
    <w:rsid w:val="007C4B17"/>
    <w:rsid w:val="007C4DC7"/>
    <w:rsid w:val="007C6308"/>
    <w:rsid w:val="007C6B16"/>
    <w:rsid w:val="007C6EB2"/>
    <w:rsid w:val="007C715C"/>
    <w:rsid w:val="007C7341"/>
    <w:rsid w:val="007C78D8"/>
    <w:rsid w:val="007C7A38"/>
    <w:rsid w:val="007D1018"/>
    <w:rsid w:val="007D1F41"/>
    <w:rsid w:val="007D367B"/>
    <w:rsid w:val="007D39FD"/>
    <w:rsid w:val="007D4037"/>
    <w:rsid w:val="007D5029"/>
    <w:rsid w:val="007D5DE3"/>
    <w:rsid w:val="007D7695"/>
    <w:rsid w:val="007E049D"/>
    <w:rsid w:val="007E0B72"/>
    <w:rsid w:val="007E1225"/>
    <w:rsid w:val="007E172C"/>
    <w:rsid w:val="007E195C"/>
    <w:rsid w:val="007E54F2"/>
    <w:rsid w:val="007E5602"/>
    <w:rsid w:val="007E5945"/>
    <w:rsid w:val="007E61B3"/>
    <w:rsid w:val="007E6F89"/>
    <w:rsid w:val="007E7FAB"/>
    <w:rsid w:val="007F07FD"/>
    <w:rsid w:val="007F0A56"/>
    <w:rsid w:val="007F1408"/>
    <w:rsid w:val="007F2DFB"/>
    <w:rsid w:val="007F4270"/>
    <w:rsid w:val="007F4866"/>
    <w:rsid w:val="007F4911"/>
    <w:rsid w:val="007F5B54"/>
    <w:rsid w:val="007F6069"/>
    <w:rsid w:val="007F6543"/>
    <w:rsid w:val="007F6F01"/>
    <w:rsid w:val="007F7809"/>
    <w:rsid w:val="007F7E92"/>
    <w:rsid w:val="008007B7"/>
    <w:rsid w:val="00800989"/>
    <w:rsid w:val="0080101F"/>
    <w:rsid w:val="00801FED"/>
    <w:rsid w:val="00802142"/>
    <w:rsid w:val="00802F0A"/>
    <w:rsid w:val="00803685"/>
    <w:rsid w:val="0080553A"/>
    <w:rsid w:val="00806185"/>
    <w:rsid w:val="00806A94"/>
    <w:rsid w:val="00806B57"/>
    <w:rsid w:val="00806CEC"/>
    <w:rsid w:val="00806CF1"/>
    <w:rsid w:val="00810A16"/>
    <w:rsid w:val="00810A5F"/>
    <w:rsid w:val="00811825"/>
    <w:rsid w:val="00811886"/>
    <w:rsid w:val="00812355"/>
    <w:rsid w:val="008126B8"/>
    <w:rsid w:val="00812C52"/>
    <w:rsid w:val="00813821"/>
    <w:rsid w:val="00814522"/>
    <w:rsid w:val="00814AD4"/>
    <w:rsid w:val="00814F24"/>
    <w:rsid w:val="0081505B"/>
    <w:rsid w:val="0081523D"/>
    <w:rsid w:val="00815D82"/>
    <w:rsid w:val="00815E87"/>
    <w:rsid w:val="00816292"/>
    <w:rsid w:val="0081656C"/>
    <w:rsid w:val="00817962"/>
    <w:rsid w:val="00820C87"/>
    <w:rsid w:val="00821F7C"/>
    <w:rsid w:val="00822528"/>
    <w:rsid w:val="00822A5A"/>
    <w:rsid w:val="00822CE6"/>
    <w:rsid w:val="00823133"/>
    <w:rsid w:val="008232C1"/>
    <w:rsid w:val="0082374F"/>
    <w:rsid w:val="00823B55"/>
    <w:rsid w:val="00824871"/>
    <w:rsid w:val="008248D4"/>
    <w:rsid w:val="0082528A"/>
    <w:rsid w:val="008261EC"/>
    <w:rsid w:val="00826620"/>
    <w:rsid w:val="00827A7B"/>
    <w:rsid w:val="00827BF9"/>
    <w:rsid w:val="0083085D"/>
    <w:rsid w:val="00831DE9"/>
    <w:rsid w:val="0083206D"/>
    <w:rsid w:val="0083230E"/>
    <w:rsid w:val="00834101"/>
    <w:rsid w:val="00834F21"/>
    <w:rsid w:val="00835274"/>
    <w:rsid w:val="00835B7D"/>
    <w:rsid w:val="00836405"/>
    <w:rsid w:val="008366A8"/>
    <w:rsid w:val="00837710"/>
    <w:rsid w:val="0084208B"/>
    <w:rsid w:val="00842CA8"/>
    <w:rsid w:val="00843110"/>
    <w:rsid w:val="00843453"/>
    <w:rsid w:val="0084437E"/>
    <w:rsid w:val="00844A2B"/>
    <w:rsid w:val="00844A6D"/>
    <w:rsid w:val="0084590B"/>
    <w:rsid w:val="00845CF3"/>
    <w:rsid w:val="00846014"/>
    <w:rsid w:val="00847093"/>
    <w:rsid w:val="00847608"/>
    <w:rsid w:val="00847C84"/>
    <w:rsid w:val="008516FA"/>
    <w:rsid w:val="00851911"/>
    <w:rsid w:val="008525BA"/>
    <w:rsid w:val="00852ADF"/>
    <w:rsid w:val="00852B55"/>
    <w:rsid w:val="00853D48"/>
    <w:rsid w:val="00854BCD"/>
    <w:rsid w:val="00854C83"/>
    <w:rsid w:val="00855E46"/>
    <w:rsid w:val="008569A6"/>
    <w:rsid w:val="00856EC8"/>
    <w:rsid w:val="00857F96"/>
    <w:rsid w:val="00861610"/>
    <w:rsid w:val="00861780"/>
    <w:rsid w:val="00863AFF"/>
    <w:rsid w:val="0086466B"/>
    <w:rsid w:val="00865D81"/>
    <w:rsid w:val="008664AA"/>
    <w:rsid w:val="00870627"/>
    <w:rsid w:val="00871038"/>
    <w:rsid w:val="0087118E"/>
    <w:rsid w:val="0087214B"/>
    <w:rsid w:val="00873486"/>
    <w:rsid w:val="00873ADA"/>
    <w:rsid w:val="00873BD8"/>
    <w:rsid w:val="00874AC1"/>
    <w:rsid w:val="00874E2D"/>
    <w:rsid w:val="008773A7"/>
    <w:rsid w:val="008774DB"/>
    <w:rsid w:val="0088077F"/>
    <w:rsid w:val="008809FA"/>
    <w:rsid w:val="008812F1"/>
    <w:rsid w:val="00881B45"/>
    <w:rsid w:val="008835E5"/>
    <w:rsid w:val="00883D88"/>
    <w:rsid w:val="0088544E"/>
    <w:rsid w:val="008858A8"/>
    <w:rsid w:val="00886301"/>
    <w:rsid w:val="00886313"/>
    <w:rsid w:val="00886828"/>
    <w:rsid w:val="008902BA"/>
    <w:rsid w:val="0089192B"/>
    <w:rsid w:val="008919AC"/>
    <w:rsid w:val="0089287E"/>
    <w:rsid w:val="008929EE"/>
    <w:rsid w:val="008941CD"/>
    <w:rsid w:val="008954EA"/>
    <w:rsid w:val="00895A00"/>
    <w:rsid w:val="00895BB5"/>
    <w:rsid w:val="008961E9"/>
    <w:rsid w:val="008A0110"/>
    <w:rsid w:val="008A1371"/>
    <w:rsid w:val="008A2CFE"/>
    <w:rsid w:val="008A319E"/>
    <w:rsid w:val="008A36B9"/>
    <w:rsid w:val="008A38C6"/>
    <w:rsid w:val="008A4B5D"/>
    <w:rsid w:val="008A565D"/>
    <w:rsid w:val="008A5E38"/>
    <w:rsid w:val="008B089E"/>
    <w:rsid w:val="008B1695"/>
    <w:rsid w:val="008B346A"/>
    <w:rsid w:val="008B40F1"/>
    <w:rsid w:val="008B4774"/>
    <w:rsid w:val="008B4E54"/>
    <w:rsid w:val="008B5056"/>
    <w:rsid w:val="008B5E30"/>
    <w:rsid w:val="008B6115"/>
    <w:rsid w:val="008B6DDE"/>
    <w:rsid w:val="008B7729"/>
    <w:rsid w:val="008C2C30"/>
    <w:rsid w:val="008C32E6"/>
    <w:rsid w:val="008C44F5"/>
    <w:rsid w:val="008C485C"/>
    <w:rsid w:val="008C5610"/>
    <w:rsid w:val="008C5B38"/>
    <w:rsid w:val="008C5BA6"/>
    <w:rsid w:val="008C664E"/>
    <w:rsid w:val="008C7C11"/>
    <w:rsid w:val="008D016F"/>
    <w:rsid w:val="008D1619"/>
    <w:rsid w:val="008D17CD"/>
    <w:rsid w:val="008D274B"/>
    <w:rsid w:val="008D3366"/>
    <w:rsid w:val="008D3C4F"/>
    <w:rsid w:val="008D4BE4"/>
    <w:rsid w:val="008D4F48"/>
    <w:rsid w:val="008D5096"/>
    <w:rsid w:val="008D5C0F"/>
    <w:rsid w:val="008D7146"/>
    <w:rsid w:val="008D76F0"/>
    <w:rsid w:val="008D79FD"/>
    <w:rsid w:val="008E066B"/>
    <w:rsid w:val="008E093C"/>
    <w:rsid w:val="008E0EF9"/>
    <w:rsid w:val="008E30C7"/>
    <w:rsid w:val="008E31F7"/>
    <w:rsid w:val="008E36E3"/>
    <w:rsid w:val="008E4106"/>
    <w:rsid w:val="008E58A8"/>
    <w:rsid w:val="008E6498"/>
    <w:rsid w:val="008E72FC"/>
    <w:rsid w:val="008E7F58"/>
    <w:rsid w:val="008F0986"/>
    <w:rsid w:val="008F1B26"/>
    <w:rsid w:val="008F1E65"/>
    <w:rsid w:val="008F2770"/>
    <w:rsid w:val="008F2BAF"/>
    <w:rsid w:val="008F49FA"/>
    <w:rsid w:val="008F5294"/>
    <w:rsid w:val="008F55FF"/>
    <w:rsid w:val="008F568E"/>
    <w:rsid w:val="008F62D0"/>
    <w:rsid w:val="008F7962"/>
    <w:rsid w:val="00900599"/>
    <w:rsid w:val="00900A38"/>
    <w:rsid w:val="009014DE"/>
    <w:rsid w:val="00901877"/>
    <w:rsid w:val="009019EA"/>
    <w:rsid w:val="00901EED"/>
    <w:rsid w:val="00901FA3"/>
    <w:rsid w:val="00902697"/>
    <w:rsid w:val="00902853"/>
    <w:rsid w:val="0090297D"/>
    <w:rsid w:val="00903C12"/>
    <w:rsid w:val="00903E62"/>
    <w:rsid w:val="0090411F"/>
    <w:rsid w:val="00905758"/>
    <w:rsid w:val="0090787A"/>
    <w:rsid w:val="00910A53"/>
    <w:rsid w:val="00910B27"/>
    <w:rsid w:val="00911302"/>
    <w:rsid w:val="00911CDA"/>
    <w:rsid w:val="00912085"/>
    <w:rsid w:val="00912CEC"/>
    <w:rsid w:val="00912F1E"/>
    <w:rsid w:val="00913169"/>
    <w:rsid w:val="009134AB"/>
    <w:rsid w:val="0091371C"/>
    <w:rsid w:val="00914F9F"/>
    <w:rsid w:val="00916C65"/>
    <w:rsid w:val="00916ED6"/>
    <w:rsid w:val="00917EA6"/>
    <w:rsid w:val="00920B09"/>
    <w:rsid w:val="0092310C"/>
    <w:rsid w:val="00925242"/>
    <w:rsid w:val="00925357"/>
    <w:rsid w:val="00925E45"/>
    <w:rsid w:val="00926D04"/>
    <w:rsid w:val="00926EED"/>
    <w:rsid w:val="00930431"/>
    <w:rsid w:val="00930554"/>
    <w:rsid w:val="009306C1"/>
    <w:rsid w:val="00930AE6"/>
    <w:rsid w:val="009315FA"/>
    <w:rsid w:val="00931AA0"/>
    <w:rsid w:val="00933381"/>
    <w:rsid w:val="0093409E"/>
    <w:rsid w:val="00934748"/>
    <w:rsid w:val="009348C7"/>
    <w:rsid w:val="00943469"/>
    <w:rsid w:val="009448E2"/>
    <w:rsid w:val="00946CB2"/>
    <w:rsid w:val="00946EA4"/>
    <w:rsid w:val="00947566"/>
    <w:rsid w:val="0095034D"/>
    <w:rsid w:val="00951201"/>
    <w:rsid w:val="00951306"/>
    <w:rsid w:val="00952BA7"/>
    <w:rsid w:val="009610DB"/>
    <w:rsid w:val="00961C36"/>
    <w:rsid w:val="00962653"/>
    <w:rsid w:val="00963EB8"/>
    <w:rsid w:val="00965026"/>
    <w:rsid w:val="009654B8"/>
    <w:rsid w:val="00965D5D"/>
    <w:rsid w:val="00966793"/>
    <w:rsid w:val="00967B5A"/>
    <w:rsid w:val="0097013A"/>
    <w:rsid w:val="0097019C"/>
    <w:rsid w:val="009704B0"/>
    <w:rsid w:val="00970807"/>
    <w:rsid w:val="00970A43"/>
    <w:rsid w:val="00970CB4"/>
    <w:rsid w:val="00971677"/>
    <w:rsid w:val="00971B43"/>
    <w:rsid w:val="0097318D"/>
    <w:rsid w:val="00974AC3"/>
    <w:rsid w:val="00974D80"/>
    <w:rsid w:val="00976B56"/>
    <w:rsid w:val="009804E2"/>
    <w:rsid w:val="00980F70"/>
    <w:rsid w:val="0098166E"/>
    <w:rsid w:val="00982085"/>
    <w:rsid w:val="0098391E"/>
    <w:rsid w:val="00983D21"/>
    <w:rsid w:val="00984FCD"/>
    <w:rsid w:val="0098657C"/>
    <w:rsid w:val="0099040D"/>
    <w:rsid w:val="00990B70"/>
    <w:rsid w:val="00991D08"/>
    <w:rsid w:val="009920A1"/>
    <w:rsid w:val="00992B1E"/>
    <w:rsid w:val="00992BF9"/>
    <w:rsid w:val="00994EF1"/>
    <w:rsid w:val="00995CD2"/>
    <w:rsid w:val="00996F19"/>
    <w:rsid w:val="009976FF"/>
    <w:rsid w:val="009A0CEF"/>
    <w:rsid w:val="009A1D26"/>
    <w:rsid w:val="009A205D"/>
    <w:rsid w:val="009A2323"/>
    <w:rsid w:val="009A3D86"/>
    <w:rsid w:val="009A421D"/>
    <w:rsid w:val="009A4E22"/>
    <w:rsid w:val="009A5385"/>
    <w:rsid w:val="009A5510"/>
    <w:rsid w:val="009A68C4"/>
    <w:rsid w:val="009A733B"/>
    <w:rsid w:val="009A73EE"/>
    <w:rsid w:val="009A7762"/>
    <w:rsid w:val="009A7946"/>
    <w:rsid w:val="009B0287"/>
    <w:rsid w:val="009B236B"/>
    <w:rsid w:val="009B26FD"/>
    <w:rsid w:val="009B3050"/>
    <w:rsid w:val="009B4C10"/>
    <w:rsid w:val="009B5622"/>
    <w:rsid w:val="009B67A2"/>
    <w:rsid w:val="009B6C01"/>
    <w:rsid w:val="009B7732"/>
    <w:rsid w:val="009B7E23"/>
    <w:rsid w:val="009C08D0"/>
    <w:rsid w:val="009C28F6"/>
    <w:rsid w:val="009C2C0F"/>
    <w:rsid w:val="009C309F"/>
    <w:rsid w:val="009C39C6"/>
    <w:rsid w:val="009C3A41"/>
    <w:rsid w:val="009C40DC"/>
    <w:rsid w:val="009C41B2"/>
    <w:rsid w:val="009C4BD0"/>
    <w:rsid w:val="009C4F70"/>
    <w:rsid w:val="009C5B8D"/>
    <w:rsid w:val="009C6702"/>
    <w:rsid w:val="009C6741"/>
    <w:rsid w:val="009C6860"/>
    <w:rsid w:val="009C6D3E"/>
    <w:rsid w:val="009D00F2"/>
    <w:rsid w:val="009D102F"/>
    <w:rsid w:val="009D177E"/>
    <w:rsid w:val="009D196C"/>
    <w:rsid w:val="009D1ED3"/>
    <w:rsid w:val="009D332E"/>
    <w:rsid w:val="009D3331"/>
    <w:rsid w:val="009D3417"/>
    <w:rsid w:val="009D45BC"/>
    <w:rsid w:val="009D46B8"/>
    <w:rsid w:val="009D59F7"/>
    <w:rsid w:val="009D64E7"/>
    <w:rsid w:val="009D6965"/>
    <w:rsid w:val="009D7A62"/>
    <w:rsid w:val="009E069F"/>
    <w:rsid w:val="009E1AB2"/>
    <w:rsid w:val="009E2097"/>
    <w:rsid w:val="009E21EF"/>
    <w:rsid w:val="009E34E3"/>
    <w:rsid w:val="009E4891"/>
    <w:rsid w:val="009E4BCE"/>
    <w:rsid w:val="009E55A8"/>
    <w:rsid w:val="009E55FA"/>
    <w:rsid w:val="009E56FF"/>
    <w:rsid w:val="009E5DF2"/>
    <w:rsid w:val="009E5F43"/>
    <w:rsid w:val="009E5FEF"/>
    <w:rsid w:val="009F0477"/>
    <w:rsid w:val="009F0893"/>
    <w:rsid w:val="009F0ECF"/>
    <w:rsid w:val="009F193E"/>
    <w:rsid w:val="009F1CA5"/>
    <w:rsid w:val="009F202A"/>
    <w:rsid w:val="009F31A1"/>
    <w:rsid w:val="009F35B9"/>
    <w:rsid w:val="009F36E3"/>
    <w:rsid w:val="009F4156"/>
    <w:rsid w:val="009F5835"/>
    <w:rsid w:val="009F6D0F"/>
    <w:rsid w:val="009F7577"/>
    <w:rsid w:val="00A00C8C"/>
    <w:rsid w:val="00A00F36"/>
    <w:rsid w:val="00A01895"/>
    <w:rsid w:val="00A02370"/>
    <w:rsid w:val="00A030A3"/>
    <w:rsid w:val="00A041AC"/>
    <w:rsid w:val="00A05363"/>
    <w:rsid w:val="00A0559C"/>
    <w:rsid w:val="00A05AFE"/>
    <w:rsid w:val="00A06923"/>
    <w:rsid w:val="00A06A56"/>
    <w:rsid w:val="00A06A62"/>
    <w:rsid w:val="00A07B7E"/>
    <w:rsid w:val="00A112F0"/>
    <w:rsid w:val="00A11FFF"/>
    <w:rsid w:val="00A12D43"/>
    <w:rsid w:val="00A135DF"/>
    <w:rsid w:val="00A13F67"/>
    <w:rsid w:val="00A143EC"/>
    <w:rsid w:val="00A147E9"/>
    <w:rsid w:val="00A14FF4"/>
    <w:rsid w:val="00A15E72"/>
    <w:rsid w:val="00A15EA4"/>
    <w:rsid w:val="00A1626D"/>
    <w:rsid w:val="00A16B0D"/>
    <w:rsid w:val="00A16C15"/>
    <w:rsid w:val="00A16FB7"/>
    <w:rsid w:val="00A171C0"/>
    <w:rsid w:val="00A17E5B"/>
    <w:rsid w:val="00A20636"/>
    <w:rsid w:val="00A230CC"/>
    <w:rsid w:val="00A23CDB"/>
    <w:rsid w:val="00A23D2A"/>
    <w:rsid w:val="00A24572"/>
    <w:rsid w:val="00A2510A"/>
    <w:rsid w:val="00A25BE1"/>
    <w:rsid w:val="00A306E3"/>
    <w:rsid w:val="00A30E34"/>
    <w:rsid w:val="00A3162E"/>
    <w:rsid w:val="00A31F95"/>
    <w:rsid w:val="00A32D09"/>
    <w:rsid w:val="00A341FE"/>
    <w:rsid w:val="00A34819"/>
    <w:rsid w:val="00A34C6C"/>
    <w:rsid w:val="00A34DC2"/>
    <w:rsid w:val="00A35E50"/>
    <w:rsid w:val="00A37B28"/>
    <w:rsid w:val="00A4134B"/>
    <w:rsid w:val="00A41A14"/>
    <w:rsid w:val="00A42BCD"/>
    <w:rsid w:val="00A433ED"/>
    <w:rsid w:val="00A4494D"/>
    <w:rsid w:val="00A4533F"/>
    <w:rsid w:val="00A45476"/>
    <w:rsid w:val="00A45AD8"/>
    <w:rsid w:val="00A46029"/>
    <w:rsid w:val="00A4625B"/>
    <w:rsid w:val="00A50773"/>
    <w:rsid w:val="00A51B37"/>
    <w:rsid w:val="00A53023"/>
    <w:rsid w:val="00A537A2"/>
    <w:rsid w:val="00A53F92"/>
    <w:rsid w:val="00A55CA2"/>
    <w:rsid w:val="00A57441"/>
    <w:rsid w:val="00A57DF7"/>
    <w:rsid w:val="00A57E06"/>
    <w:rsid w:val="00A602DB"/>
    <w:rsid w:val="00A615E5"/>
    <w:rsid w:val="00A6374E"/>
    <w:rsid w:val="00A6405E"/>
    <w:rsid w:val="00A642C1"/>
    <w:rsid w:val="00A644FB"/>
    <w:rsid w:val="00A6567A"/>
    <w:rsid w:val="00A6633D"/>
    <w:rsid w:val="00A669A6"/>
    <w:rsid w:val="00A6780C"/>
    <w:rsid w:val="00A67822"/>
    <w:rsid w:val="00A67B3A"/>
    <w:rsid w:val="00A701C0"/>
    <w:rsid w:val="00A70338"/>
    <w:rsid w:val="00A720A9"/>
    <w:rsid w:val="00A74259"/>
    <w:rsid w:val="00A7497D"/>
    <w:rsid w:val="00A74D61"/>
    <w:rsid w:val="00A75A4E"/>
    <w:rsid w:val="00A7696E"/>
    <w:rsid w:val="00A76A02"/>
    <w:rsid w:val="00A76E12"/>
    <w:rsid w:val="00A77037"/>
    <w:rsid w:val="00A80EAA"/>
    <w:rsid w:val="00A81476"/>
    <w:rsid w:val="00A814A8"/>
    <w:rsid w:val="00A82F1A"/>
    <w:rsid w:val="00A83566"/>
    <w:rsid w:val="00A83AB4"/>
    <w:rsid w:val="00A844AF"/>
    <w:rsid w:val="00A848DE"/>
    <w:rsid w:val="00A84F41"/>
    <w:rsid w:val="00A85B0B"/>
    <w:rsid w:val="00A86311"/>
    <w:rsid w:val="00A86BB7"/>
    <w:rsid w:val="00A87D59"/>
    <w:rsid w:val="00A9058A"/>
    <w:rsid w:val="00A90AF7"/>
    <w:rsid w:val="00A90C27"/>
    <w:rsid w:val="00A91BF4"/>
    <w:rsid w:val="00A92241"/>
    <w:rsid w:val="00A930B9"/>
    <w:rsid w:val="00A9314D"/>
    <w:rsid w:val="00A93CEC"/>
    <w:rsid w:val="00A93E18"/>
    <w:rsid w:val="00A95418"/>
    <w:rsid w:val="00A957E9"/>
    <w:rsid w:val="00A96A7E"/>
    <w:rsid w:val="00A96BCB"/>
    <w:rsid w:val="00A974C6"/>
    <w:rsid w:val="00A9758B"/>
    <w:rsid w:val="00A97BEE"/>
    <w:rsid w:val="00AA2141"/>
    <w:rsid w:val="00AA29F5"/>
    <w:rsid w:val="00AA2E36"/>
    <w:rsid w:val="00AA395C"/>
    <w:rsid w:val="00AA4061"/>
    <w:rsid w:val="00AA41F7"/>
    <w:rsid w:val="00AA48B4"/>
    <w:rsid w:val="00AA4D2E"/>
    <w:rsid w:val="00AA4F58"/>
    <w:rsid w:val="00AA686B"/>
    <w:rsid w:val="00AA6E9B"/>
    <w:rsid w:val="00AA74D3"/>
    <w:rsid w:val="00AA7AA5"/>
    <w:rsid w:val="00AA7BC1"/>
    <w:rsid w:val="00AB0972"/>
    <w:rsid w:val="00AB0EC7"/>
    <w:rsid w:val="00AB10B6"/>
    <w:rsid w:val="00AB1145"/>
    <w:rsid w:val="00AB1CC1"/>
    <w:rsid w:val="00AB1FC0"/>
    <w:rsid w:val="00AB2036"/>
    <w:rsid w:val="00AB244A"/>
    <w:rsid w:val="00AB2705"/>
    <w:rsid w:val="00AB3125"/>
    <w:rsid w:val="00AB36F0"/>
    <w:rsid w:val="00AB3DE3"/>
    <w:rsid w:val="00AB587D"/>
    <w:rsid w:val="00AB6B78"/>
    <w:rsid w:val="00AB6D34"/>
    <w:rsid w:val="00AC014E"/>
    <w:rsid w:val="00AC0C90"/>
    <w:rsid w:val="00AC14D7"/>
    <w:rsid w:val="00AC14DF"/>
    <w:rsid w:val="00AC175B"/>
    <w:rsid w:val="00AC2DBD"/>
    <w:rsid w:val="00AC2E47"/>
    <w:rsid w:val="00AC517C"/>
    <w:rsid w:val="00AC56BD"/>
    <w:rsid w:val="00AC5ED2"/>
    <w:rsid w:val="00AC6D1E"/>
    <w:rsid w:val="00AD0181"/>
    <w:rsid w:val="00AD10A2"/>
    <w:rsid w:val="00AD18CA"/>
    <w:rsid w:val="00AD3D7B"/>
    <w:rsid w:val="00AD54FC"/>
    <w:rsid w:val="00AD583F"/>
    <w:rsid w:val="00AD5AD1"/>
    <w:rsid w:val="00AD5C38"/>
    <w:rsid w:val="00AD65EA"/>
    <w:rsid w:val="00AD6CD7"/>
    <w:rsid w:val="00AD6CF5"/>
    <w:rsid w:val="00AE02CF"/>
    <w:rsid w:val="00AE2C1B"/>
    <w:rsid w:val="00AE5B74"/>
    <w:rsid w:val="00AE600C"/>
    <w:rsid w:val="00AE7E9C"/>
    <w:rsid w:val="00AF0516"/>
    <w:rsid w:val="00AF0746"/>
    <w:rsid w:val="00AF0887"/>
    <w:rsid w:val="00AF0AE6"/>
    <w:rsid w:val="00AF0E76"/>
    <w:rsid w:val="00AF0FED"/>
    <w:rsid w:val="00AF1783"/>
    <w:rsid w:val="00AF3F5A"/>
    <w:rsid w:val="00AF4CC4"/>
    <w:rsid w:val="00AF6F8F"/>
    <w:rsid w:val="00AF6FDB"/>
    <w:rsid w:val="00AF7806"/>
    <w:rsid w:val="00AF7A49"/>
    <w:rsid w:val="00B00F1F"/>
    <w:rsid w:val="00B0126B"/>
    <w:rsid w:val="00B01E20"/>
    <w:rsid w:val="00B02355"/>
    <w:rsid w:val="00B02795"/>
    <w:rsid w:val="00B03C2C"/>
    <w:rsid w:val="00B0521C"/>
    <w:rsid w:val="00B05A98"/>
    <w:rsid w:val="00B06268"/>
    <w:rsid w:val="00B062E4"/>
    <w:rsid w:val="00B06306"/>
    <w:rsid w:val="00B06BD5"/>
    <w:rsid w:val="00B074D3"/>
    <w:rsid w:val="00B10C72"/>
    <w:rsid w:val="00B12109"/>
    <w:rsid w:val="00B124A9"/>
    <w:rsid w:val="00B152C0"/>
    <w:rsid w:val="00B161E5"/>
    <w:rsid w:val="00B1765A"/>
    <w:rsid w:val="00B17F4E"/>
    <w:rsid w:val="00B214DB"/>
    <w:rsid w:val="00B21D91"/>
    <w:rsid w:val="00B21DD1"/>
    <w:rsid w:val="00B23223"/>
    <w:rsid w:val="00B234B7"/>
    <w:rsid w:val="00B268F6"/>
    <w:rsid w:val="00B26CBF"/>
    <w:rsid w:val="00B27ED7"/>
    <w:rsid w:val="00B27F9B"/>
    <w:rsid w:val="00B300BA"/>
    <w:rsid w:val="00B31013"/>
    <w:rsid w:val="00B31199"/>
    <w:rsid w:val="00B312CE"/>
    <w:rsid w:val="00B31391"/>
    <w:rsid w:val="00B31D16"/>
    <w:rsid w:val="00B32135"/>
    <w:rsid w:val="00B328B0"/>
    <w:rsid w:val="00B3313B"/>
    <w:rsid w:val="00B341CE"/>
    <w:rsid w:val="00B34276"/>
    <w:rsid w:val="00B3448B"/>
    <w:rsid w:val="00B34C9D"/>
    <w:rsid w:val="00B34F45"/>
    <w:rsid w:val="00B350C8"/>
    <w:rsid w:val="00B35154"/>
    <w:rsid w:val="00B3520F"/>
    <w:rsid w:val="00B3535C"/>
    <w:rsid w:val="00B35567"/>
    <w:rsid w:val="00B36489"/>
    <w:rsid w:val="00B365A6"/>
    <w:rsid w:val="00B366D7"/>
    <w:rsid w:val="00B36B0A"/>
    <w:rsid w:val="00B40206"/>
    <w:rsid w:val="00B40209"/>
    <w:rsid w:val="00B4124E"/>
    <w:rsid w:val="00B41E71"/>
    <w:rsid w:val="00B440CC"/>
    <w:rsid w:val="00B44127"/>
    <w:rsid w:val="00B443F3"/>
    <w:rsid w:val="00B44652"/>
    <w:rsid w:val="00B449F2"/>
    <w:rsid w:val="00B45988"/>
    <w:rsid w:val="00B4646C"/>
    <w:rsid w:val="00B47335"/>
    <w:rsid w:val="00B507E6"/>
    <w:rsid w:val="00B5112B"/>
    <w:rsid w:val="00B512AF"/>
    <w:rsid w:val="00B52495"/>
    <w:rsid w:val="00B5347D"/>
    <w:rsid w:val="00B55409"/>
    <w:rsid w:val="00B56739"/>
    <w:rsid w:val="00B56B5D"/>
    <w:rsid w:val="00B56C18"/>
    <w:rsid w:val="00B6086E"/>
    <w:rsid w:val="00B60B7C"/>
    <w:rsid w:val="00B61720"/>
    <w:rsid w:val="00B61AC7"/>
    <w:rsid w:val="00B61F59"/>
    <w:rsid w:val="00B63C51"/>
    <w:rsid w:val="00B642F3"/>
    <w:rsid w:val="00B64387"/>
    <w:rsid w:val="00B66DC2"/>
    <w:rsid w:val="00B66FD0"/>
    <w:rsid w:val="00B70D65"/>
    <w:rsid w:val="00B7205C"/>
    <w:rsid w:val="00B72114"/>
    <w:rsid w:val="00B726EF"/>
    <w:rsid w:val="00B728D1"/>
    <w:rsid w:val="00B72D94"/>
    <w:rsid w:val="00B73E23"/>
    <w:rsid w:val="00B7414E"/>
    <w:rsid w:val="00B7448E"/>
    <w:rsid w:val="00B75DE3"/>
    <w:rsid w:val="00B76A54"/>
    <w:rsid w:val="00B77E39"/>
    <w:rsid w:val="00B806CC"/>
    <w:rsid w:val="00B80E5D"/>
    <w:rsid w:val="00B81411"/>
    <w:rsid w:val="00B81B71"/>
    <w:rsid w:val="00B821EE"/>
    <w:rsid w:val="00B82DCF"/>
    <w:rsid w:val="00B831B6"/>
    <w:rsid w:val="00B834EA"/>
    <w:rsid w:val="00B8484C"/>
    <w:rsid w:val="00B8538E"/>
    <w:rsid w:val="00B857EB"/>
    <w:rsid w:val="00B86667"/>
    <w:rsid w:val="00B868EE"/>
    <w:rsid w:val="00B90FAF"/>
    <w:rsid w:val="00B9190E"/>
    <w:rsid w:val="00B93638"/>
    <w:rsid w:val="00B947C6"/>
    <w:rsid w:val="00B94AA4"/>
    <w:rsid w:val="00B970F0"/>
    <w:rsid w:val="00B97359"/>
    <w:rsid w:val="00B97E25"/>
    <w:rsid w:val="00BA12EB"/>
    <w:rsid w:val="00BA1FDA"/>
    <w:rsid w:val="00BA2F01"/>
    <w:rsid w:val="00BA31A4"/>
    <w:rsid w:val="00BA423E"/>
    <w:rsid w:val="00BA5682"/>
    <w:rsid w:val="00BA6180"/>
    <w:rsid w:val="00BA6961"/>
    <w:rsid w:val="00BA6FA1"/>
    <w:rsid w:val="00BA75B8"/>
    <w:rsid w:val="00BB2504"/>
    <w:rsid w:val="00BB2792"/>
    <w:rsid w:val="00BB31F5"/>
    <w:rsid w:val="00BB32C4"/>
    <w:rsid w:val="00BB38A7"/>
    <w:rsid w:val="00BB3ED0"/>
    <w:rsid w:val="00BB427C"/>
    <w:rsid w:val="00BB50B1"/>
    <w:rsid w:val="00BB551B"/>
    <w:rsid w:val="00BB627F"/>
    <w:rsid w:val="00BC0804"/>
    <w:rsid w:val="00BC0D07"/>
    <w:rsid w:val="00BC12DA"/>
    <w:rsid w:val="00BC15ED"/>
    <w:rsid w:val="00BC1ADD"/>
    <w:rsid w:val="00BC1D62"/>
    <w:rsid w:val="00BC2CD0"/>
    <w:rsid w:val="00BC3A28"/>
    <w:rsid w:val="00BC3E23"/>
    <w:rsid w:val="00BC4396"/>
    <w:rsid w:val="00BC494F"/>
    <w:rsid w:val="00BC5829"/>
    <w:rsid w:val="00BC695E"/>
    <w:rsid w:val="00BC716D"/>
    <w:rsid w:val="00BC75C1"/>
    <w:rsid w:val="00BC77EA"/>
    <w:rsid w:val="00BD0241"/>
    <w:rsid w:val="00BD05BD"/>
    <w:rsid w:val="00BD127A"/>
    <w:rsid w:val="00BD1E24"/>
    <w:rsid w:val="00BD2B12"/>
    <w:rsid w:val="00BD3ABE"/>
    <w:rsid w:val="00BD41A6"/>
    <w:rsid w:val="00BD5118"/>
    <w:rsid w:val="00BD60D7"/>
    <w:rsid w:val="00BD69C3"/>
    <w:rsid w:val="00BD763F"/>
    <w:rsid w:val="00BE310D"/>
    <w:rsid w:val="00BE3603"/>
    <w:rsid w:val="00BE44E6"/>
    <w:rsid w:val="00BE739F"/>
    <w:rsid w:val="00BE75B0"/>
    <w:rsid w:val="00BE7983"/>
    <w:rsid w:val="00BE7DE9"/>
    <w:rsid w:val="00BF009A"/>
    <w:rsid w:val="00BF09EA"/>
    <w:rsid w:val="00BF3E8C"/>
    <w:rsid w:val="00BF476A"/>
    <w:rsid w:val="00BF49CC"/>
    <w:rsid w:val="00BF60D0"/>
    <w:rsid w:val="00BF6910"/>
    <w:rsid w:val="00BF6F07"/>
    <w:rsid w:val="00C00309"/>
    <w:rsid w:val="00C0075C"/>
    <w:rsid w:val="00C02B1A"/>
    <w:rsid w:val="00C035E2"/>
    <w:rsid w:val="00C03D2E"/>
    <w:rsid w:val="00C03E16"/>
    <w:rsid w:val="00C03FFC"/>
    <w:rsid w:val="00C05635"/>
    <w:rsid w:val="00C05BE0"/>
    <w:rsid w:val="00C0679B"/>
    <w:rsid w:val="00C068D4"/>
    <w:rsid w:val="00C069F7"/>
    <w:rsid w:val="00C07B11"/>
    <w:rsid w:val="00C1068F"/>
    <w:rsid w:val="00C12086"/>
    <w:rsid w:val="00C128C3"/>
    <w:rsid w:val="00C12A9D"/>
    <w:rsid w:val="00C13A21"/>
    <w:rsid w:val="00C13D93"/>
    <w:rsid w:val="00C1414C"/>
    <w:rsid w:val="00C151C2"/>
    <w:rsid w:val="00C156C5"/>
    <w:rsid w:val="00C15852"/>
    <w:rsid w:val="00C15911"/>
    <w:rsid w:val="00C1626C"/>
    <w:rsid w:val="00C17FA7"/>
    <w:rsid w:val="00C21210"/>
    <w:rsid w:val="00C22A24"/>
    <w:rsid w:val="00C23A86"/>
    <w:rsid w:val="00C24E28"/>
    <w:rsid w:val="00C250B6"/>
    <w:rsid w:val="00C2538C"/>
    <w:rsid w:val="00C25426"/>
    <w:rsid w:val="00C25546"/>
    <w:rsid w:val="00C25F4C"/>
    <w:rsid w:val="00C26EFF"/>
    <w:rsid w:val="00C277FC"/>
    <w:rsid w:val="00C27DB0"/>
    <w:rsid w:val="00C30856"/>
    <w:rsid w:val="00C308AE"/>
    <w:rsid w:val="00C30A77"/>
    <w:rsid w:val="00C32773"/>
    <w:rsid w:val="00C33A7F"/>
    <w:rsid w:val="00C343E7"/>
    <w:rsid w:val="00C35A5A"/>
    <w:rsid w:val="00C365F4"/>
    <w:rsid w:val="00C36803"/>
    <w:rsid w:val="00C36DFA"/>
    <w:rsid w:val="00C40422"/>
    <w:rsid w:val="00C407F1"/>
    <w:rsid w:val="00C40D90"/>
    <w:rsid w:val="00C40FFB"/>
    <w:rsid w:val="00C428AB"/>
    <w:rsid w:val="00C42C27"/>
    <w:rsid w:val="00C431B1"/>
    <w:rsid w:val="00C446C4"/>
    <w:rsid w:val="00C46641"/>
    <w:rsid w:val="00C46B20"/>
    <w:rsid w:val="00C46CA3"/>
    <w:rsid w:val="00C46EC5"/>
    <w:rsid w:val="00C477BA"/>
    <w:rsid w:val="00C47EA5"/>
    <w:rsid w:val="00C5007F"/>
    <w:rsid w:val="00C50973"/>
    <w:rsid w:val="00C510E0"/>
    <w:rsid w:val="00C51622"/>
    <w:rsid w:val="00C5353B"/>
    <w:rsid w:val="00C53821"/>
    <w:rsid w:val="00C54300"/>
    <w:rsid w:val="00C5441D"/>
    <w:rsid w:val="00C54FD6"/>
    <w:rsid w:val="00C553DA"/>
    <w:rsid w:val="00C55ADA"/>
    <w:rsid w:val="00C5697A"/>
    <w:rsid w:val="00C5726D"/>
    <w:rsid w:val="00C57BDA"/>
    <w:rsid w:val="00C60597"/>
    <w:rsid w:val="00C61154"/>
    <w:rsid w:val="00C6378E"/>
    <w:rsid w:val="00C6449D"/>
    <w:rsid w:val="00C65696"/>
    <w:rsid w:val="00C661E0"/>
    <w:rsid w:val="00C667C2"/>
    <w:rsid w:val="00C67154"/>
    <w:rsid w:val="00C676E7"/>
    <w:rsid w:val="00C67944"/>
    <w:rsid w:val="00C706E3"/>
    <w:rsid w:val="00C710FB"/>
    <w:rsid w:val="00C72F6E"/>
    <w:rsid w:val="00C73774"/>
    <w:rsid w:val="00C73A53"/>
    <w:rsid w:val="00C742F5"/>
    <w:rsid w:val="00C7497E"/>
    <w:rsid w:val="00C75376"/>
    <w:rsid w:val="00C758A8"/>
    <w:rsid w:val="00C75B97"/>
    <w:rsid w:val="00C760E5"/>
    <w:rsid w:val="00C767D9"/>
    <w:rsid w:val="00C7695C"/>
    <w:rsid w:val="00C769F5"/>
    <w:rsid w:val="00C8238E"/>
    <w:rsid w:val="00C83294"/>
    <w:rsid w:val="00C84024"/>
    <w:rsid w:val="00C845BA"/>
    <w:rsid w:val="00C84659"/>
    <w:rsid w:val="00C85C6A"/>
    <w:rsid w:val="00C862F8"/>
    <w:rsid w:val="00C901BE"/>
    <w:rsid w:val="00C914F2"/>
    <w:rsid w:val="00C92735"/>
    <w:rsid w:val="00C94D01"/>
    <w:rsid w:val="00C953E2"/>
    <w:rsid w:val="00C9625A"/>
    <w:rsid w:val="00C97056"/>
    <w:rsid w:val="00C97ACA"/>
    <w:rsid w:val="00CA0E94"/>
    <w:rsid w:val="00CA21FA"/>
    <w:rsid w:val="00CA2D00"/>
    <w:rsid w:val="00CA3605"/>
    <w:rsid w:val="00CA5729"/>
    <w:rsid w:val="00CA5CD1"/>
    <w:rsid w:val="00CA5FBD"/>
    <w:rsid w:val="00CA6A67"/>
    <w:rsid w:val="00CA6DC9"/>
    <w:rsid w:val="00CA729B"/>
    <w:rsid w:val="00CA73AC"/>
    <w:rsid w:val="00CB05BB"/>
    <w:rsid w:val="00CB13A0"/>
    <w:rsid w:val="00CB378A"/>
    <w:rsid w:val="00CB4440"/>
    <w:rsid w:val="00CB48C7"/>
    <w:rsid w:val="00CB4932"/>
    <w:rsid w:val="00CB4DAF"/>
    <w:rsid w:val="00CB4EB7"/>
    <w:rsid w:val="00CB5047"/>
    <w:rsid w:val="00CB5076"/>
    <w:rsid w:val="00CB5A50"/>
    <w:rsid w:val="00CB5DC9"/>
    <w:rsid w:val="00CB613F"/>
    <w:rsid w:val="00CB74BC"/>
    <w:rsid w:val="00CB75DA"/>
    <w:rsid w:val="00CB7687"/>
    <w:rsid w:val="00CC010B"/>
    <w:rsid w:val="00CC037F"/>
    <w:rsid w:val="00CC1A96"/>
    <w:rsid w:val="00CC2B2E"/>
    <w:rsid w:val="00CC2CEA"/>
    <w:rsid w:val="00CC32E8"/>
    <w:rsid w:val="00CC35EF"/>
    <w:rsid w:val="00CC3C6A"/>
    <w:rsid w:val="00CC400F"/>
    <w:rsid w:val="00CC4F89"/>
    <w:rsid w:val="00CC50A1"/>
    <w:rsid w:val="00CC6D59"/>
    <w:rsid w:val="00CC7DC6"/>
    <w:rsid w:val="00CD0E56"/>
    <w:rsid w:val="00CD0EA3"/>
    <w:rsid w:val="00CD143E"/>
    <w:rsid w:val="00CD1779"/>
    <w:rsid w:val="00CD2956"/>
    <w:rsid w:val="00CD2E7F"/>
    <w:rsid w:val="00CD2F0E"/>
    <w:rsid w:val="00CD2F43"/>
    <w:rsid w:val="00CD35A7"/>
    <w:rsid w:val="00CD35F5"/>
    <w:rsid w:val="00CD5DA4"/>
    <w:rsid w:val="00CD63BB"/>
    <w:rsid w:val="00CD6800"/>
    <w:rsid w:val="00CD7407"/>
    <w:rsid w:val="00CD7A5C"/>
    <w:rsid w:val="00CE021B"/>
    <w:rsid w:val="00CE0423"/>
    <w:rsid w:val="00CE099A"/>
    <w:rsid w:val="00CE09F7"/>
    <w:rsid w:val="00CE0E79"/>
    <w:rsid w:val="00CE1381"/>
    <w:rsid w:val="00CE1859"/>
    <w:rsid w:val="00CE27E1"/>
    <w:rsid w:val="00CE39DE"/>
    <w:rsid w:val="00CE4BAA"/>
    <w:rsid w:val="00CE4E38"/>
    <w:rsid w:val="00CE56B8"/>
    <w:rsid w:val="00CE60FE"/>
    <w:rsid w:val="00CF00A8"/>
    <w:rsid w:val="00CF0DBD"/>
    <w:rsid w:val="00CF1392"/>
    <w:rsid w:val="00CF1B52"/>
    <w:rsid w:val="00CF1CAA"/>
    <w:rsid w:val="00CF245C"/>
    <w:rsid w:val="00CF2D10"/>
    <w:rsid w:val="00CF3A8C"/>
    <w:rsid w:val="00CF3DAA"/>
    <w:rsid w:val="00CF4286"/>
    <w:rsid w:val="00CF53D3"/>
    <w:rsid w:val="00CF574B"/>
    <w:rsid w:val="00CF5F3F"/>
    <w:rsid w:val="00CF74F1"/>
    <w:rsid w:val="00CF759C"/>
    <w:rsid w:val="00CF7F7B"/>
    <w:rsid w:val="00D02493"/>
    <w:rsid w:val="00D03561"/>
    <w:rsid w:val="00D03F48"/>
    <w:rsid w:val="00D0418A"/>
    <w:rsid w:val="00D04560"/>
    <w:rsid w:val="00D05CB0"/>
    <w:rsid w:val="00D05D7B"/>
    <w:rsid w:val="00D06E68"/>
    <w:rsid w:val="00D06FB5"/>
    <w:rsid w:val="00D072DE"/>
    <w:rsid w:val="00D07666"/>
    <w:rsid w:val="00D079DF"/>
    <w:rsid w:val="00D07F96"/>
    <w:rsid w:val="00D1007A"/>
    <w:rsid w:val="00D10DA2"/>
    <w:rsid w:val="00D11110"/>
    <w:rsid w:val="00D12422"/>
    <w:rsid w:val="00D12FC8"/>
    <w:rsid w:val="00D14277"/>
    <w:rsid w:val="00D154E7"/>
    <w:rsid w:val="00D171E4"/>
    <w:rsid w:val="00D17F30"/>
    <w:rsid w:val="00D2040C"/>
    <w:rsid w:val="00D2226C"/>
    <w:rsid w:val="00D2281C"/>
    <w:rsid w:val="00D23BC7"/>
    <w:rsid w:val="00D24157"/>
    <w:rsid w:val="00D254A9"/>
    <w:rsid w:val="00D26518"/>
    <w:rsid w:val="00D26B4B"/>
    <w:rsid w:val="00D2708B"/>
    <w:rsid w:val="00D272E7"/>
    <w:rsid w:val="00D27FB9"/>
    <w:rsid w:val="00D3213B"/>
    <w:rsid w:val="00D32293"/>
    <w:rsid w:val="00D32410"/>
    <w:rsid w:val="00D33782"/>
    <w:rsid w:val="00D33CFB"/>
    <w:rsid w:val="00D34763"/>
    <w:rsid w:val="00D34B3D"/>
    <w:rsid w:val="00D35642"/>
    <w:rsid w:val="00D35693"/>
    <w:rsid w:val="00D36187"/>
    <w:rsid w:val="00D36415"/>
    <w:rsid w:val="00D36697"/>
    <w:rsid w:val="00D37052"/>
    <w:rsid w:val="00D40581"/>
    <w:rsid w:val="00D40C13"/>
    <w:rsid w:val="00D40D78"/>
    <w:rsid w:val="00D40F0F"/>
    <w:rsid w:val="00D413FE"/>
    <w:rsid w:val="00D41526"/>
    <w:rsid w:val="00D41C1B"/>
    <w:rsid w:val="00D41D2D"/>
    <w:rsid w:val="00D424E2"/>
    <w:rsid w:val="00D43466"/>
    <w:rsid w:val="00D435F0"/>
    <w:rsid w:val="00D43A98"/>
    <w:rsid w:val="00D44779"/>
    <w:rsid w:val="00D44DC3"/>
    <w:rsid w:val="00D45111"/>
    <w:rsid w:val="00D46F25"/>
    <w:rsid w:val="00D46FF6"/>
    <w:rsid w:val="00D50FFD"/>
    <w:rsid w:val="00D5114E"/>
    <w:rsid w:val="00D51452"/>
    <w:rsid w:val="00D54078"/>
    <w:rsid w:val="00D548A0"/>
    <w:rsid w:val="00D56007"/>
    <w:rsid w:val="00D56911"/>
    <w:rsid w:val="00D56A37"/>
    <w:rsid w:val="00D56DBB"/>
    <w:rsid w:val="00D5700D"/>
    <w:rsid w:val="00D57477"/>
    <w:rsid w:val="00D576F2"/>
    <w:rsid w:val="00D57D6B"/>
    <w:rsid w:val="00D60CA2"/>
    <w:rsid w:val="00D613BD"/>
    <w:rsid w:val="00D616E4"/>
    <w:rsid w:val="00D61F59"/>
    <w:rsid w:val="00D62C6F"/>
    <w:rsid w:val="00D6327C"/>
    <w:rsid w:val="00D635BA"/>
    <w:rsid w:val="00D63784"/>
    <w:rsid w:val="00D6422C"/>
    <w:rsid w:val="00D643A1"/>
    <w:rsid w:val="00D64685"/>
    <w:rsid w:val="00D64D95"/>
    <w:rsid w:val="00D6534D"/>
    <w:rsid w:val="00D6665F"/>
    <w:rsid w:val="00D674A5"/>
    <w:rsid w:val="00D674C6"/>
    <w:rsid w:val="00D67CAB"/>
    <w:rsid w:val="00D70E56"/>
    <w:rsid w:val="00D7348A"/>
    <w:rsid w:val="00D74E45"/>
    <w:rsid w:val="00D755FE"/>
    <w:rsid w:val="00D75B79"/>
    <w:rsid w:val="00D75FD5"/>
    <w:rsid w:val="00D76910"/>
    <w:rsid w:val="00D76F61"/>
    <w:rsid w:val="00D77B9D"/>
    <w:rsid w:val="00D80034"/>
    <w:rsid w:val="00D808A6"/>
    <w:rsid w:val="00D81519"/>
    <w:rsid w:val="00D817A3"/>
    <w:rsid w:val="00D83CFE"/>
    <w:rsid w:val="00D843C9"/>
    <w:rsid w:val="00D8473F"/>
    <w:rsid w:val="00D8548F"/>
    <w:rsid w:val="00D86EB2"/>
    <w:rsid w:val="00D8733D"/>
    <w:rsid w:val="00D87AAC"/>
    <w:rsid w:val="00D87AC4"/>
    <w:rsid w:val="00D90F85"/>
    <w:rsid w:val="00D90FDF"/>
    <w:rsid w:val="00D9110E"/>
    <w:rsid w:val="00D91983"/>
    <w:rsid w:val="00D923EF"/>
    <w:rsid w:val="00D924A3"/>
    <w:rsid w:val="00D9294A"/>
    <w:rsid w:val="00D92D15"/>
    <w:rsid w:val="00D92F40"/>
    <w:rsid w:val="00D932C6"/>
    <w:rsid w:val="00D938BC"/>
    <w:rsid w:val="00D93C93"/>
    <w:rsid w:val="00D94F65"/>
    <w:rsid w:val="00D9635C"/>
    <w:rsid w:val="00D96885"/>
    <w:rsid w:val="00D9739E"/>
    <w:rsid w:val="00D97D61"/>
    <w:rsid w:val="00D97FCA"/>
    <w:rsid w:val="00DA0BF9"/>
    <w:rsid w:val="00DA16E1"/>
    <w:rsid w:val="00DA1DEF"/>
    <w:rsid w:val="00DA2EDE"/>
    <w:rsid w:val="00DA37B2"/>
    <w:rsid w:val="00DA4CD8"/>
    <w:rsid w:val="00DA4EE6"/>
    <w:rsid w:val="00DA56C5"/>
    <w:rsid w:val="00DA6478"/>
    <w:rsid w:val="00DA6EA2"/>
    <w:rsid w:val="00DB06F1"/>
    <w:rsid w:val="00DB0906"/>
    <w:rsid w:val="00DB250D"/>
    <w:rsid w:val="00DB34A4"/>
    <w:rsid w:val="00DB3A87"/>
    <w:rsid w:val="00DB3BBB"/>
    <w:rsid w:val="00DB4610"/>
    <w:rsid w:val="00DB4C32"/>
    <w:rsid w:val="00DB5152"/>
    <w:rsid w:val="00DB7A27"/>
    <w:rsid w:val="00DC01CA"/>
    <w:rsid w:val="00DC1657"/>
    <w:rsid w:val="00DC2212"/>
    <w:rsid w:val="00DC3D70"/>
    <w:rsid w:val="00DC3E16"/>
    <w:rsid w:val="00DC4329"/>
    <w:rsid w:val="00DC5B0B"/>
    <w:rsid w:val="00DD0F7E"/>
    <w:rsid w:val="00DD157D"/>
    <w:rsid w:val="00DD24B9"/>
    <w:rsid w:val="00DD25E7"/>
    <w:rsid w:val="00DD2A77"/>
    <w:rsid w:val="00DD45FE"/>
    <w:rsid w:val="00DD4860"/>
    <w:rsid w:val="00DD4B9C"/>
    <w:rsid w:val="00DD5929"/>
    <w:rsid w:val="00DD6222"/>
    <w:rsid w:val="00DD64CF"/>
    <w:rsid w:val="00DD6741"/>
    <w:rsid w:val="00DD6C64"/>
    <w:rsid w:val="00DD7B90"/>
    <w:rsid w:val="00DD7B98"/>
    <w:rsid w:val="00DD7D8D"/>
    <w:rsid w:val="00DE02E4"/>
    <w:rsid w:val="00DE0B07"/>
    <w:rsid w:val="00DE1D40"/>
    <w:rsid w:val="00DE31CD"/>
    <w:rsid w:val="00DE3260"/>
    <w:rsid w:val="00DE35AA"/>
    <w:rsid w:val="00DE4668"/>
    <w:rsid w:val="00DE4832"/>
    <w:rsid w:val="00DE4B21"/>
    <w:rsid w:val="00DE5D37"/>
    <w:rsid w:val="00DE6315"/>
    <w:rsid w:val="00DE6932"/>
    <w:rsid w:val="00DF029E"/>
    <w:rsid w:val="00DF049B"/>
    <w:rsid w:val="00DF04DC"/>
    <w:rsid w:val="00DF0717"/>
    <w:rsid w:val="00DF0791"/>
    <w:rsid w:val="00DF1248"/>
    <w:rsid w:val="00DF1BCE"/>
    <w:rsid w:val="00DF1D22"/>
    <w:rsid w:val="00DF29C8"/>
    <w:rsid w:val="00DF3469"/>
    <w:rsid w:val="00DF3BAB"/>
    <w:rsid w:val="00DF3E37"/>
    <w:rsid w:val="00DF5CC5"/>
    <w:rsid w:val="00DF5FE4"/>
    <w:rsid w:val="00DF607B"/>
    <w:rsid w:val="00DF61B1"/>
    <w:rsid w:val="00DF6222"/>
    <w:rsid w:val="00DF6416"/>
    <w:rsid w:val="00DF7009"/>
    <w:rsid w:val="00DF7B79"/>
    <w:rsid w:val="00E004DB"/>
    <w:rsid w:val="00E00A77"/>
    <w:rsid w:val="00E0120C"/>
    <w:rsid w:val="00E02004"/>
    <w:rsid w:val="00E031E1"/>
    <w:rsid w:val="00E0495B"/>
    <w:rsid w:val="00E05DCD"/>
    <w:rsid w:val="00E06AFB"/>
    <w:rsid w:val="00E071ED"/>
    <w:rsid w:val="00E07723"/>
    <w:rsid w:val="00E105F7"/>
    <w:rsid w:val="00E10A77"/>
    <w:rsid w:val="00E1108B"/>
    <w:rsid w:val="00E11977"/>
    <w:rsid w:val="00E14F2B"/>
    <w:rsid w:val="00E16CE6"/>
    <w:rsid w:val="00E17A02"/>
    <w:rsid w:val="00E20D6E"/>
    <w:rsid w:val="00E21415"/>
    <w:rsid w:val="00E21956"/>
    <w:rsid w:val="00E2215F"/>
    <w:rsid w:val="00E230DD"/>
    <w:rsid w:val="00E23B63"/>
    <w:rsid w:val="00E241EF"/>
    <w:rsid w:val="00E27EEE"/>
    <w:rsid w:val="00E30244"/>
    <w:rsid w:val="00E3025A"/>
    <w:rsid w:val="00E30B91"/>
    <w:rsid w:val="00E3180C"/>
    <w:rsid w:val="00E32FAD"/>
    <w:rsid w:val="00E3318D"/>
    <w:rsid w:val="00E3369E"/>
    <w:rsid w:val="00E352DA"/>
    <w:rsid w:val="00E354AC"/>
    <w:rsid w:val="00E355C5"/>
    <w:rsid w:val="00E35B7D"/>
    <w:rsid w:val="00E400A7"/>
    <w:rsid w:val="00E40552"/>
    <w:rsid w:val="00E4070F"/>
    <w:rsid w:val="00E40CAD"/>
    <w:rsid w:val="00E41015"/>
    <w:rsid w:val="00E42F38"/>
    <w:rsid w:val="00E44B36"/>
    <w:rsid w:val="00E44BBD"/>
    <w:rsid w:val="00E44C1D"/>
    <w:rsid w:val="00E45E37"/>
    <w:rsid w:val="00E460E9"/>
    <w:rsid w:val="00E46CF9"/>
    <w:rsid w:val="00E476C8"/>
    <w:rsid w:val="00E501BF"/>
    <w:rsid w:val="00E50A15"/>
    <w:rsid w:val="00E50A5B"/>
    <w:rsid w:val="00E51A19"/>
    <w:rsid w:val="00E52E45"/>
    <w:rsid w:val="00E53005"/>
    <w:rsid w:val="00E5364A"/>
    <w:rsid w:val="00E53E89"/>
    <w:rsid w:val="00E5566C"/>
    <w:rsid w:val="00E56B7C"/>
    <w:rsid w:val="00E56CC6"/>
    <w:rsid w:val="00E56FCF"/>
    <w:rsid w:val="00E5711F"/>
    <w:rsid w:val="00E57EFE"/>
    <w:rsid w:val="00E60517"/>
    <w:rsid w:val="00E62158"/>
    <w:rsid w:val="00E63272"/>
    <w:rsid w:val="00E63796"/>
    <w:rsid w:val="00E65824"/>
    <w:rsid w:val="00E6624A"/>
    <w:rsid w:val="00E6688A"/>
    <w:rsid w:val="00E6701C"/>
    <w:rsid w:val="00E6704B"/>
    <w:rsid w:val="00E67956"/>
    <w:rsid w:val="00E67EE6"/>
    <w:rsid w:val="00E67FDA"/>
    <w:rsid w:val="00E70869"/>
    <w:rsid w:val="00E70DD5"/>
    <w:rsid w:val="00E716D0"/>
    <w:rsid w:val="00E71979"/>
    <w:rsid w:val="00E725CA"/>
    <w:rsid w:val="00E726E4"/>
    <w:rsid w:val="00E72A91"/>
    <w:rsid w:val="00E72D97"/>
    <w:rsid w:val="00E73782"/>
    <w:rsid w:val="00E74730"/>
    <w:rsid w:val="00E74875"/>
    <w:rsid w:val="00E74AA0"/>
    <w:rsid w:val="00E74F0C"/>
    <w:rsid w:val="00E7672A"/>
    <w:rsid w:val="00E76838"/>
    <w:rsid w:val="00E76DB3"/>
    <w:rsid w:val="00E773DB"/>
    <w:rsid w:val="00E81187"/>
    <w:rsid w:val="00E81315"/>
    <w:rsid w:val="00E81411"/>
    <w:rsid w:val="00E81960"/>
    <w:rsid w:val="00E822FA"/>
    <w:rsid w:val="00E8235F"/>
    <w:rsid w:val="00E82924"/>
    <w:rsid w:val="00E837DE"/>
    <w:rsid w:val="00E83EA9"/>
    <w:rsid w:val="00E84480"/>
    <w:rsid w:val="00E85E95"/>
    <w:rsid w:val="00E860EB"/>
    <w:rsid w:val="00E8646E"/>
    <w:rsid w:val="00E86E3D"/>
    <w:rsid w:val="00E87442"/>
    <w:rsid w:val="00E91EA4"/>
    <w:rsid w:val="00E925D6"/>
    <w:rsid w:val="00E92F26"/>
    <w:rsid w:val="00E936F6"/>
    <w:rsid w:val="00E945C1"/>
    <w:rsid w:val="00E958AB"/>
    <w:rsid w:val="00E95CE6"/>
    <w:rsid w:val="00E972A3"/>
    <w:rsid w:val="00E977FA"/>
    <w:rsid w:val="00E97853"/>
    <w:rsid w:val="00EA0298"/>
    <w:rsid w:val="00EA0C7A"/>
    <w:rsid w:val="00EA1B2F"/>
    <w:rsid w:val="00EA34AE"/>
    <w:rsid w:val="00EA4647"/>
    <w:rsid w:val="00EA58F3"/>
    <w:rsid w:val="00EA59A8"/>
    <w:rsid w:val="00EA5DF8"/>
    <w:rsid w:val="00EA6AC3"/>
    <w:rsid w:val="00EA6D76"/>
    <w:rsid w:val="00EA785B"/>
    <w:rsid w:val="00EA7FD1"/>
    <w:rsid w:val="00EB00FA"/>
    <w:rsid w:val="00EB1943"/>
    <w:rsid w:val="00EB2024"/>
    <w:rsid w:val="00EB36A1"/>
    <w:rsid w:val="00EB5D03"/>
    <w:rsid w:val="00EB5EBF"/>
    <w:rsid w:val="00EB614B"/>
    <w:rsid w:val="00EB6175"/>
    <w:rsid w:val="00EB7302"/>
    <w:rsid w:val="00EB7D40"/>
    <w:rsid w:val="00EC03DD"/>
    <w:rsid w:val="00EC1130"/>
    <w:rsid w:val="00EC1D56"/>
    <w:rsid w:val="00EC206B"/>
    <w:rsid w:val="00EC33FA"/>
    <w:rsid w:val="00EC55B9"/>
    <w:rsid w:val="00EC7D69"/>
    <w:rsid w:val="00ED00C6"/>
    <w:rsid w:val="00ED0988"/>
    <w:rsid w:val="00ED138F"/>
    <w:rsid w:val="00ED1AE9"/>
    <w:rsid w:val="00ED35D6"/>
    <w:rsid w:val="00ED395F"/>
    <w:rsid w:val="00ED3B1C"/>
    <w:rsid w:val="00ED404A"/>
    <w:rsid w:val="00ED6489"/>
    <w:rsid w:val="00ED6774"/>
    <w:rsid w:val="00ED6E59"/>
    <w:rsid w:val="00ED753B"/>
    <w:rsid w:val="00ED7E67"/>
    <w:rsid w:val="00EE001D"/>
    <w:rsid w:val="00EE0ED4"/>
    <w:rsid w:val="00EE20FB"/>
    <w:rsid w:val="00EE29CE"/>
    <w:rsid w:val="00EE2D34"/>
    <w:rsid w:val="00EE2DCA"/>
    <w:rsid w:val="00EE325F"/>
    <w:rsid w:val="00EE41E3"/>
    <w:rsid w:val="00EE45FF"/>
    <w:rsid w:val="00EE5677"/>
    <w:rsid w:val="00EE5B4B"/>
    <w:rsid w:val="00EE7382"/>
    <w:rsid w:val="00EE7AD4"/>
    <w:rsid w:val="00EF03F2"/>
    <w:rsid w:val="00EF0931"/>
    <w:rsid w:val="00EF1166"/>
    <w:rsid w:val="00EF1699"/>
    <w:rsid w:val="00EF2826"/>
    <w:rsid w:val="00EF2F8A"/>
    <w:rsid w:val="00EF2FA7"/>
    <w:rsid w:val="00EF325C"/>
    <w:rsid w:val="00EF422A"/>
    <w:rsid w:val="00EF53B4"/>
    <w:rsid w:val="00EF7006"/>
    <w:rsid w:val="00EF727E"/>
    <w:rsid w:val="00EF7C72"/>
    <w:rsid w:val="00F004CA"/>
    <w:rsid w:val="00F009F4"/>
    <w:rsid w:val="00F01858"/>
    <w:rsid w:val="00F02347"/>
    <w:rsid w:val="00F02895"/>
    <w:rsid w:val="00F02F74"/>
    <w:rsid w:val="00F03687"/>
    <w:rsid w:val="00F0404A"/>
    <w:rsid w:val="00F040A5"/>
    <w:rsid w:val="00F04C72"/>
    <w:rsid w:val="00F05189"/>
    <w:rsid w:val="00F05391"/>
    <w:rsid w:val="00F05DD0"/>
    <w:rsid w:val="00F05EDC"/>
    <w:rsid w:val="00F060BE"/>
    <w:rsid w:val="00F066CA"/>
    <w:rsid w:val="00F06EFD"/>
    <w:rsid w:val="00F07375"/>
    <w:rsid w:val="00F07CBE"/>
    <w:rsid w:val="00F106A2"/>
    <w:rsid w:val="00F11087"/>
    <w:rsid w:val="00F11215"/>
    <w:rsid w:val="00F11723"/>
    <w:rsid w:val="00F12C33"/>
    <w:rsid w:val="00F12E2F"/>
    <w:rsid w:val="00F160FF"/>
    <w:rsid w:val="00F16926"/>
    <w:rsid w:val="00F17B17"/>
    <w:rsid w:val="00F20FDD"/>
    <w:rsid w:val="00F217D7"/>
    <w:rsid w:val="00F222B1"/>
    <w:rsid w:val="00F23C63"/>
    <w:rsid w:val="00F24071"/>
    <w:rsid w:val="00F24321"/>
    <w:rsid w:val="00F24E6F"/>
    <w:rsid w:val="00F27C69"/>
    <w:rsid w:val="00F30676"/>
    <w:rsid w:val="00F31278"/>
    <w:rsid w:val="00F318D5"/>
    <w:rsid w:val="00F31C27"/>
    <w:rsid w:val="00F32E74"/>
    <w:rsid w:val="00F33941"/>
    <w:rsid w:val="00F33C1E"/>
    <w:rsid w:val="00F3452B"/>
    <w:rsid w:val="00F34871"/>
    <w:rsid w:val="00F36C0F"/>
    <w:rsid w:val="00F36CA2"/>
    <w:rsid w:val="00F373BC"/>
    <w:rsid w:val="00F3740F"/>
    <w:rsid w:val="00F37B79"/>
    <w:rsid w:val="00F402E1"/>
    <w:rsid w:val="00F40BD5"/>
    <w:rsid w:val="00F41FAA"/>
    <w:rsid w:val="00F42BB7"/>
    <w:rsid w:val="00F42FC7"/>
    <w:rsid w:val="00F435FD"/>
    <w:rsid w:val="00F4599A"/>
    <w:rsid w:val="00F45AFB"/>
    <w:rsid w:val="00F45FB0"/>
    <w:rsid w:val="00F46F26"/>
    <w:rsid w:val="00F47704"/>
    <w:rsid w:val="00F50112"/>
    <w:rsid w:val="00F51AD4"/>
    <w:rsid w:val="00F51C2D"/>
    <w:rsid w:val="00F52127"/>
    <w:rsid w:val="00F52CB1"/>
    <w:rsid w:val="00F53378"/>
    <w:rsid w:val="00F53CEC"/>
    <w:rsid w:val="00F54204"/>
    <w:rsid w:val="00F5475A"/>
    <w:rsid w:val="00F55C88"/>
    <w:rsid w:val="00F55DEE"/>
    <w:rsid w:val="00F56AD2"/>
    <w:rsid w:val="00F57003"/>
    <w:rsid w:val="00F57521"/>
    <w:rsid w:val="00F575C7"/>
    <w:rsid w:val="00F60B0A"/>
    <w:rsid w:val="00F60C1A"/>
    <w:rsid w:val="00F60FE7"/>
    <w:rsid w:val="00F628E1"/>
    <w:rsid w:val="00F639F9"/>
    <w:rsid w:val="00F65910"/>
    <w:rsid w:val="00F65D76"/>
    <w:rsid w:val="00F67167"/>
    <w:rsid w:val="00F6750F"/>
    <w:rsid w:val="00F67CF8"/>
    <w:rsid w:val="00F705D8"/>
    <w:rsid w:val="00F70A90"/>
    <w:rsid w:val="00F71D55"/>
    <w:rsid w:val="00F71F2E"/>
    <w:rsid w:val="00F7221B"/>
    <w:rsid w:val="00F75CD0"/>
    <w:rsid w:val="00F75E5B"/>
    <w:rsid w:val="00F760EE"/>
    <w:rsid w:val="00F76466"/>
    <w:rsid w:val="00F76732"/>
    <w:rsid w:val="00F77A8D"/>
    <w:rsid w:val="00F80683"/>
    <w:rsid w:val="00F80DC3"/>
    <w:rsid w:val="00F81E43"/>
    <w:rsid w:val="00F822EC"/>
    <w:rsid w:val="00F831CC"/>
    <w:rsid w:val="00F84E60"/>
    <w:rsid w:val="00F85C13"/>
    <w:rsid w:val="00F863CC"/>
    <w:rsid w:val="00F87DED"/>
    <w:rsid w:val="00F90EB7"/>
    <w:rsid w:val="00F90F02"/>
    <w:rsid w:val="00F91281"/>
    <w:rsid w:val="00F91969"/>
    <w:rsid w:val="00F92D1B"/>
    <w:rsid w:val="00F92E63"/>
    <w:rsid w:val="00F933F3"/>
    <w:rsid w:val="00F93718"/>
    <w:rsid w:val="00F9405E"/>
    <w:rsid w:val="00F95546"/>
    <w:rsid w:val="00F957B7"/>
    <w:rsid w:val="00F978A0"/>
    <w:rsid w:val="00FA0745"/>
    <w:rsid w:val="00FA190E"/>
    <w:rsid w:val="00FA2720"/>
    <w:rsid w:val="00FA29A8"/>
    <w:rsid w:val="00FA2BC0"/>
    <w:rsid w:val="00FA3355"/>
    <w:rsid w:val="00FA363F"/>
    <w:rsid w:val="00FA3677"/>
    <w:rsid w:val="00FA4A5A"/>
    <w:rsid w:val="00FA6366"/>
    <w:rsid w:val="00FA7061"/>
    <w:rsid w:val="00FA7C6C"/>
    <w:rsid w:val="00FB06C3"/>
    <w:rsid w:val="00FB0942"/>
    <w:rsid w:val="00FB0CF2"/>
    <w:rsid w:val="00FB10A9"/>
    <w:rsid w:val="00FB1697"/>
    <w:rsid w:val="00FB2391"/>
    <w:rsid w:val="00FB2A82"/>
    <w:rsid w:val="00FB3ADA"/>
    <w:rsid w:val="00FB3BA7"/>
    <w:rsid w:val="00FB568C"/>
    <w:rsid w:val="00FB5E06"/>
    <w:rsid w:val="00FB6B15"/>
    <w:rsid w:val="00FB6E56"/>
    <w:rsid w:val="00FC0E9B"/>
    <w:rsid w:val="00FC1956"/>
    <w:rsid w:val="00FC1DDF"/>
    <w:rsid w:val="00FC26A7"/>
    <w:rsid w:val="00FC349D"/>
    <w:rsid w:val="00FC4B72"/>
    <w:rsid w:val="00FC5B74"/>
    <w:rsid w:val="00FC5D00"/>
    <w:rsid w:val="00FC6D09"/>
    <w:rsid w:val="00FC7182"/>
    <w:rsid w:val="00FC74AE"/>
    <w:rsid w:val="00FC783A"/>
    <w:rsid w:val="00FC7876"/>
    <w:rsid w:val="00FD0A37"/>
    <w:rsid w:val="00FD14FE"/>
    <w:rsid w:val="00FD1847"/>
    <w:rsid w:val="00FD1867"/>
    <w:rsid w:val="00FD2474"/>
    <w:rsid w:val="00FD2D84"/>
    <w:rsid w:val="00FD4097"/>
    <w:rsid w:val="00FD4763"/>
    <w:rsid w:val="00FD4B81"/>
    <w:rsid w:val="00FD4DB6"/>
    <w:rsid w:val="00FD5789"/>
    <w:rsid w:val="00FD58D4"/>
    <w:rsid w:val="00FD5B35"/>
    <w:rsid w:val="00FD604B"/>
    <w:rsid w:val="00FD67D8"/>
    <w:rsid w:val="00FD7FC5"/>
    <w:rsid w:val="00FE0F35"/>
    <w:rsid w:val="00FE147D"/>
    <w:rsid w:val="00FE2016"/>
    <w:rsid w:val="00FE2481"/>
    <w:rsid w:val="00FE271A"/>
    <w:rsid w:val="00FE2B21"/>
    <w:rsid w:val="00FE3704"/>
    <w:rsid w:val="00FE39F7"/>
    <w:rsid w:val="00FF025B"/>
    <w:rsid w:val="00FF1D9A"/>
    <w:rsid w:val="00FF28A2"/>
    <w:rsid w:val="00FF2916"/>
    <w:rsid w:val="00FF3A69"/>
    <w:rsid w:val="00FF3CD5"/>
    <w:rsid w:val="00FF3EBB"/>
    <w:rsid w:val="00FF45C5"/>
    <w:rsid w:val="00FF490A"/>
    <w:rsid w:val="00FF4F21"/>
    <w:rsid w:val="00FF596C"/>
    <w:rsid w:val="00FF5983"/>
    <w:rsid w:val="00FF66A8"/>
    <w:rsid w:val="00FF66D3"/>
    <w:rsid w:val="00FF7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CA3D5EB6-D9C2-4EA6-9E9D-5A052BC9A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3DFC"/>
    <w:rPr>
      <w:sz w:val="24"/>
      <w:szCs w:val="24"/>
    </w:rPr>
  </w:style>
  <w:style w:type="paragraph" w:styleId="1">
    <w:name w:val="heading 1"/>
    <w:basedOn w:val="a"/>
    <w:next w:val="a"/>
    <w:link w:val="10"/>
    <w:uiPriority w:val="99"/>
    <w:qFormat/>
    <w:rsid w:val="006C11D9"/>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500822"/>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BB32C4"/>
    <w:pPr>
      <w:keepNext/>
      <w:jc w:val="both"/>
      <w:outlineLvl w:val="2"/>
    </w:pPr>
    <w:rPr>
      <w:rFonts w:cs="Arial"/>
      <w:b/>
      <w:bCs/>
      <w:caps/>
    </w:rPr>
  </w:style>
  <w:style w:type="paragraph" w:styleId="5">
    <w:name w:val="heading 5"/>
    <w:basedOn w:val="a"/>
    <w:next w:val="a"/>
    <w:link w:val="50"/>
    <w:semiHidden/>
    <w:unhideWhenUsed/>
    <w:qFormat/>
    <w:locked/>
    <w:rsid w:val="007A125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C11D9"/>
    <w:rPr>
      <w:rFonts w:ascii="Arial" w:hAnsi="Arial" w:cs="Times New Roman"/>
      <w:b/>
      <w:kern w:val="32"/>
      <w:sz w:val="32"/>
      <w:lang w:val="ru-RU" w:eastAsia="ru-RU"/>
    </w:rPr>
  </w:style>
  <w:style w:type="character" w:customStyle="1" w:styleId="20">
    <w:name w:val="Заголовок 2 Знак"/>
    <w:link w:val="2"/>
    <w:uiPriority w:val="99"/>
    <w:locked/>
    <w:rsid w:val="00500822"/>
    <w:rPr>
      <w:rFonts w:ascii="Cambria" w:hAnsi="Cambria" w:cs="Times New Roman"/>
      <w:b/>
      <w:i/>
      <w:sz w:val="28"/>
    </w:rPr>
  </w:style>
  <w:style w:type="character" w:customStyle="1" w:styleId="30">
    <w:name w:val="Заголовок 3 Знак"/>
    <w:link w:val="3"/>
    <w:uiPriority w:val="99"/>
    <w:locked/>
    <w:rsid w:val="00BB32C4"/>
    <w:rPr>
      <w:rFonts w:cs="Times New Roman"/>
      <w:b/>
      <w:caps/>
      <w:sz w:val="24"/>
      <w:lang w:val="ru-RU" w:eastAsia="ru-RU"/>
    </w:rPr>
  </w:style>
  <w:style w:type="paragraph" w:styleId="a3">
    <w:name w:val="Body Text"/>
    <w:basedOn w:val="a"/>
    <w:link w:val="a4"/>
    <w:rsid w:val="00E8235F"/>
    <w:pPr>
      <w:spacing w:after="120"/>
    </w:pPr>
  </w:style>
  <w:style w:type="character" w:customStyle="1" w:styleId="a4">
    <w:name w:val="Основной текст Знак"/>
    <w:link w:val="a3"/>
    <w:locked/>
    <w:rsid w:val="0010220F"/>
    <w:rPr>
      <w:rFonts w:cs="Times New Roman"/>
      <w:sz w:val="24"/>
    </w:rPr>
  </w:style>
  <w:style w:type="character" w:styleId="a5">
    <w:name w:val="Emphasis"/>
    <w:uiPriority w:val="99"/>
    <w:qFormat/>
    <w:rsid w:val="00116162"/>
    <w:rPr>
      <w:rFonts w:cs="Times New Roman"/>
      <w:i/>
    </w:rPr>
  </w:style>
  <w:style w:type="table" w:styleId="a6">
    <w:name w:val="Table Grid"/>
    <w:basedOn w:val="a1"/>
    <w:uiPriority w:val="99"/>
    <w:rsid w:val="009C2C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rsid w:val="00AD65EA"/>
    <w:rPr>
      <w:rFonts w:cs="Times New Roman"/>
      <w:color w:val="0000FF"/>
      <w:u w:val="single"/>
    </w:rPr>
  </w:style>
  <w:style w:type="paragraph" w:styleId="a8">
    <w:name w:val="Normal (Web)"/>
    <w:basedOn w:val="a"/>
    <w:uiPriority w:val="99"/>
    <w:rsid w:val="003B2D4B"/>
    <w:pPr>
      <w:spacing w:before="100" w:beforeAutospacing="1" w:after="100" w:afterAutospacing="1"/>
    </w:pPr>
  </w:style>
  <w:style w:type="paragraph" w:styleId="a9">
    <w:name w:val="Document Map"/>
    <w:basedOn w:val="a"/>
    <w:link w:val="aa"/>
    <w:uiPriority w:val="99"/>
    <w:semiHidden/>
    <w:rsid w:val="0005703E"/>
    <w:pPr>
      <w:shd w:val="clear" w:color="auto" w:fill="000080"/>
    </w:pPr>
    <w:rPr>
      <w:rFonts w:ascii="Tahoma" w:hAnsi="Tahoma"/>
      <w:sz w:val="20"/>
      <w:szCs w:val="20"/>
    </w:rPr>
  </w:style>
  <w:style w:type="character" w:customStyle="1" w:styleId="aa">
    <w:name w:val="Схема документа Знак"/>
    <w:link w:val="a9"/>
    <w:uiPriority w:val="99"/>
    <w:semiHidden/>
    <w:locked/>
    <w:rsid w:val="00D41526"/>
    <w:rPr>
      <w:rFonts w:ascii="Tahoma" w:hAnsi="Tahoma" w:cs="Times New Roman"/>
      <w:shd w:val="clear" w:color="auto" w:fill="000080"/>
    </w:rPr>
  </w:style>
  <w:style w:type="paragraph" w:styleId="ab">
    <w:name w:val="footer"/>
    <w:basedOn w:val="a"/>
    <w:link w:val="ac"/>
    <w:uiPriority w:val="99"/>
    <w:rsid w:val="0005703E"/>
    <w:pPr>
      <w:tabs>
        <w:tab w:val="center" w:pos="4677"/>
        <w:tab w:val="right" w:pos="9355"/>
      </w:tabs>
    </w:pPr>
  </w:style>
  <w:style w:type="character" w:customStyle="1" w:styleId="ac">
    <w:name w:val="Нижний колонтитул Знак"/>
    <w:link w:val="ab"/>
    <w:uiPriority w:val="99"/>
    <w:locked/>
    <w:rsid w:val="00D41526"/>
    <w:rPr>
      <w:rFonts w:cs="Times New Roman"/>
      <w:sz w:val="24"/>
    </w:rPr>
  </w:style>
  <w:style w:type="character" w:styleId="ad">
    <w:name w:val="page number"/>
    <w:uiPriority w:val="99"/>
    <w:rsid w:val="0005703E"/>
    <w:rPr>
      <w:rFonts w:cs="Times New Roman"/>
    </w:rPr>
  </w:style>
  <w:style w:type="paragraph" w:styleId="ae">
    <w:name w:val="header"/>
    <w:basedOn w:val="a"/>
    <w:link w:val="af"/>
    <w:uiPriority w:val="99"/>
    <w:rsid w:val="0005703E"/>
    <w:pPr>
      <w:tabs>
        <w:tab w:val="center" w:pos="4677"/>
        <w:tab w:val="right" w:pos="9355"/>
      </w:tabs>
    </w:pPr>
  </w:style>
  <w:style w:type="character" w:customStyle="1" w:styleId="af">
    <w:name w:val="Верхний колонтитул Знак"/>
    <w:link w:val="ae"/>
    <w:uiPriority w:val="99"/>
    <w:locked/>
    <w:rsid w:val="00D41526"/>
    <w:rPr>
      <w:rFonts w:cs="Times New Roman"/>
      <w:sz w:val="24"/>
    </w:rPr>
  </w:style>
  <w:style w:type="character" w:customStyle="1" w:styleId="21">
    <w:name w:val="Знак Знак2"/>
    <w:uiPriority w:val="99"/>
    <w:rsid w:val="0073190E"/>
    <w:rPr>
      <w:b/>
      <w:caps/>
      <w:sz w:val="24"/>
    </w:rPr>
  </w:style>
  <w:style w:type="paragraph" w:styleId="af0">
    <w:name w:val="Body Text Indent"/>
    <w:basedOn w:val="a"/>
    <w:link w:val="af1"/>
    <w:uiPriority w:val="99"/>
    <w:rsid w:val="00500822"/>
    <w:pPr>
      <w:spacing w:after="120"/>
      <w:ind w:left="283"/>
    </w:pPr>
  </w:style>
  <w:style w:type="character" w:customStyle="1" w:styleId="af1">
    <w:name w:val="Основной текст с отступом Знак"/>
    <w:link w:val="af0"/>
    <w:uiPriority w:val="99"/>
    <w:locked/>
    <w:rsid w:val="00500822"/>
    <w:rPr>
      <w:rFonts w:cs="Times New Roman"/>
      <w:sz w:val="24"/>
    </w:rPr>
  </w:style>
  <w:style w:type="paragraph" w:styleId="31">
    <w:name w:val="Body Text Indent 3"/>
    <w:basedOn w:val="a"/>
    <w:link w:val="32"/>
    <w:uiPriority w:val="99"/>
    <w:rsid w:val="00333270"/>
    <w:pPr>
      <w:spacing w:after="120"/>
      <w:ind w:left="283"/>
    </w:pPr>
    <w:rPr>
      <w:sz w:val="16"/>
      <w:szCs w:val="16"/>
    </w:rPr>
  </w:style>
  <w:style w:type="character" w:customStyle="1" w:styleId="32">
    <w:name w:val="Основной текст с отступом 3 Знак"/>
    <w:link w:val="31"/>
    <w:uiPriority w:val="99"/>
    <w:locked/>
    <w:rsid w:val="00333270"/>
    <w:rPr>
      <w:rFonts w:cs="Times New Roman"/>
      <w:sz w:val="16"/>
    </w:rPr>
  </w:style>
  <w:style w:type="paragraph" w:styleId="33">
    <w:name w:val="Body Text 3"/>
    <w:basedOn w:val="a"/>
    <w:link w:val="34"/>
    <w:uiPriority w:val="99"/>
    <w:rsid w:val="00333270"/>
    <w:pPr>
      <w:spacing w:after="120"/>
    </w:pPr>
    <w:rPr>
      <w:sz w:val="16"/>
      <w:szCs w:val="16"/>
    </w:rPr>
  </w:style>
  <w:style w:type="character" w:customStyle="1" w:styleId="34">
    <w:name w:val="Основной текст 3 Знак"/>
    <w:link w:val="33"/>
    <w:uiPriority w:val="99"/>
    <w:locked/>
    <w:rsid w:val="00333270"/>
    <w:rPr>
      <w:rFonts w:cs="Times New Roman"/>
      <w:sz w:val="16"/>
    </w:rPr>
  </w:style>
  <w:style w:type="character" w:styleId="af2">
    <w:name w:val="FollowedHyperlink"/>
    <w:uiPriority w:val="99"/>
    <w:rsid w:val="00933381"/>
    <w:rPr>
      <w:rFonts w:cs="Times New Roman"/>
      <w:color w:val="800080"/>
      <w:u w:val="single"/>
    </w:rPr>
  </w:style>
  <w:style w:type="paragraph" w:styleId="af3">
    <w:name w:val="Balloon Text"/>
    <w:basedOn w:val="a"/>
    <w:link w:val="af4"/>
    <w:uiPriority w:val="99"/>
    <w:rsid w:val="003D1BF7"/>
    <w:rPr>
      <w:rFonts w:ascii="Tahoma" w:hAnsi="Tahoma"/>
      <w:sz w:val="16"/>
      <w:szCs w:val="16"/>
    </w:rPr>
  </w:style>
  <w:style w:type="character" w:customStyle="1" w:styleId="af4">
    <w:name w:val="Текст выноски Знак"/>
    <w:link w:val="af3"/>
    <w:uiPriority w:val="99"/>
    <w:locked/>
    <w:rsid w:val="003D1BF7"/>
    <w:rPr>
      <w:rFonts w:ascii="Tahoma" w:hAnsi="Tahoma" w:cs="Times New Roman"/>
      <w:sz w:val="16"/>
    </w:rPr>
  </w:style>
  <w:style w:type="character" w:customStyle="1" w:styleId="st1">
    <w:name w:val="st1"/>
    <w:uiPriority w:val="99"/>
    <w:rsid w:val="000A42F2"/>
  </w:style>
  <w:style w:type="character" w:customStyle="1" w:styleId="f2">
    <w:name w:val="f2"/>
    <w:uiPriority w:val="99"/>
    <w:rsid w:val="000A42F2"/>
    <w:rPr>
      <w:color w:val="666666"/>
    </w:rPr>
  </w:style>
  <w:style w:type="character" w:customStyle="1" w:styleId="text">
    <w:name w:val="text"/>
    <w:uiPriority w:val="99"/>
    <w:rsid w:val="000A42F2"/>
  </w:style>
  <w:style w:type="character" w:customStyle="1" w:styleId="teny">
    <w:name w:val="teny"/>
    <w:uiPriority w:val="99"/>
    <w:rsid w:val="000A42F2"/>
  </w:style>
  <w:style w:type="character" w:customStyle="1" w:styleId="data">
    <w:name w:val="data"/>
    <w:uiPriority w:val="99"/>
    <w:rsid w:val="000A42F2"/>
  </w:style>
  <w:style w:type="character" w:customStyle="1" w:styleId="mainhead4">
    <w:name w:val="mainhead4"/>
    <w:uiPriority w:val="99"/>
    <w:rsid w:val="000A42F2"/>
  </w:style>
  <w:style w:type="character" w:customStyle="1" w:styleId="googqs-tidbit1">
    <w:name w:val="goog_qs-tidbit1"/>
    <w:uiPriority w:val="99"/>
    <w:rsid w:val="000A42F2"/>
  </w:style>
  <w:style w:type="paragraph" w:styleId="22">
    <w:name w:val="Body Text 2"/>
    <w:basedOn w:val="a"/>
    <w:link w:val="23"/>
    <w:uiPriority w:val="99"/>
    <w:rsid w:val="00B44652"/>
    <w:pPr>
      <w:spacing w:after="120" w:line="480" w:lineRule="auto"/>
    </w:pPr>
  </w:style>
  <w:style w:type="character" w:customStyle="1" w:styleId="23">
    <w:name w:val="Основной текст 2 Знак"/>
    <w:link w:val="22"/>
    <w:uiPriority w:val="99"/>
    <w:locked/>
    <w:rsid w:val="00B44652"/>
    <w:rPr>
      <w:rFonts w:cs="Times New Roman"/>
      <w:sz w:val="24"/>
    </w:rPr>
  </w:style>
  <w:style w:type="table" w:customStyle="1" w:styleId="11">
    <w:name w:val="Сетка таблицы1"/>
    <w:uiPriority w:val="99"/>
    <w:rsid w:val="00EB202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ubtle Reference"/>
    <w:uiPriority w:val="99"/>
    <w:qFormat/>
    <w:rsid w:val="00A9314D"/>
    <w:rPr>
      <w:rFonts w:cs="Times New Roman"/>
      <w:smallCaps/>
      <w:color w:val="C0504D"/>
      <w:u w:val="single"/>
    </w:rPr>
  </w:style>
  <w:style w:type="paragraph" w:styleId="af6">
    <w:name w:val="footnote text"/>
    <w:basedOn w:val="a"/>
    <w:link w:val="af7"/>
    <w:uiPriority w:val="99"/>
    <w:rsid w:val="00F822EC"/>
    <w:rPr>
      <w:sz w:val="20"/>
      <w:szCs w:val="20"/>
    </w:rPr>
  </w:style>
  <w:style w:type="character" w:customStyle="1" w:styleId="af7">
    <w:name w:val="Текст сноски Знак"/>
    <w:link w:val="af6"/>
    <w:uiPriority w:val="99"/>
    <w:locked/>
    <w:rsid w:val="00F822EC"/>
    <w:rPr>
      <w:rFonts w:cs="Times New Roman"/>
    </w:rPr>
  </w:style>
  <w:style w:type="character" w:styleId="af8">
    <w:name w:val="footnote reference"/>
    <w:uiPriority w:val="99"/>
    <w:rsid w:val="00F822EC"/>
    <w:rPr>
      <w:rFonts w:cs="Times New Roman"/>
      <w:vertAlign w:val="superscript"/>
    </w:rPr>
  </w:style>
  <w:style w:type="paragraph" w:styleId="af9">
    <w:name w:val="List Paragraph"/>
    <w:basedOn w:val="a"/>
    <w:uiPriority w:val="99"/>
    <w:qFormat/>
    <w:rsid w:val="000F654B"/>
    <w:pPr>
      <w:ind w:left="720"/>
      <w:contextualSpacing/>
    </w:pPr>
  </w:style>
  <w:style w:type="character" w:styleId="afa">
    <w:name w:val="Strong"/>
    <w:qFormat/>
    <w:rsid w:val="00501085"/>
    <w:rPr>
      <w:rFonts w:cs="Times New Roman"/>
      <w:b/>
    </w:rPr>
  </w:style>
  <w:style w:type="paragraph" w:customStyle="1" w:styleId="cnttext">
    <w:name w:val="cnt_text"/>
    <w:basedOn w:val="a"/>
    <w:uiPriority w:val="99"/>
    <w:rsid w:val="009B67A2"/>
    <w:pPr>
      <w:spacing w:before="100" w:beforeAutospacing="1" w:after="100" w:afterAutospacing="1"/>
    </w:pPr>
    <w:rPr>
      <w:color w:val="003468"/>
    </w:rPr>
  </w:style>
  <w:style w:type="table" w:styleId="-3">
    <w:name w:val="Table List 3"/>
    <w:basedOn w:val="a1"/>
    <w:uiPriority w:val="99"/>
    <w:rsid w:val="00AB36F0"/>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character" w:styleId="afb">
    <w:name w:val="annotation reference"/>
    <w:uiPriority w:val="99"/>
    <w:rsid w:val="007C4384"/>
    <w:rPr>
      <w:rFonts w:cs="Times New Roman"/>
      <w:sz w:val="16"/>
      <w:szCs w:val="16"/>
    </w:rPr>
  </w:style>
  <w:style w:type="paragraph" w:styleId="afc">
    <w:name w:val="annotation text"/>
    <w:basedOn w:val="a"/>
    <w:link w:val="afd"/>
    <w:uiPriority w:val="99"/>
    <w:rsid w:val="007C4384"/>
    <w:rPr>
      <w:sz w:val="20"/>
      <w:szCs w:val="20"/>
    </w:rPr>
  </w:style>
  <w:style w:type="character" w:customStyle="1" w:styleId="afd">
    <w:name w:val="Текст примечания Знак"/>
    <w:link w:val="afc"/>
    <w:uiPriority w:val="99"/>
    <w:locked/>
    <w:rsid w:val="007C4384"/>
    <w:rPr>
      <w:rFonts w:cs="Times New Roman"/>
    </w:rPr>
  </w:style>
  <w:style w:type="paragraph" w:styleId="afe">
    <w:name w:val="annotation subject"/>
    <w:basedOn w:val="afc"/>
    <w:next w:val="afc"/>
    <w:link w:val="aff"/>
    <w:uiPriority w:val="99"/>
    <w:rsid w:val="007C4384"/>
    <w:rPr>
      <w:b/>
      <w:bCs/>
    </w:rPr>
  </w:style>
  <w:style w:type="character" w:customStyle="1" w:styleId="aff">
    <w:name w:val="Тема примечания Знак"/>
    <w:link w:val="afe"/>
    <w:uiPriority w:val="99"/>
    <w:locked/>
    <w:rsid w:val="007C4384"/>
    <w:rPr>
      <w:rFonts w:cs="Times New Roman"/>
      <w:b/>
      <w:bCs/>
    </w:rPr>
  </w:style>
  <w:style w:type="paragraph" w:styleId="aff0">
    <w:name w:val="No Spacing"/>
    <w:link w:val="aff1"/>
    <w:uiPriority w:val="1"/>
    <w:qFormat/>
    <w:rsid w:val="00546B56"/>
    <w:rPr>
      <w:sz w:val="24"/>
      <w:szCs w:val="24"/>
    </w:rPr>
  </w:style>
  <w:style w:type="character" w:customStyle="1" w:styleId="50">
    <w:name w:val="Заголовок 5 Знак"/>
    <w:basedOn w:val="a0"/>
    <w:link w:val="5"/>
    <w:semiHidden/>
    <w:rsid w:val="007A1259"/>
    <w:rPr>
      <w:rFonts w:asciiTheme="majorHAnsi" w:eastAsiaTheme="majorEastAsia" w:hAnsiTheme="majorHAnsi" w:cstheme="majorBidi"/>
      <w:color w:val="243F60" w:themeColor="accent1" w:themeShade="7F"/>
      <w:sz w:val="24"/>
      <w:szCs w:val="24"/>
    </w:rPr>
  </w:style>
  <w:style w:type="character" w:customStyle="1" w:styleId="aff1">
    <w:name w:val="Без интервала Знак"/>
    <w:link w:val="aff0"/>
    <w:uiPriority w:val="1"/>
    <w:rsid w:val="009503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32269">
      <w:bodyDiv w:val="1"/>
      <w:marLeft w:val="0"/>
      <w:marRight w:val="0"/>
      <w:marTop w:val="0"/>
      <w:marBottom w:val="0"/>
      <w:divBdr>
        <w:top w:val="none" w:sz="0" w:space="0" w:color="auto"/>
        <w:left w:val="none" w:sz="0" w:space="0" w:color="auto"/>
        <w:bottom w:val="none" w:sz="0" w:space="0" w:color="auto"/>
        <w:right w:val="none" w:sz="0" w:space="0" w:color="auto"/>
      </w:divBdr>
    </w:div>
    <w:div w:id="309479008">
      <w:bodyDiv w:val="1"/>
      <w:marLeft w:val="0"/>
      <w:marRight w:val="0"/>
      <w:marTop w:val="0"/>
      <w:marBottom w:val="0"/>
      <w:divBdr>
        <w:top w:val="none" w:sz="0" w:space="0" w:color="auto"/>
        <w:left w:val="none" w:sz="0" w:space="0" w:color="auto"/>
        <w:bottom w:val="none" w:sz="0" w:space="0" w:color="auto"/>
        <w:right w:val="none" w:sz="0" w:space="0" w:color="auto"/>
      </w:divBdr>
    </w:div>
    <w:div w:id="415634212">
      <w:marLeft w:val="0"/>
      <w:marRight w:val="0"/>
      <w:marTop w:val="0"/>
      <w:marBottom w:val="0"/>
      <w:divBdr>
        <w:top w:val="none" w:sz="0" w:space="0" w:color="auto"/>
        <w:left w:val="none" w:sz="0" w:space="0" w:color="auto"/>
        <w:bottom w:val="none" w:sz="0" w:space="0" w:color="auto"/>
        <w:right w:val="none" w:sz="0" w:space="0" w:color="auto"/>
      </w:divBdr>
    </w:div>
    <w:div w:id="415634213">
      <w:marLeft w:val="0"/>
      <w:marRight w:val="0"/>
      <w:marTop w:val="0"/>
      <w:marBottom w:val="0"/>
      <w:divBdr>
        <w:top w:val="none" w:sz="0" w:space="0" w:color="auto"/>
        <w:left w:val="none" w:sz="0" w:space="0" w:color="auto"/>
        <w:bottom w:val="none" w:sz="0" w:space="0" w:color="auto"/>
        <w:right w:val="none" w:sz="0" w:space="0" w:color="auto"/>
      </w:divBdr>
    </w:div>
    <w:div w:id="415634214">
      <w:marLeft w:val="0"/>
      <w:marRight w:val="0"/>
      <w:marTop w:val="0"/>
      <w:marBottom w:val="0"/>
      <w:divBdr>
        <w:top w:val="none" w:sz="0" w:space="0" w:color="auto"/>
        <w:left w:val="none" w:sz="0" w:space="0" w:color="auto"/>
        <w:bottom w:val="none" w:sz="0" w:space="0" w:color="auto"/>
        <w:right w:val="none" w:sz="0" w:space="0" w:color="auto"/>
      </w:divBdr>
    </w:div>
    <w:div w:id="415634215">
      <w:marLeft w:val="0"/>
      <w:marRight w:val="0"/>
      <w:marTop w:val="0"/>
      <w:marBottom w:val="0"/>
      <w:divBdr>
        <w:top w:val="none" w:sz="0" w:space="0" w:color="auto"/>
        <w:left w:val="none" w:sz="0" w:space="0" w:color="auto"/>
        <w:bottom w:val="none" w:sz="0" w:space="0" w:color="auto"/>
        <w:right w:val="none" w:sz="0" w:space="0" w:color="auto"/>
      </w:divBdr>
    </w:div>
    <w:div w:id="415634216">
      <w:marLeft w:val="0"/>
      <w:marRight w:val="0"/>
      <w:marTop w:val="0"/>
      <w:marBottom w:val="0"/>
      <w:divBdr>
        <w:top w:val="none" w:sz="0" w:space="0" w:color="auto"/>
        <w:left w:val="none" w:sz="0" w:space="0" w:color="auto"/>
        <w:bottom w:val="none" w:sz="0" w:space="0" w:color="auto"/>
        <w:right w:val="none" w:sz="0" w:space="0" w:color="auto"/>
      </w:divBdr>
    </w:div>
    <w:div w:id="415634217">
      <w:marLeft w:val="0"/>
      <w:marRight w:val="0"/>
      <w:marTop w:val="0"/>
      <w:marBottom w:val="0"/>
      <w:divBdr>
        <w:top w:val="none" w:sz="0" w:space="0" w:color="auto"/>
        <w:left w:val="none" w:sz="0" w:space="0" w:color="auto"/>
        <w:bottom w:val="none" w:sz="0" w:space="0" w:color="auto"/>
        <w:right w:val="none" w:sz="0" w:space="0" w:color="auto"/>
      </w:divBdr>
    </w:div>
    <w:div w:id="415634218">
      <w:marLeft w:val="0"/>
      <w:marRight w:val="0"/>
      <w:marTop w:val="0"/>
      <w:marBottom w:val="0"/>
      <w:divBdr>
        <w:top w:val="none" w:sz="0" w:space="0" w:color="auto"/>
        <w:left w:val="none" w:sz="0" w:space="0" w:color="auto"/>
        <w:bottom w:val="none" w:sz="0" w:space="0" w:color="auto"/>
        <w:right w:val="none" w:sz="0" w:space="0" w:color="auto"/>
      </w:divBdr>
    </w:div>
    <w:div w:id="415634219">
      <w:marLeft w:val="0"/>
      <w:marRight w:val="0"/>
      <w:marTop w:val="0"/>
      <w:marBottom w:val="0"/>
      <w:divBdr>
        <w:top w:val="none" w:sz="0" w:space="0" w:color="auto"/>
        <w:left w:val="none" w:sz="0" w:space="0" w:color="auto"/>
        <w:bottom w:val="none" w:sz="0" w:space="0" w:color="auto"/>
        <w:right w:val="none" w:sz="0" w:space="0" w:color="auto"/>
      </w:divBdr>
    </w:div>
    <w:div w:id="415634220">
      <w:marLeft w:val="0"/>
      <w:marRight w:val="0"/>
      <w:marTop w:val="0"/>
      <w:marBottom w:val="0"/>
      <w:divBdr>
        <w:top w:val="none" w:sz="0" w:space="0" w:color="auto"/>
        <w:left w:val="none" w:sz="0" w:space="0" w:color="auto"/>
        <w:bottom w:val="none" w:sz="0" w:space="0" w:color="auto"/>
        <w:right w:val="none" w:sz="0" w:space="0" w:color="auto"/>
      </w:divBdr>
    </w:div>
    <w:div w:id="415634221">
      <w:marLeft w:val="0"/>
      <w:marRight w:val="0"/>
      <w:marTop w:val="0"/>
      <w:marBottom w:val="0"/>
      <w:divBdr>
        <w:top w:val="none" w:sz="0" w:space="0" w:color="auto"/>
        <w:left w:val="none" w:sz="0" w:space="0" w:color="auto"/>
        <w:bottom w:val="none" w:sz="0" w:space="0" w:color="auto"/>
        <w:right w:val="none" w:sz="0" w:space="0" w:color="auto"/>
      </w:divBdr>
      <w:divsChild>
        <w:div w:id="415634244">
          <w:marLeft w:val="547"/>
          <w:marRight w:val="0"/>
          <w:marTop w:val="134"/>
          <w:marBottom w:val="0"/>
          <w:divBdr>
            <w:top w:val="none" w:sz="0" w:space="0" w:color="auto"/>
            <w:left w:val="none" w:sz="0" w:space="0" w:color="auto"/>
            <w:bottom w:val="none" w:sz="0" w:space="0" w:color="auto"/>
            <w:right w:val="none" w:sz="0" w:space="0" w:color="auto"/>
          </w:divBdr>
        </w:div>
      </w:divsChild>
    </w:div>
    <w:div w:id="415634222">
      <w:marLeft w:val="0"/>
      <w:marRight w:val="0"/>
      <w:marTop w:val="0"/>
      <w:marBottom w:val="0"/>
      <w:divBdr>
        <w:top w:val="none" w:sz="0" w:space="0" w:color="auto"/>
        <w:left w:val="none" w:sz="0" w:space="0" w:color="auto"/>
        <w:bottom w:val="none" w:sz="0" w:space="0" w:color="auto"/>
        <w:right w:val="none" w:sz="0" w:space="0" w:color="auto"/>
      </w:divBdr>
    </w:div>
    <w:div w:id="415634223">
      <w:marLeft w:val="0"/>
      <w:marRight w:val="0"/>
      <w:marTop w:val="0"/>
      <w:marBottom w:val="0"/>
      <w:divBdr>
        <w:top w:val="none" w:sz="0" w:space="0" w:color="auto"/>
        <w:left w:val="none" w:sz="0" w:space="0" w:color="auto"/>
        <w:bottom w:val="none" w:sz="0" w:space="0" w:color="auto"/>
        <w:right w:val="none" w:sz="0" w:space="0" w:color="auto"/>
      </w:divBdr>
    </w:div>
    <w:div w:id="415634224">
      <w:marLeft w:val="0"/>
      <w:marRight w:val="0"/>
      <w:marTop w:val="0"/>
      <w:marBottom w:val="0"/>
      <w:divBdr>
        <w:top w:val="none" w:sz="0" w:space="0" w:color="auto"/>
        <w:left w:val="none" w:sz="0" w:space="0" w:color="auto"/>
        <w:bottom w:val="none" w:sz="0" w:space="0" w:color="auto"/>
        <w:right w:val="none" w:sz="0" w:space="0" w:color="auto"/>
      </w:divBdr>
    </w:div>
    <w:div w:id="415634225">
      <w:marLeft w:val="0"/>
      <w:marRight w:val="0"/>
      <w:marTop w:val="0"/>
      <w:marBottom w:val="0"/>
      <w:divBdr>
        <w:top w:val="none" w:sz="0" w:space="0" w:color="auto"/>
        <w:left w:val="none" w:sz="0" w:space="0" w:color="auto"/>
        <w:bottom w:val="none" w:sz="0" w:space="0" w:color="auto"/>
        <w:right w:val="none" w:sz="0" w:space="0" w:color="auto"/>
      </w:divBdr>
    </w:div>
    <w:div w:id="415634226">
      <w:marLeft w:val="0"/>
      <w:marRight w:val="0"/>
      <w:marTop w:val="0"/>
      <w:marBottom w:val="0"/>
      <w:divBdr>
        <w:top w:val="none" w:sz="0" w:space="0" w:color="auto"/>
        <w:left w:val="none" w:sz="0" w:space="0" w:color="auto"/>
        <w:bottom w:val="none" w:sz="0" w:space="0" w:color="auto"/>
        <w:right w:val="none" w:sz="0" w:space="0" w:color="auto"/>
      </w:divBdr>
    </w:div>
    <w:div w:id="415634227">
      <w:marLeft w:val="0"/>
      <w:marRight w:val="0"/>
      <w:marTop w:val="0"/>
      <w:marBottom w:val="0"/>
      <w:divBdr>
        <w:top w:val="none" w:sz="0" w:space="0" w:color="auto"/>
        <w:left w:val="none" w:sz="0" w:space="0" w:color="auto"/>
        <w:bottom w:val="none" w:sz="0" w:space="0" w:color="auto"/>
        <w:right w:val="none" w:sz="0" w:space="0" w:color="auto"/>
      </w:divBdr>
    </w:div>
    <w:div w:id="415634228">
      <w:marLeft w:val="0"/>
      <w:marRight w:val="0"/>
      <w:marTop w:val="0"/>
      <w:marBottom w:val="0"/>
      <w:divBdr>
        <w:top w:val="none" w:sz="0" w:space="0" w:color="auto"/>
        <w:left w:val="none" w:sz="0" w:space="0" w:color="auto"/>
        <w:bottom w:val="none" w:sz="0" w:space="0" w:color="auto"/>
        <w:right w:val="none" w:sz="0" w:space="0" w:color="auto"/>
      </w:divBdr>
    </w:div>
    <w:div w:id="415634230">
      <w:marLeft w:val="0"/>
      <w:marRight w:val="0"/>
      <w:marTop w:val="0"/>
      <w:marBottom w:val="0"/>
      <w:divBdr>
        <w:top w:val="none" w:sz="0" w:space="0" w:color="auto"/>
        <w:left w:val="none" w:sz="0" w:space="0" w:color="auto"/>
        <w:bottom w:val="none" w:sz="0" w:space="0" w:color="auto"/>
        <w:right w:val="none" w:sz="0" w:space="0" w:color="auto"/>
      </w:divBdr>
    </w:div>
    <w:div w:id="415634231">
      <w:marLeft w:val="0"/>
      <w:marRight w:val="0"/>
      <w:marTop w:val="0"/>
      <w:marBottom w:val="0"/>
      <w:divBdr>
        <w:top w:val="none" w:sz="0" w:space="0" w:color="auto"/>
        <w:left w:val="none" w:sz="0" w:space="0" w:color="auto"/>
        <w:bottom w:val="none" w:sz="0" w:space="0" w:color="auto"/>
        <w:right w:val="none" w:sz="0" w:space="0" w:color="auto"/>
      </w:divBdr>
    </w:div>
    <w:div w:id="415634232">
      <w:marLeft w:val="0"/>
      <w:marRight w:val="0"/>
      <w:marTop w:val="0"/>
      <w:marBottom w:val="0"/>
      <w:divBdr>
        <w:top w:val="none" w:sz="0" w:space="0" w:color="auto"/>
        <w:left w:val="none" w:sz="0" w:space="0" w:color="auto"/>
        <w:bottom w:val="none" w:sz="0" w:space="0" w:color="auto"/>
        <w:right w:val="none" w:sz="0" w:space="0" w:color="auto"/>
      </w:divBdr>
    </w:div>
    <w:div w:id="415634233">
      <w:marLeft w:val="0"/>
      <w:marRight w:val="0"/>
      <w:marTop w:val="0"/>
      <w:marBottom w:val="0"/>
      <w:divBdr>
        <w:top w:val="none" w:sz="0" w:space="0" w:color="auto"/>
        <w:left w:val="none" w:sz="0" w:space="0" w:color="auto"/>
        <w:bottom w:val="none" w:sz="0" w:space="0" w:color="auto"/>
        <w:right w:val="none" w:sz="0" w:space="0" w:color="auto"/>
      </w:divBdr>
    </w:div>
    <w:div w:id="415634234">
      <w:marLeft w:val="0"/>
      <w:marRight w:val="0"/>
      <w:marTop w:val="0"/>
      <w:marBottom w:val="0"/>
      <w:divBdr>
        <w:top w:val="none" w:sz="0" w:space="0" w:color="auto"/>
        <w:left w:val="none" w:sz="0" w:space="0" w:color="auto"/>
        <w:bottom w:val="none" w:sz="0" w:space="0" w:color="auto"/>
        <w:right w:val="none" w:sz="0" w:space="0" w:color="auto"/>
      </w:divBdr>
    </w:div>
    <w:div w:id="415634235">
      <w:marLeft w:val="0"/>
      <w:marRight w:val="0"/>
      <w:marTop w:val="0"/>
      <w:marBottom w:val="0"/>
      <w:divBdr>
        <w:top w:val="none" w:sz="0" w:space="0" w:color="auto"/>
        <w:left w:val="none" w:sz="0" w:space="0" w:color="auto"/>
        <w:bottom w:val="none" w:sz="0" w:space="0" w:color="auto"/>
        <w:right w:val="none" w:sz="0" w:space="0" w:color="auto"/>
      </w:divBdr>
    </w:div>
    <w:div w:id="415634236">
      <w:marLeft w:val="0"/>
      <w:marRight w:val="0"/>
      <w:marTop w:val="0"/>
      <w:marBottom w:val="0"/>
      <w:divBdr>
        <w:top w:val="none" w:sz="0" w:space="0" w:color="auto"/>
        <w:left w:val="none" w:sz="0" w:space="0" w:color="auto"/>
        <w:bottom w:val="none" w:sz="0" w:space="0" w:color="auto"/>
        <w:right w:val="none" w:sz="0" w:space="0" w:color="auto"/>
      </w:divBdr>
    </w:div>
    <w:div w:id="415634237">
      <w:marLeft w:val="0"/>
      <w:marRight w:val="0"/>
      <w:marTop w:val="0"/>
      <w:marBottom w:val="0"/>
      <w:divBdr>
        <w:top w:val="none" w:sz="0" w:space="0" w:color="auto"/>
        <w:left w:val="none" w:sz="0" w:space="0" w:color="auto"/>
        <w:bottom w:val="none" w:sz="0" w:space="0" w:color="auto"/>
        <w:right w:val="none" w:sz="0" w:space="0" w:color="auto"/>
      </w:divBdr>
    </w:div>
    <w:div w:id="415634238">
      <w:marLeft w:val="0"/>
      <w:marRight w:val="0"/>
      <w:marTop w:val="0"/>
      <w:marBottom w:val="0"/>
      <w:divBdr>
        <w:top w:val="none" w:sz="0" w:space="0" w:color="auto"/>
        <w:left w:val="none" w:sz="0" w:space="0" w:color="auto"/>
        <w:bottom w:val="none" w:sz="0" w:space="0" w:color="auto"/>
        <w:right w:val="none" w:sz="0" w:space="0" w:color="auto"/>
      </w:divBdr>
    </w:div>
    <w:div w:id="415634239">
      <w:marLeft w:val="0"/>
      <w:marRight w:val="0"/>
      <w:marTop w:val="0"/>
      <w:marBottom w:val="0"/>
      <w:divBdr>
        <w:top w:val="none" w:sz="0" w:space="0" w:color="auto"/>
        <w:left w:val="none" w:sz="0" w:space="0" w:color="auto"/>
        <w:bottom w:val="none" w:sz="0" w:space="0" w:color="auto"/>
        <w:right w:val="none" w:sz="0" w:space="0" w:color="auto"/>
      </w:divBdr>
    </w:div>
    <w:div w:id="415634240">
      <w:marLeft w:val="0"/>
      <w:marRight w:val="0"/>
      <w:marTop w:val="0"/>
      <w:marBottom w:val="0"/>
      <w:divBdr>
        <w:top w:val="none" w:sz="0" w:space="0" w:color="auto"/>
        <w:left w:val="none" w:sz="0" w:space="0" w:color="auto"/>
        <w:bottom w:val="none" w:sz="0" w:space="0" w:color="auto"/>
        <w:right w:val="none" w:sz="0" w:space="0" w:color="auto"/>
      </w:divBdr>
    </w:div>
    <w:div w:id="415634241">
      <w:marLeft w:val="0"/>
      <w:marRight w:val="0"/>
      <w:marTop w:val="0"/>
      <w:marBottom w:val="0"/>
      <w:divBdr>
        <w:top w:val="none" w:sz="0" w:space="0" w:color="auto"/>
        <w:left w:val="none" w:sz="0" w:space="0" w:color="auto"/>
        <w:bottom w:val="none" w:sz="0" w:space="0" w:color="auto"/>
        <w:right w:val="none" w:sz="0" w:space="0" w:color="auto"/>
      </w:divBdr>
    </w:div>
    <w:div w:id="415634242">
      <w:marLeft w:val="0"/>
      <w:marRight w:val="0"/>
      <w:marTop w:val="0"/>
      <w:marBottom w:val="0"/>
      <w:divBdr>
        <w:top w:val="none" w:sz="0" w:space="0" w:color="auto"/>
        <w:left w:val="none" w:sz="0" w:space="0" w:color="auto"/>
        <w:bottom w:val="none" w:sz="0" w:space="0" w:color="auto"/>
        <w:right w:val="none" w:sz="0" w:space="0" w:color="auto"/>
      </w:divBdr>
      <w:divsChild>
        <w:div w:id="415634229">
          <w:marLeft w:val="547"/>
          <w:marRight w:val="0"/>
          <w:marTop w:val="115"/>
          <w:marBottom w:val="0"/>
          <w:divBdr>
            <w:top w:val="none" w:sz="0" w:space="0" w:color="auto"/>
            <w:left w:val="none" w:sz="0" w:space="0" w:color="auto"/>
            <w:bottom w:val="none" w:sz="0" w:space="0" w:color="auto"/>
            <w:right w:val="none" w:sz="0" w:space="0" w:color="auto"/>
          </w:divBdr>
        </w:div>
      </w:divsChild>
    </w:div>
    <w:div w:id="415634243">
      <w:marLeft w:val="0"/>
      <w:marRight w:val="0"/>
      <w:marTop w:val="0"/>
      <w:marBottom w:val="0"/>
      <w:divBdr>
        <w:top w:val="none" w:sz="0" w:space="0" w:color="auto"/>
        <w:left w:val="none" w:sz="0" w:space="0" w:color="auto"/>
        <w:bottom w:val="none" w:sz="0" w:space="0" w:color="auto"/>
        <w:right w:val="none" w:sz="0" w:space="0" w:color="auto"/>
      </w:divBdr>
    </w:div>
    <w:div w:id="415634245">
      <w:marLeft w:val="0"/>
      <w:marRight w:val="0"/>
      <w:marTop w:val="0"/>
      <w:marBottom w:val="0"/>
      <w:divBdr>
        <w:top w:val="none" w:sz="0" w:space="0" w:color="auto"/>
        <w:left w:val="none" w:sz="0" w:space="0" w:color="auto"/>
        <w:bottom w:val="none" w:sz="0" w:space="0" w:color="auto"/>
        <w:right w:val="none" w:sz="0" w:space="0" w:color="auto"/>
      </w:divBdr>
    </w:div>
    <w:div w:id="415634246">
      <w:marLeft w:val="0"/>
      <w:marRight w:val="0"/>
      <w:marTop w:val="0"/>
      <w:marBottom w:val="0"/>
      <w:divBdr>
        <w:top w:val="none" w:sz="0" w:space="0" w:color="auto"/>
        <w:left w:val="none" w:sz="0" w:space="0" w:color="auto"/>
        <w:bottom w:val="none" w:sz="0" w:space="0" w:color="auto"/>
        <w:right w:val="none" w:sz="0" w:space="0" w:color="auto"/>
      </w:divBdr>
    </w:div>
    <w:div w:id="415634247">
      <w:marLeft w:val="0"/>
      <w:marRight w:val="0"/>
      <w:marTop w:val="0"/>
      <w:marBottom w:val="0"/>
      <w:divBdr>
        <w:top w:val="none" w:sz="0" w:space="0" w:color="auto"/>
        <w:left w:val="none" w:sz="0" w:space="0" w:color="auto"/>
        <w:bottom w:val="none" w:sz="0" w:space="0" w:color="auto"/>
        <w:right w:val="none" w:sz="0" w:space="0" w:color="auto"/>
      </w:divBdr>
    </w:div>
    <w:div w:id="415634248">
      <w:marLeft w:val="0"/>
      <w:marRight w:val="0"/>
      <w:marTop w:val="0"/>
      <w:marBottom w:val="0"/>
      <w:divBdr>
        <w:top w:val="none" w:sz="0" w:space="0" w:color="auto"/>
        <w:left w:val="none" w:sz="0" w:space="0" w:color="auto"/>
        <w:bottom w:val="none" w:sz="0" w:space="0" w:color="auto"/>
        <w:right w:val="none" w:sz="0" w:space="0" w:color="auto"/>
      </w:divBdr>
    </w:div>
    <w:div w:id="415634249">
      <w:marLeft w:val="0"/>
      <w:marRight w:val="0"/>
      <w:marTop w:val="0"/>
      <w:marBottom w:val="0"/>
      <w:divBdr>
        <w:top w:val="none" w:sz="0" w:space="0" w:color="auto"/>
        <w:left w:val="none" w:sz="0" w:space="0" w:color="auto"/>
        <w:bottom w:val="none" w:sz="0" w:space="0" w:color="auto"/>
        <w:right w:val="none" w:sz="0" w:space="0" w:color="auto"/>
      </w:divBdr>
    </w:div>
    <w:div w:id="415634250">
      <w:marLeft w:val="0"/>
      <w:marRight w:val="0"/>
      <w:marTop w:val="0"/>
      <w:marBottom w:val="0"/>
      <w:divBdr>
        <w:top w:val="none" w:sz="0" w:space="0" w:color="auto"/>
        <w:left w:val="none" w:sz="0" w:space="0" w:color="auto"/>
        <w:bottom w:val="none" w:sz="0" w:space="0" w:color="auto"/>
        <w:right w:val="none" w:sz="0" w:space="0" w:color="auto"/>
      </w:divBdr>
    </w:div>
    <w:div w:id="415634251">
      <w:marLeft w:val="0"/>
      <w:marRight w:val="0"/>
      <w:marTop w:val="0"/>
      <w:marBottom w:val="0"/>
      <w:divBdr>
        <w:top w:val="none" w:sz="0" w:space="0" w:color="auto"/>
        <w:left w:val="none" w:sz="0" w:space="0" w:color="auto"/>
        <w:bottom w:val="none" w:sz="0" w:space="0" w:color="auto"/>
        <w:right w:val="none" w:sz="0" w:space="0" w:color="auto"/>
      </w:divBdr>
    </w:div>
    <w:div w:id="415634252">
      <w:marLeft w:val="0"/>
      <w:marRight w:val="0"/>
      <w:marTop w:val="0"/>
      <w:marBottom w:val="0"/>
      <w:divBdr>
        <w:top w:val="none" w:sz="0" w:space="0" w:color="auto"/>
        <w:left w:val="none" w:sz="0" w:space="0" w:color="auto"/>
        <w:bottom w:val="none" w:sz="0" w:space="0" w:color="auto"/>
        <w:right w:val="none" w:sz="0" w:space="0" w:color="auto"/>
      </w:divBdr>
    </w:div>
    <w:div w:id="415634253">
      <w:marLeft w:val="0"/>
      <w:marRight w:val="0"/>
      <w:marTop w:val="0"/>
      <w:marBottom w:val="0"/>
      <w:divBdr>
        <w:top w:val="none" w:sz="0" w:space="0" w:color="auto"/>
        <w:left w:val="none" w:sz="0" w:space="0" w:color="auto"/>
        <w:bottom w:val="none" w:sz="0" w:space="0" w:color="auto"/>
        <w:right w:val="none" w:sz="0" w:space="0" w:color="auto"/>
      </w:divBdr>
    </w:div>
    <w:div w:id="415634254">
      <w:marLeft w:val="0"/>
      <w:marRight w:val="0"/>
      <w:marTop w:val="0"/>
      <w:marBottom w:val="0"/>
      <w:divBdr>
        <w:top w:val="none" w:sz="0" w:space="0" w:color="auto"/>
        <w:left w:val="none" w:sz="0" w:space="0" w:color="auto"/>
        <w:bottom w:val="none" w:sz="0" w:space="0" w:color="auto"/>
        <w:right w:val="none" w:sz="0" w:space="0" w:color="auto"/>
      </w:divBdr>
    </w:div>
    <w:div w:id="415634255">
      <w:marLeft w:val="0"/>
      <w:marRight w:val="0"/>
      <w:marTop w:val="0"/>
      <w:marBottom w:val="0"/>
      <w:divBdr>
        <w:top w:val="none" w:sz="0" w:space="0" w:color="auto"/>
        <w:left w:val="none" w:sz="0" w:space="0" w:color="auto"/>
        <w:bottom w:val="none" w:sz="0" w:space="0" w:color="auto"/>
        <w:right w:val="none" w:sz="0" w:space="0" w:color="auto"/>
      </w:divBdr>
    </w:div>
    <w:div w:id="415634256">
      <w:marLeft w:val="0"/>
      <w:marRight w:val="0"/>
      <w:marTop w:val="0"/>
      <w:marBottom w:val="0"/>
      <w:divBdr>
        <w:top w:val="none" w:sz="0" w:space="0" w:color="auto"/>
        <w:left w:val="none" w:sz="0" w:space="0" w:color="auto"/>
        <w:bottom w:val="none" w:sz="0" w:space="0" w:color="auto"/>
        <w:right w:val="none" w:sz="0" w:space="0" w:color="auto"/>
      </w:divBdr>
    </w:div>
    <w:div w:id="415634257">
      <w:marLeft w:val="0"/>
      <w:marRight w:val="0"/>
      <w:marTop w:val="0"/>
      <w:marBottom w:val="0"/>
      <w:divBdr>
        <w:top w:val="none" w:sz="0" w:space="0" w:color="auto"/>
        <w:left w:val="none" w:sz="0" w:space="0" w:color="auto"/>
        <w:bottom w:val="none" w:sz="0" w:space="0" w:color="auto"/>
        <w:right w:val="none" w:sz="0" w:space="0" w:color="auto"/>
      </w:divBdr>
    </w:div>
    <w:div w:id="415634258">
      <w:marLeft w:val="0"/>
      <w:marRight w:val="0"/>
      <w:marTop w:val="0"/>
      <w:marBottom w:val="0"/>
      <w:divBdr>
        <w:top w:val="none" w:sz="0" w:space="0" w:color="auto"/>
        <w:left w:val="none" w:sz="0" w:space="0" w:color="auto"/>
        <w:bottom w:val="none" w:sz="0" w:space="0" w:color="auto"/>
        <w:right w:val="none" w:sz="0" w:space="0" w:color="auto"/>
      </w:divBdr>
    </w:div>
    <w:div w:id="415634259">
      <w:marLeft w:val="0"/>
      <w:marRight w:val="0"/>
      <w:marTop w:val="0"/>
      <w:marBottom w:val="0"/>
      <w:divBdr>
        <w:top w:val="none" w:sz="0" w:space="0" w:color="auto"/>
        <w:left w:val="none" w:sz="0" w:space="0" w:color="auto"/>
        <w:bottom w:val="none" w:sz="0" w:space="0" w:color="auto"/>
        <w:right w:val="none" w:sz="0" w:space="0" w:color="auto"/>
      </w:divBdr>
    </w:div>
    <w:div w:id="415634260">
      <w:marLeft w:val="0"/>
      <w:marRight w:val="0"/>
      <w:marTop w:val="0"/>
      <w:marBottom w:val="0"/>
      <w:divBdr>
        <w:top w:val="none" w:sz="0" w:space="0" w:color="auto"/>
        <w:left w:val="none" w:sz="0" w:space="0" w:color="auto"/>
        <w:bottom w:val="none" w:sz="0" w:space="0" w:color="auto"/>
        <w:right w:val="none" w:sz="0" w:space="0" w:color="auto"/>
      </w:divBdr>
    </w:div>
    <w:div w:id="415634261">
      <w:marLeft w:val="0"/>
      <w:marRight w:val="0"/>
      <w:marTop w:val="0"/>
      <w:marBottom w:val="0"/>
      <w:divBdr>
        <w:top w:val="none" w:sz="0" w:space="0" w:color="auto"/>
        <w:left w:val="none" w:sz="0" w:space="0" w:color="auto"/>
        <w:bottom w:val="none" w:sz="0" w:space="0" w:color="auto"/>
        <w:right w:val="none" w:sz="0" w:space="0" w:color="auto"/>
      </w:divBdr>
    </w:div>
    <w:div w:id="415634262">
      <w:marLeft w:val="0"/>
      <w:marRight w:val="0"/>
      <w:marTop w:val="0"/>
      <w:marBottom w:val="0"/>
      <w:divBdr>
        <w:top w:val="none" w:sz="0" w:space="0" w:color="auto"/>
        <w:left w:val="none" w:sz="0" w:space="0" w:color="auto"/>
        <w:bottom w:val="none" w:sz="0" w:space="0" w:color="auto"/>
        <w:right w:val="none" w:sz="0" w:space="0" w:color="auto"/>
      </w:divBdr>
    </w:div>
    <w:div w:id="417025166">
      <w:bodyDiv w:val="1"/>
      <w:marLeft w:val="0"/>
      <w:marRight w:val="0"/>
      <w:marTop w:val="0"/>
      <w:marBottom w:val="0"/>
      <w:divBdr>
        <w:top w:val="none" w:sz="0" w:space="0" w:color="auto"/>
        <w:left w:val="none" w:sz="0" w:space="0" w:color="auto"/>
        <w:bottom w:val="none" w:sz="0" w:space="0" w:color="auto"/>
        <w:right w:val="none" w:sz="0" w:space="0" w:color="auto"/>
      </w:divBdr>
    </w:div>
    <w:div w:id="615599641">
      <w:bodyDiv w:val="1"/>
      <w:marLeft w:val="0"/>
      <w:marRight w:val="0"/>
      <w:marTop w:val="0"/>
      <w:marBottom w:val="0"/>
      <w:divBdr>
        <w:top w:val="none" w:sz="0" w:space="0" w:color="auto"/>
        <w:left w:val="none" w:sz="0" w:space="0" w:color="auto"/>
        <w:bottom w:val="none" w:sz="0" w:space="0" w:color="auto"/>
        <w:right w:val="none" w:sz="0" w:space="0" w:color="auto"/>
      </w:divBdr>
    </w:div>
    <w:div w:id="776749912">
      <w:bodyDiv w:val="1"/>
      <w:marLeft w:val="0"/>
      <w:marRight w:val="0"/>
      <w:marTop w:val="0"/>
      <w:marBottom w:val="0"/>
      <w:divBdr>
        <w:top w:val="none" w:sz="0" w:space="0" w:color="auto"/>
        <w:left w:val="none" w:sz="0" w:space="0" w:color="auto"/>
        <w:bottom w:val="none" w:sz="0" w:space="0" w:color="auto"/>
        <w:right w:val="none" w:sz="0" w:space="0" w:color="auto"/>
      </w:divBdr>
    </w:div>
    <w:div w:id="804935793">
      <w:bodyDiv w:val="1"/>
      <w:marLeft w:val="0"/>
      <w:marRight w:val="0"/>
      <w:marTop w:val="0"/>
      <w:marBottom w:val="0"/>
      <w:divBdr>
        <w:top w:val="none" w:sz="0" w:space="0" w:color="auto"/>
        <w:left w:val="none" w:sz="0" w:space="0" w:color="auto"/>
        <w:bottom w:val="none" w:sz="0" w:space="0" w:color="auto"/>
        <w:right w:val="none" w:sz="0" w:space="0" w:color="auto"/>
      </w:divBdr>
    </w:div>
    <w:div w:id="938373791">
      <w:bodyDiv w:val="1"/>
      <w:marLeft w:val="0"/>
      <w:marRight w:val="0"/>
      <w:marTop w:val="0"/>
      <w:marBottom w:val="0"/>
      <w:divBdr>
        <w:top w:val="none" w:sz="0" w:space="0" w:color="auto"/>
        <w:left w:val="none" w:sz="0" w:space="0" w:color="auto"/>
        <w:bottom w:val="none" w:sz="0" w:space="0" w:color="auto"/>
        <w:right w:val="none" w:sz="0" w:space="0" w:color="auto"/>
      </w:divBdr>
    </w:div>
    <w:div w:id="1119839791">
      <w:bodyDiv w:val="1"/>
      <w:marLeft w:val="0"/>
      <w:marRight w:val="0"/>
      <w:marTop w:val="0"/>
      <w:marBottom w:val="0"/>
      <w:divBdr>
        <w:top w:val="none" w:sz="0" w:space="0" w:color="auto"/>
        <w:left w:val="none" w:sz="0" w:space="0" w:color="auto"/>
        <w:bottom w:val="none" w:sz="0" w:space="0" w:color="auto"/>
        <w:right w:val="none" w:sz="0" w:space="0" w:color="auto"/>
      </w:divBdr>
    </w:div>
    <w:div w:id="1131435855">
      <w:bodyDiv w:val="1"/>
      <w:marLeft w:val="0"/>
      <w:marRight w:val="0"/>
      <w:marTop w:val="0"/>
      <w:marBottom w:val="0"/>
      <w:divBdr>
        <w:top w:val="none" w:sz="0" w:space="0" w:color="auto"/>
        <w:left w:val="none" w:sz="0" w:space="0" w:color="auto"/>
        <w:bottom w:val="none" w:sz="0" w:space="0" w:color="auto"/>
        <w:right w:val="none" w:sz="0" w:space="0" w:color="auto"/>
      </w:divBdr>
    </w:div>
    <w:div w:id="1171485984">
      <w:bodyDiv w:val="1"/>
      <w:marLeft w:val="0"/>
      <w:marRight w:val="0"/>
      <w:marTop w:val="0"/>
      <w:marBottom w:val="0"/>
      <w:divBdr>
        <w:top w:val="none" w:sz="0" w:space="0" w:color="auto"/>
        <w:left w:val="none" w:sz="0" w:space="0" w:color="auto"/>
        <w:bottom w:val="none" w:sz="0" w:space="0" w:color="auto"/>
        <w:right w:val="none" w:sz="0" w:space="0" w:color="auto"/>
      </w:divBdr>
    </w:div>
    <w:div w:id="1317489635">
      <w:bodyDiv w:val="1"/>
      <w:marLeft w:val="0"/>
      <w:marRight w:val="0"/>
      <w:marTop w:val="0"/>
      <w:marBottom w:val="0"/>
      <w:divBdr>
        <w:top w:val="none" w:sz="0" w:space="0" w:color="auto"/>
        <w:left w:val="none" w:sz="0" w:space="0" w:color="auto"/>
        <w:bottom w:val="none" w:sz="0" w:space="0" w:color="auto"/>
        <w:right w:val="none" w:sz="0" w:space="0" w:color="auto"/>
      </w:divBdr>
    </w:div>
    <w:div w:id="1348292065">
      <w:bodyDiv w:val="1"/>
      <w:marLeft w:val="0"/>
      <w:marRight w:val="0"/>
      <w:marTop w:val="0"/>
      <w:marBottom w:val="0"/>
      <w:divBdr>
        <w:top w:val="none" w:sz="0" w:space="0" w:color="auto"/>
        <w:left w:val="none" w:sz="0" w:space="0" w:color="auto"/>
        <w:bottom w:val="none" w:sz="0" w:space="0" w:color="auto"/>
        <w:right w:val="none" w:sz="0" w:space="0" w:color="auto"/>
      </w:divBdr>
    </w:div>
    <w:div w:id="1370685657">
      <w:bodyDiv w:val="1"/>
      <w:marLeft w:val="0"/>
      <w:marRight w:val="0"/>
      <w:marTop w:val="0"/>
      <w:marBottom w:val="0"/>
      <w:divBdr>
        <w:top w:val="none" w:sz="0" w:space="0" w:color="auto"/>
        <w:left w:val="none" w:sz="0" w:space="0" w:color="auto"/>
        <w:bottom w:val="none" w:sz="0" w:space="0" w:color="auto"/>
        <w:right w:val="none" w:sz="0" w:space="0" w:color="auto"/>
      </w:divBdr>
    </w:div>
    <w:div w:id="1573199229">
      <w:bodyDiv w:val="1"/>
      <w:marLeft w:val="0"/>
      <w:marRight w:val="0"/>
      <w:marTop w:val="0"/>
      <w:marBottom w:val="0"/>
      <w:divBdr>
        <w:top w:val="none" w:sz="0" w:space="0" w:color="auto"/>
        <w:left w:val="none" w:sz="0" w:space="0" w:color="auto"/>
        <w:bottom w:val="none" w:sz="0" w:space="0" w:color="auto"/>
        <w:right w:val="none" w:sz="0" w:space="0" w:color="auto"/>
      </w:divBdr>
    </w:div>
    <w:div w:id="1710109911">
      <w:bodyDiv w:val="1"/>
      <w:marLeft w:val="0"/>
      <w:marRight w:val="0"/>
      <w:marTop w:val="0"/>
      <w:marBottom w:val="0"/>
      <w:divBdr>
        <w:top w:val="none" w:sz="0" w:space="0" w:color="auto"/>
        <w:left w:val="none" w:sz="0" w:space="0" w:color="auto"/>
        <w:bottom w:val="none" w:sz="0" w:space="0" w:color="auto"/>
        <w:right w:val="none" w:sz="0" w:space="0" w:color="auto"/>
      </w:divBdr>
    </w:div>
    <w:div w:id="1860467748">
      <w:bodyDiv w:val="1"/>
      <w:marLeft w:val="0"/>
      <w:marRight w:val="0"/>
      <w:marTop w:val="0"/>
      <w:marBottom w:val="0"/>
      <w:divBdr>
        <w:top w:val="none" w:sz="0" w:space="0" w:color="auto"/>
        <w:left w:val="none" w:sz="0" w:space="0" w:color="auto"/>
        <w:bottom w:val="none" w:sz="0" w:space="0" w:color="auto"/>
        <w:right w:val="none" w:sz="0" w:space="0" w:color="auto"/>
      </w:divBdr>
      <w:divsChild>
        <w:div w:id="2048482040">
          <w:marLeft w:val="0"/>
          <w:marRight w:val="0"/>
          <w:marTop w:val="0"/>
          <w:marBottom w:val="0"/>
          <w:divBdr>
            <w:top w:val="none" w:sz="0" w:space="0" w:color="auto"/>
            <w:left w:val="none" w:sz="0" w:space="0" w:color="auto"/>
            <w:bottom w:val="none" w:sz="0" w:space="0" w:color="auto"/>
            <w:right w:val="none" w:sz="0" w:space="0" w:color="auto"/>
          </w:divBdr>
          <w:divsChild>
            <w:div w:id="2035618927">
              <w:marLeft w:val="0"/>
              <w:marRight w:val="0"/>
              <w:marTop w:val="0"/>
              <w:marBottom w:val="0"/>
              <w:divBdr>
                <w:top w:val="none" w:sz="0" w:space="0" w:color="auto"/>
                <w:left w:val="none" w:sz="0" w:space="0" w:color="auto"/>
                <w:bottom w:val="none" w:sz="0" w:space="0" w:color="auto"/>
                <w:right w:val="none" w:sz="0" w:space="0" w:color="auto"/>
              </w:divBdr>
              <w:divsChild>
                <w:div w:id="757409197">
                  <w:marLeft w:val="0"/>
                  <w:marRight w:val="0"/>
                  <w:marTop w:val="0"/>
                  <w:marBottom w:val="0"/>
                  <w:divBdr>
                    <w:top w:val="none" w:sz="0" w:space="0" w:color="auto"/>
                    <w:left w:val="none" w:sz="0" w:space="0" w:color="auto"/>
                    <w:bottom w:val="none" w:sz="0" w:space="0" w:color="auto"/>
                    <w:right w:val="none" w:sz="0" w:space="0" w:color="auto"/>
                  </w:divBdr>
                  <w:divsChild>
                    <w:div w:id="2113431107">
                      <w:marLeft w:val="0"/>
                      <w:marRight w:val="0"/>
                      <w:marTop w:val="0"/>
                      <w:marBottom w:val="0"/>
                      <w:divBdr>
                        <w:top w:val="none" w:sz="0" w:space="0" w:color="auto"/>
                        <w:left w:val="none" w:sz="0" w:space="0" w:color="auto"/>
                        <w:bottom w:val="none" w:sz="0" w:space="0" w:color="auto"/>
                        <w:right w:val="none" w:sz="0" w:space="0" w:color="auto"/>
                      </w:divBdr>
                      <w:divsChild>
                        <w:div w:id="196626270">
                          <w:marLeft w:val="0"/>
                          <w:marRight w:val="0"/>
                          <w:marTop w:val="225"/>
                          <w:marBottom w:val="0"/>
                          <w:divBdr>
                            <w:top w:val="none" w:sz="0" w:space="0" w:color="auto"/>
                            <w:left w:val="none" w:sz="0" w:space="0" w:color="auto"/>
                            <w:bottom w:val="none" w:sz="0" w:space="0" w:color="auto"/>
                            <w:right w:val="none" w:sz="0" w:space="0" w:color="auto"/>
                          </w:divBdr>
                          <w:divsChild>
                            <w:div w:id="2063750474">
                              <w:marLeft w:val="0"/>
                              <w:marRight w:val="0"/>
                              <w:marTop w:val="0"/>
                              <w:marBottom w:val="0"/>
                              <w:divBdr>
                                <w:top w:val="none" w:sz="0" w:space="0" w:color="auto"/>
                                <w:left w:val="none" w:sz="0" w:space="0" w:color="auto"/>
                                <w:bottom w:val="none" w:sz="0" w:space="0" w:color="auto"/>
                                <w:right w:val="none" w:sz="0" w:space="0" w:color="auto"/>
                              </w:divBdr>
                              <w:divsChild>
                                <w:div w:id="7022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chart" Target="charts/chart3.xml"/><Relationship Id="rId26" Type="http://schemas.openxmlformats.org/officeDocument/2006/relationships/chart" Target="charts/chart7.xml"/><Relationship Id="rId39" Type="http://schemas.openxmlformats.org/officeDocument/2006/relationships/image" Target="media/image12.emf"/><Relationship Id="rId21" Type="http://schemas.openxmlformats.org/officeDocument/2006/relationships/chart" Target="charts/chart4.xml"/><Relationship Id="rId34" Type="http://schemas.openxmlformats.org/officeDocument/2006/relationships/package" Target="embeddings/_____Microsoft_Excel17.xlsx"/><Relationship Id="rId42" Type="http://schemas.openxmlformats.org/officeDocument/2006/relationships/image" Target="media/image13.emf"/><Relationship Id="rId47" Type="http://schemas.openxmlformats.org/officeDocument/2006/relationships/package" Target="embeddings/_____Microsoft_Excel25.xlsx"/><Relationship Id="rId50" Type="http://schemas.openxmlformats.org/officeDocument/2006/relationships/chart" Target="charts/chart13.xml"/><Relationship Id="rId55" Type="http://schemas.openxmlformats.org/officeDocument/2006/relationships/package" Target="embeddings/_____Microsoft_Excel30.xlsx"/><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package" Target="embeddings/_____Microsoft_Excel5.xlsx"/><Relationship Id="rId25" Type="http://schemas.openxmlformats.org/officeDocument/2006/relationships/package" Target="embeddings/_____Microsoft_Excel11.xlsx"/><Relationship Id="rId33" Type="http://schemas.openxmlformats.org/officeDocument/2006/relationships/image" Target="media/image10.emf"/><Relationship Id="rId38" Type="http://schemas.openxmlformats.org/officeDocument/2006/relationships/chart" Target="charts/chart11.xml"/><Relationship Id="rId46" Type="http://schemas.openxmlformats.org/officeDocument/2006/relationships/image" Target="media/image15.emf"/><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package" Target="embeddings/_____Microsoft_Excel7.xlsx"/><Relationship Id="rId29" Type="http://schemas.openxmlformats.org/officeDocument/2006/relationships/chart" Target="charts/chart8.xml"/><Relationship Id="rId41" Type="http://schemas.openxmlformats.org/officeDocument/2006/relationships/chart" Target="charts/chart12.xml"/><Relationship Id="rId54"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Microsoft_Excel1.xlsx"/><Relationship Id="rId24" Type="http://schemas.openxmlformats.org/officeDocument/2006/relationships/image" Target="media/image7.emf"/><Relationship Id="rId32" Type="http://schemas.openxmlformats.org/officeDocument/2006/relationships/chart" Target="charts/chart9.xml"/><Relationship Id="rId37" Type="http://schemas.openxmlformats.org/officeDocument/2006/relationships/package" Target="embeddings/_____Microsoft_Excel19.xlsx"/><Relationship Id="rId40" Type="http://schemas.openxmlformats.org/officeDocument/2006/relationships/package" Target="embeddings/_____Microsoft_Excel21.xlsx"/><Relationship Id="rId45" Type="http://schemas.openxmlformats.org/officeDocument/2006/relationships/package" Target="embeddings/_____Microsoft_Excel24.xlsx"/><Relationship Id="rId53" Type="http://schemas.openxmlformats.org/officeDocument/2006/relationships/chart" Target="charts/chart14.xml"/><Relationship Id="rId58"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6.xml"/><Relationship Id="rId28" Type="http://schemas.openxmlformats.org/officeDocument/2006/relationships/package" Target="embeddings/_____Microsoft_Excel13.xlsx"/><Relationship Id="rId36" Type="http://schemas.openxmlformats.org/officeDocument/2006/relationships/image" Target="media/image11.emf"/><Relationship Id="rId49" Type="http://schemas.openxmlformats.org/officeDocument/2006/relationships/package" Target="embeddings/_____Microsoft_Excel26.xlsx"/><Relationship Id="rId57"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6.emf"/><Relationship Id="rId31" Type="http://schemas.openxmlformats.org/officeDocument/2006/relationships/package" Target="embeddings/_____Microsoft_Excel15.xlsx"/><Relationship Id="rId44" Type="http://schemas.openxmlformats.org/officeDocument/2006/relationships/image" Target="media/image14.emf"/><Relationship Id="rId52" Type="http://schemas.openxmlformats.org/officeDocument/2006/relationships/package" Target="embeddings/_____Microsoft_Excel28.xlsx"/><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package" Target="embeddings/_____Microsoft_Excel3.xlsx"/><Relationship Id="rId22" Type="http://schemas.openxmlformats.org/officeDocument/2006/relationships/chart" Target="charts/chart5.xml"/><Relationship Id="rId27" Type="http://schemas.openxmlformats.org/officeDocument/2006/relationships/image" Target="media/image8.emf"/><Relationship Id="rId30" Type="http://schemas.openxmlformats.org/officeDocument/2006/relationships/image" Target="media/image9.emf"/><Relationship Id="rId35" Type="http://schemas.openxmlformats.org/officeDocument/2006/relationships/chart" Target="charts/chart10.xml"/><Relationship Id="rId43" Type="http://schemas.openxmlformats.org/officeDocument/2006/relationships/package" Target="embeddings/_____Microsoft_Excel23.xlsx"/><Relationship Id="rId48" Type="http://schemas.openxmlformats.org/officeDocument/2006/relationships/image" Target="media/image16.emf"/><Relationship Id="rId56" Type="http://schemas.openxmlformats.org/officeDocument/2006/relationships/chart" Target="charts/chart15.xml"/><Relationship Id="rId8" Type="http://schemas.openxmlformats.org/officeDocument/2006/relationships/image" Target="media/image1.wmf"/><Relationship Id="rId51" Type="http://schemas.openxmlformats.org/officeDocument/2006/relationships/image" Target="media/image17.emf"/><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2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2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27.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29.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3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757387247278388E-2"/>
          <c:y val="0.14238410596026491"/>
          <c:w val="0.90668740279937787"/>
          <c:h val="0.76158940397350994"/>
        </c:manualLayout>
      </c:layout>
      <c:barChart>
        <c:barDir val="col"/>
        <c:grouping val="percentStacked"/>
        <c:varyColors val="0"/>
        <c:ser>
          <c:idx val="0"/>
          <c:order val="0"/>
          <c:tx>
            <c:strRef>
              <c:f>Sheet1!$B$1</c:f>
              <c:strCache>
                <c:ptCount val="1"/>
                <c:pt idx="0">
                  <c:v>Хуже</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59">
              <a:solidFill>
                <a:srgbClr val="000000"/>
              </a:solidFill>
              <a:prstDash val="solid"/>
            </a:ln>
          </c:spPr>
          <c:invertIfNegative val="0"/>
          <c:dLbls>
            <c:dLbl>
              <c:idx val="12"/>
              <c:layout>
                <c:manualLayout>
                  <c:x val="5.9035005793983955E-3"/>
                  <c:y val="5.8909730255311335E-3"/>
                </c:manualLayout>
              </c:layout>
              <c:dLblPos val="ctr"/>
              <c:showLegendKey val="0"/>
              <c:showVal val="1"/>
              <c:showCatName val="0"/>
              <c:showSerName val="0"/>
              <c:showPercent val="0"/>
              <c:showBubbleSize val="0"/>
              <c:extLst>
                <c:ext xmlns:c15="http://schemas.microsoft.com/office/drawing/2012/chart" uri="{CE6537A1-D6FC-4f65-9D91-7224C49458BB}"/>
              </c:extLst>
            </c:dLbl>
            <c:spPr>
              <a:solidFill>
                <a:schemeClr val="bg1"/>
              </a:solidFill>
              <a:ln w="25318">
                <a:noFill/>
              </a:ln>
            </c:spPr>
            <c:txPr>
              <a:bodyPr/>
              <a:lstStyle/>
              <a:p>
                <a:pPr>
                  <a:defRPr sz="872"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Sheet1!$A$2:$A$16</c:f>
              <c:strCache>
                <c:ptCount val="15"/>
                <c:pt idx="0">
                  <c:v>1998г.</c:v>
                </c:pt>
                <c:pt idx="1">
                  <c:v>1999г.</c:v>
                </c:pt>
                <c:pt idx="2">
                  <c:v>2000г.</c:v>
                </c:pt>
                <c:pt idx="3">
                  <c:v>2001г.</c:v>
                </c:pt>
                <c:pt idx="4">
                  <c:v>2002г.</c:v>
                </c:pt>
                <c:pt idx="5">
                  <c:v>2003г.</c:v>
                </c:pt>
                <c:pt idx="6">
                  <c:v>2004г.</c:v>
                </c:pt>
                <c:pt idx="7">
                  <c:v>2005г.</c:v>
                </c:pt>
                <c:pt idx="8">
                  <c:v>2006г.</c:v>
                </c:pt>
                <c:pt idx="9">
                  <c:v>2007г.</c:v>
                </c:pt>
                <c:pt idx="10">
                  <c:v>2008г.</c:v>
                </c:pt>
                <c:pt idx="11">
                  <c:v>2009г.</c:v>
                </c:pt>
                <c:pt idx="12">
                  <c:v>2010г.</c:v>
                </c:pt>
                <c:pt idx="13">
                  <c:v>2011г.</c:v>
                </c:pt>
                <c:pt idx="14">
                  <c:v>2012г.</c:v>
                </c:pt>
              </c:strCache>
            </c:strRef>
          </c:cat>
          <c:val>
            <c:numRef>
              <c:f>Sheet1!$B$2:$B$16</c:f>
              <c:numCache>
                <c:formatCode>0%</c:formatCode>
                <c:ptCount val="15"/>
                <c:pt idx="0">
                  <c:v>0.89</c:v>
                </c:pt>
                <c:pt idx="1">
                  <c:v>0.48</c:v>
                </c:pt>
                <c:pt idx="2">
                  <c:v>0.32</c:v>
                </c:pt>
                <c:pt idx="3">
                  <c:v>0.21</c:v>
                </c:pt>
                <c:pt idx="4">
                  <c:v>0.3</c:v>
                </c:pt>
                <c:pt idx="5">
                  <c:v>0.18</c:v>
                </c:pt>
                <c:pt idx="6">
                  <c:v>0.42</c:v>
                </c:pt>
                <c:pt idx="7">
                  <c:v>0.2</c:v>
                </c:pt>
                <c:pt idx="8">
                  <c:v>0.24</c:v>
                </c:pt>
                <c:pt idx="9">
                  <c:v>0.18</c:v>
                </c:pt>
                <c:pt idx="10">
                  <c:v>0.38</c:v>
                </c:pt>
                <c:pt idx="11">
                  <c:v>0.48</c:v>
                </c:pt>
                <c:pt idx="12">
                  <c:v>0.27</c:v>
                </c:pt>
                <c:pt idx="13">
                  <c:v>0.14000000000000001</c:v>
                </c:pt>
                <c:pt idx="14">
                  <c:v>0.17</c:v>
                </c:pt>
              </c:numCache>
            </c:numRef>
          </c:val>
        </c:ser>
        <c:ser>
          <c:idx val="1"/>
          <c:order val="1"/>
          <c:tx>
            <c:strRef>
              <c:f>Sheet1!$C$1</c:f>
              <c:strCache>
                <c:ptCount val="1"/>
                <c:pt idx="0">
                  <c:v>Таким же</c:v>
                </c:pt>
              </c:strCache>
            </c:strRef>
          </c:tx>
          <c:spPr>
            <a:solidFill>
              <a:srgbClr val="FFFFFF"/>
            </a:solidFill>
            <a:ln w="12659">
              <a:solidFill>
                <a:srgbClr val="000000"/>
              </a:solidFill>
              <a:prstDash val="solid"/>
            </a:ln>
          </c:spPr>
          <c:invertIfNegative val="0"/>
          <c:dLbls>
            <c:dLbl>
              <c:idx val="3"/>
              <c:layout>
                <c:manualLayout>
                  <c:x val="1.16190819658993E-3"/>
                  <c:y val="1.018473976926439E-3"/>
                </c:manualLayout>
              </c:layout>
              <c:dLblPos val="ctr"/>
              <c:showLegendKey val="0"/>
              <c:showVal val="1"/>
              <c:showCatName val="0"/>
              <c:showSerName val="0"/>
              <c:showPercent val="0"/>
              <c:showBubbleSize val="0"/>
              <c:extLst>
                <c:ext xmlns:c15="http://schemas.microsoft.com/office/drawing/2012/chart" uri="{CE6537A1-D6FC-4f65-9D91-7224C49458BB}"/>
              </c:extLst>
            </c:dLbl>
            <c:dLbl>
              <c:idx val="5"/>
              <c:layout>
                <c:manualLayout>
                  <c:x val="3.9561619683035803E-3"/>
                  <c:y val="-7.3771003704923522E-3"/>
                </c:manualLayout>
              </c:layout>
              <c:dLblPos val="ctr"/>
              <c:showLegendKey val="0"/>
              <c:showVal val="1"/>
              <c:showCatName val="0"/>
              <c:showSerName val="0"/>
              <c:showPercent val="0"/>
              <c:showBubbleSize val="0"/>
              <c:extLst>
                <c:ext xmlns:c15="http://schemas.microsoft.com/office/drawing/2012/chart" uri="{CE6537A1-D6FC-4f65-9D91-7224C49458BB}"/>
              </c:extLst>
            </c:dLbl>
            <c:dLbl>
              <c:idx val="7"/>
              <c:layout>
                <c:manualLayout>
                  <c:x val="5.5617812770494875E-3"/>
                  <c:y val="-5.3162078255475642E-3"/>
                </c:manualLayout>
              </c:layout>
              <c:dLblPos val="ctr"/>
              <c:showLegendKey val="0"/>
              <c:showVal val="1"/>
              <c:showCatName val="0"/>
              <c:showSerName val="0"/>
              <c:showPercent val="0"/>
              <c:showBubbleSize val="0"/>
              <c:extLst>
                <c:ext xmlns:c15="http://schemas.microsoft.com/office/drawing/2012/chart" uri="{CE6537A1-D6FC-4f65-9D91-7224C49458BB}"/>
              </c:extLst>
            </c:dLbl>
            <c:dLbl>
              <c:idx val="8"/>
              <c:layout>
                <c:manualLayout>
                  <c:x val="2.8307472215006609E-3"/>
                  <c:y val="3.6794960424244363E-2"/>
                </c:manualLayout>
              </c:layout>
              <c:dLblPos val="ctr"/>
              <c:showLegendKey val="0"/>
              <c:showVal val="1"/>
              <c:showCatName val="0"/>
              <c:showSerName val="0"/>
              <c:showPercent val="0"/>
              <c:showBubbleSize val="0"/>
              <c:extLst>
                <c:ext xmlns:c15="http://schemas.microsoft.com/office/drawing/2012/chart" uri="{CE6537A1-D6FC-4f65-9D91-7224C49458BB}"/>
              </c:extLst>
            </c:dLbl>
            <c:dLbl>
              <c:idx val="9"/>
              <c:layout>
                <c:manualLayout>
                  <c:x val="4.7653430259828851E-3"/>
                  <c:y val="6.6449196884821966E-3"/>
                </c:manualLayout>
              </c:layout>
              <c:dLblPos val="ctr"/>
              <c:showLegendKey val="0"/>
              <c:showVal val="1"/>
              <c:showCatName val="0"/>
              <c:showSerName val="0"/>
              <c:showPercent val="0"/>
              <c:showBubbleSize val="0"/>
              <c:extLst>
                <c:ext xmlns:c15="http://schemas.microsoft.com/office/drawing/2012/chart" uri="{CE6537A1-D6FC-4f65-9D91-7224C49458BB}"/>
              </c:extLst>
            </c:dLbl>
            <c:dLbl>
              <c:idx val="13"/>
              <c:layout>
                <c:manualLayout>
                  <c:x val="2.3255795315661877E-3"/>
                  <c:y val="-6.743465748453469E-3"/>
                </c:manualLayout>
              </c:layout>
              <c:dLblPos val="ctr"/>
              <c:showLegendKey val="0"/>
              <c:showVal val="1"/>
              <c:showCatName val="0"/>
              <c:showSerName val="0"/>
              <c:showPercent val="0"/>
              <c:showBubbleSize val="0"/>
              <c:extLst>
                <c:ext xmlns:c15="http://schemas.microsoft.com/office/drawing/2012/chart" uri="{CE6537A1-D6FC-4f65-9D91-7224C49458BB}"/>
              </c:extLst>
            </c:dLbl>
            <c:spPr>
              <a:noFill/>
              <a:ln w="25318">
                <a:noFill/>
              </a:ln>
            </c:spPr>
            <c:txPr>
              <a:bodyPr/>
              <a:lstStyle/>
              <a:p>
                <a:pPr>
                  <a:defRPr sz="872"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Sheet1!$A$2:$A$16</c:f>
              <c:strCache>
                <c:ptCount val="15"/>
                <c:pt idx="0">
                  <c:v>1998г.</c:v>
                </c:pt>
                <c:pt idx="1">
                  <c:v>1999г.</c:v>
                </c:pt>
                <c:pt idx="2">
                  <c:v>2000г.</c:v>
                </c:pt>
                <c:pt idx="3">
                  <c:v>2001г.</c:v>
                </c:pt>
                <c:pt idx="4">
                  <c:v>2002г.</c:v>
                </c:pt>
                <c:pt idx="5">
                  <c:v>2003г.</c:v>
                </c:pt>
                <c:pt idx="6">
                  <c:v>2004г.</c:v>
                </c:pt>
                <c:pt idx="7">
                  <c:v>2005г.</c:v>
                </c:pt>
                <c:pt idx="8">
                  <c:v>2006г.</c:v>
                </c:pt>
                <c:pt idx="9">
                  <c:v>2007г.</c:v>
                </c:pt>
                <c:pt idx="10">
                  <c:v>2008г.</c:v>
                </c:pt>
                <c:pt idx="11">
                  <c:v>2009г.</c:v>
                </c:pt>
                <c:pt idx="12">
                  <c:v>2010г.</c:v>
                </c:pt>
                <c:pt idx="13">
                  <c:v>2011г.</c:v>
                </c:pt>
                <c:pt idx="14">
                  <c:v>2012г.</c:v>
                </c:pt>
              </c:strCache>
            </c:strRef>
          </c:cat>
          <c:val>
            <c:numRef>
              <c:f>Sheet1!$C$2:$C$16</c:f>
              <c:numCache>
                <c:formatCode>0%</c:formatCode>
                <c:ptCount val="15"/>
                <c:pt idx="0">
                  <c:v>0.1</c:v>
                </c:pt>
                <c:pt idx="1">
                  <c:v>0.28999999999999998</c:v>
                </c:pt>
                <c:pt idx="2">
                  <c:v>0.37</c:v>
                </c:pt>
                <c:pt idx="3">
                  <c:v>0.38</c:v>
                </c:pt>
                <c:pt idx="4">
                  <c:v>0.41</c:v>
                </c:pt>
                <c:pt idx="5">
                  <c:v>0.43</c:v>
                </c:pt>
                <c:pt idx="6">
                  <c:v>0.39</c:v>
                </c:pt>
                <c:pt idx="7">
                  <c:v>0.52</c:v>
                </c:pt>
                <c:pt idx="8">
                  <c:v>0.49</c:v>
                </c:pt>
                <c:pt idx="9">
                  <c:v>0.48</c:v>
                </c:pt>
                <c:pt idx="10">
                  <c:v>0.43</c:v>
                </c:pt>
                <c:pt idx="11">
                  <c:v>0.37</c:v>
                </c:pt>
                <c:pt idx="12">
                  <c:v>0.45</c:v>
                </c:pt>
                <c:pt idx="13">
                  <c:v>0.56999999999999995</c:v>
                </c:pt>
                <c:pt idx="14">
                  <c:v>0.42</c:v>
                </c:pt>
              </c:numCache>
            </c:numRef>
          </c:val>
        </c:ser>
        <c:ser>
          <c:idx val="2"/>
          <c:order val="2"/>
          <c:tx>
            <c:strRef>
              <c:f>Sheet1!$D$1</c:f>
              <c:strCache>
                <c:ptCount val="1"/>
                <c:pt idx="0">
                  <c:v>Лучше</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59">
              <a:solidFill>
                <a:srgbClr val="000000"/>
              </a:solidFill>
              <a:prstDash val="solid"/>
            </a:ln>
          </c:spPr>
          <c:invertIfNegative val="0"/>
          <c:dLbls>
            <c:dLbl>
              <c:idx val="0"/>
              <c:layout>
                <c:manualLayout>
                  <c:x val="7.3011936986560966E-3"/>
                  <c:y val="-2.8856485090297462E-2"/>
                </c:manualLayout>
              </c:layout>
              <c:dLblPos val="ctr"/>
              <c:showLegendKey val="0"/>
              <c:showVal val="1"/>
              <c:showCatName val="0"/>
              <c:showSerName val="0"/>
              <c:showPercent val="0"/>
              <c:showBubbleSize val="0"/>
              <c:extLst>
                <c:ext xmlns:c15="http://schemas.microsoft.com/office/drawing/2012/chart" uri="{CE6537A1-D6FC-4f65-9D91-7224C49458BB}"/>
              </c:extLst>
            </c:dLbl>
            <c:spPr>
              <a:noFill/>
              <a:ln w="25318">
                <a:noFill/>
              </a:ln>
            </c:spPr>
            <c:txPr>
              <a:bodyPr/>
              <a:lstStyle/>
              <a:p>
                <a:pPr>
                  <a:defRPr sz="872"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Sheet1!$A$2:$A$16</c:f>
              <c:strCache>
                <c:ptCount val="15"/>
                <c:pt idx="0">
                  <c:v>1998г.</c:v>
                </c:pt>
                <c:pt idx="1">
                  <c:v>1999г.</c:v>
                </c:pt>
                <c:pt idx="2">
                  <c:v>2000г.</c:v>
                </c:pt>
                <c:pt idx="3">
                  <c:v>2001г.</c:v>
                </c:pt>
                <c:pt idx="4">
                  <c:v>2002г.</c:v>
                </c:pt>
                <c:pt idx="5">
                  <c:v>2003г.</c:v>
                </c:pt>
                <c:pt idx="6">
                  <c:v>2004г.</c:v>
                </c:pt>
                <c:pt idx="7">
                  <c:v>2005г.</c:v>
                </c:pt>
                <c:pt idx="8">
                  <c:v>2006г.</c:v>
                </c:pt>
                <c:pt idx="9">
                  <c:v>2007г.</c:v>
                </c:pt>
                <c:pt idx="10">
                  <c:v>2008г.</c:v>
                </c:pt>
                <c:pt idx="11">
                  <c:v>2009г.</c:v>
                </c:pt>
                <c:pt idx="12">
                  <c:v>2010г.</c:v>
                </c:pt>
                <c:pt idx="13">
                  <c:v>2011г.</c:v>
                </c:pt>
                <c:pt idx="14">
                  <c:v>2012г.</c:v>
                </c:pt>
              </c:strCache>
            </c:strRef>
          </c:cat>
          <c:val>
            <c:numRef>
              <c:f>Sheet1!$D$2:$D$16</c:f>
              <c:numCache>
                <c:formatCode>0%</c:formatCode>
                <c:ptCount val="15"/>
                <c:pt idx="0">
                  <c:v>0.01</c:v>
                </c:pt>
                <c:pt idx="1">
                  <c:v>0.18</c:v>
                </c:pt>
                <c:pt idx="2">
                  <c:v>0.28000000000000003</c:v>
                </c:pt>
                <c:pt idx="3">
                  <c:v>0.35</c:v>
                </c:pt>
                <c:pt idx="4">
                  <c:v>0.24</c:v>
                </c:pt>
                <c:pt idx="5">
                  <c:v>0.34</c:v>
                </c:pt>
                <c:pt idx="6">
                  <c:v>0.13</c:v>
                </c:pt>
                <c:pt idx="7">
                  <c:v>0.26</c:v>
                </c:pt>
                <c:pt idx="8">
                  <c:v>0.26</c:v>
                </c:pt>
                <c:pt idx="9">
                  <c:v>0.32</c:v>
                </c:pt>
                <c:pt idx="10">
                  <c:v>0.16</c:v>
                </c:pt>
                <c:pt idx="11">
                  <c:v>0.13</c:v>
                </c:pt>
                <c:pt idx="12">
                  <c:v>0.24</c:v>
                </c:pt>
                <c:pt idx="13">
                  <c:v>0.25</c:v>
                </c:pt>
                <c:pt idx="14">
                  <c:v>0.37</c:v>
                </c:pt>
              </c:numCache>
            </c:numRef>
          </c:val>
        </c:ser>
        <c:dLbls>
          <c:showLegendKey val="0"/>
          <c:showVal val="0"/>
          <c:showCatName val="0"/>
          <c:showSerName val="0"/>
          <c:showPercent val="0"/>
          <c:showBubbleSize val="0"/>
        </c:dLbls>
        <c:gapWidth val="50"/>
        <c:overlap val="100"/>
        <c:axId val="550396936"/>
        <c:axId val="550397720"/>
      </c:barChart>
      <c:catAx>
        <c:axId val="550396936"/>
        <c:scaling>
          <c:orientation val="minMax"/>
        </c:scaling>
        <c:delete val="0"/>
        <c:axPos val="b"/>
        <c:numFmt formatCode="General" sourceLinked="1"/>
        <c:majorTickMark val="out"/>
        <c:minorTickMark val="none"/>
        <c:tickLblPos val="nextTo"/>
        <c:spPr>
          <a:ln w="3165">
            <a:solidFill>
              <a:srgbClr val="000000"/>
            </a:solidFill>
            <a:prstDash val="solid"/>
          </a:ln>
        </c:spPr>
        <c:txPr>
          <a:bodyPr rot="0" vert="horz"/>
          <a:lstStyle/>
          <a:p>
            <a:pPr>
              <a:defRPr sz="872" b="0" i="0" u="none" strike="noStrike" baseline="0">
                <a:solidFill>
                  <a:srgbClr val="000000"/>
                </a:solidFill>
                <a:latin typeface="Arial"/>
                <a:ea typeface="Arial"/>
                <a:cs typeface="Arial"/>
              </a:defRPr>
            </a:pPr>
            <a:endParaRPr lang="ru-RU"/>
          </a:p>
        </c:txPr>
        <c:crossAx val="550397720"/>
        <c:crosses val="autoZero"/>
        <c:auto val="1"/>
        <c:lblAlgn val="ctr"/>
        <c:lblOffset val="100"/>
        <c:tickLblSkip val="1"/>
        <c:tickMarkSkip val="1"/>
        <c:noMultiLvlLbl val="0"/>
      </c:catAx>
      <c:valAx>
        <c:axId val="550397720"/>
        <c:scaling>
          <c:orientation val="minMax"/>
        </c:scaling>
        <c:delete val="0"/>
        <c:axPos val="l"/>
        <c:numFmt formatCode="0%" sourceLinked="1"/>
        <c:majorTickMark val="out"/>
        <c:minorTickMark val="none"/>
        <c:tickLblPos val="nextTo"/>
        <c:spPr>
          <a:ln w="3165">
            <a:solidFill>
              <a:srgbClr val="000000"/>
            </a:solidFill>
            <a:prstDash val="solid"/>
          </a:ln>
        </c:spPr>
        <c:txPr>
          <a:bodyPr rot="0" vert="horz"/>
          <a:lstStyle/>
          <a:p>
            <a:pPr>
              <a:defRPr sz="872" b="0" i="0" u="none" strike="noStrike" baseline="0">
                <a:solidFill>
                  <a:srgbClr val="000000"/>
                </a:solidFill>
                <a:latin typeface="Arial"/>
                <a:ea typeface="Arial"/>
                <a:cs typeface="Arial"/>
              </a:defRPr>
            </a:pPr>
            <a:endParaRPr lang="ru-RU"/>
          </a:p>
        </c:txPr>
        <c:crossAx val="550396936"/>
        <c:crosses val="autoZero"/>
        <c:crossBetween val="between"/>
      </c:valAx>
      <c:spPr>
        <a:noFill/>
        <a:ln w="25318">
          <a:noFill/>
        </a:ln>
      </c:spPr>
    </c:plotArea>
    <c:legend>
      <c:legendPos val="t"/>
      <c:layout>
        <c:manualLayout>
          <c:xMode val="edge"/>
          <c:yMode val="edge"/>
          <c:x val="0.2208398133748056"/>
          <c:y val="0"/>
          <c:w val="0.55832037325038886"/>
          <c:h val="7.9470198675496692E-2"/>
        </c:manualLayout>
      </c:layout>
      <c:overlay val="0"/>
      <c:spPr>
        <a:noFill/>
        <a:ln w="3165">
          <a:solidFill>
            <a:srgbClr val="000000"/>
          </a:solidFill>
          <a:prstDash val="solid"/>
        </a:ln>
      </c:spPr>
      <c:txPr>
        <a:bodyPr/>
        <a:lstStyle/>
        <a:p>
          <a:pPr>
            <a:defRPr sz="1096"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897" b="0" i="0" u="none" strike="noStrike" baseline="0">
          <a:solidFill>
            <a:srgbClr val="000000"/>
          </a:solidFill>
          <a:latin typeface="Arial"/>
          <a:ea typeface="Arial"/>
          <a:cs typeface="Arial"/>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18292682926829"/>
          <c:y val="0.13418530351437699"/>
          <c:w val="0.89481707317073167"/>
          <c:h val="0.74121405750798719"/>
        </c:manualLayout>
      </c:layout>
      <c:barChart>
        <c:barDir val="col"/>
        <c:grouping val="percentStacked"/>
        <c:varyColors val="0"/>
        <c:ser>
          <c:idx val="0"/>
          <c:order val="0"/>
          <c:tx>
            <c:strRef>
              <c:f>Sheet1!$B$1</c:f>
              <c:strCache>
                <c:ptCount val="1"/>
                <c:pt idx="0">
                  <c:v>Хуже</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60">
              <a:solidFill>
                <a:srgbClr val="000000"/>
              </a:solidFill>
              <a:prstDash val="solid"/>
            </a:ln>
          </c:spPr>
          <c:invertIfNegative val="0"/>
          <c:dLbls>
            <c:spPr>
              <a:solidFill>
                <a:schemeClr val="bg1"/>
              </a:solidFill>
              <a:ln w="25321">
                <a:noFill/>
              </a:ln>
            </c:spPr>
            <c:txPr>
              <a:bodyPr/>
              <a:lstStyle/>
              <a:p>
                <a:pPr>
                  <a:defRPr sz="922"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Sheet1!$A$2:$A$16</c:f>
              <c:strCache>
                <c:ptCount val="15"/>
                <c:pt idx="0">
                  <c:v>1998г.</c:v>
                </c:pt>
                <c:pt idx="1">
                  <c:v>1999г.</c:v>
                </c:pt>
                <c:pt idx="2">
                  <c:v>2000г.</c:v>
                </c:pt>
                <c:pt idx="3">
                  <c:v>2001г.</c:v>
                </c:pt>
                <c:pt idx="4">
                  <c:v>2002г.</c:v>
                </c:pt>
                <c:pt idx="5">
                  <c:v>2003г.</c:v>
                </c:pt>
                <c:pt idx="6">
                  <c:v>2004г.</c:v>
                </c:pt>
                <c:pt idx="7">
                  <c:v>2005г.</c:v>
                </c:pt>
                <c:pt idx="8">
                  <c:v>2006г.</c:v>
                </c:pt>
                <c:pt idx="9">
                  <c:v>2007г.</c:v>
                </c:pt>
                <c:pt idx="10">
                  <c:v>2008г.</c:v>
                </c:pt>
                <c:pt idx="11">
                  <c:v>2009г.</c:v>
                </c:pt>
                <c:pt idx="12">
                  <c:v>2010г.</c:v>
                </c:pt>
                <c:pt idx="13">
                  <c:v>2011г.</c:v>
                </c:pt>
                <c:pt idx="14">
                  <c:v>2012г.</c:v>
                </c:pt>
              </c:strCache>
            </c:strRef>
          </c:cat>
          <c:val>
            <c:numRef>
              <c:f>Sheet1!$B$2:$B$16</c:f>
              <c:numCache>
                <c:formatCode>0%</c:formatCode>
                <c:ptCount val="15"/>
                <c:pt idx="0">
                  <c:v>0.7</c:v>
                </c:pt>
                <c:pt idx="1">
                  <c:v>0.46</c:v>
                </c:pt>
                <c:pt idx="2">
                  <c:v>0.35</c:v>
                </c:pt>
                <c:pt idx="3">
                  <c:v>0.3</c:v>
                </c:pt>
                <c:pt idx="4">
                  <c:v>0.33</c:v>
                </c:pt>
                <c:pt idx="5">
                  <c:v>0.26</c:v>
                </c:pt>
                <c:pt idx="6">
                  <c:v>0.42</c:v>
                </c:pt>
                <c:pt idx="7">
                  <c:v>0.26</c:v>
                </c:pt>
                <c:pt idx="8">
                  <c:v>0.25</c:v>
                </c:pt>
                <c:pt idx="9">
                  <c:v>0.17</c:v>
                </c:pt>
                <c:pt idx="10">
                  <c:v>0.36</c:v>
                </c:pt>
                <c:pt idx="11">
                  <c:v>0.44</c:v>
                </c:pt>
                <c:pt idx="12">
                  <c:v>0.27</c:v>
                </c:pt>
                <c:pt idx="13">
                  <c:v>0.18</c:v>
                </c:pt>
                <c:pt idx="14">
                  <c:v>0.21</c:v>
                </c:pt>
              </c:numCache>
            </c:numRef>
          </c:val>
        </c:ser>
        <c:ser>
          <c:idx val="1"/>
          <c:order val="1"/>
          <c:tx>
            <c:strRef>
              <c:f>Sheet1!$C$1</c:f>
              <c:strCache>
                <c:ptCount val="1"/>
                <c:pt idx="0">
                  <c:v>Таким же</c:v>
                </c:pt>
              </c:strCache>
            </c:strRef>
          </c:tx>
          <c:spPr>
            <a:solidFill>
              <a:srgbClr val="FFFFFF"/>
            </a:solidFill>
            <a:ln w="12660">
              <a:solidFill>
                <a:srgbClr val="000000"/>
              </a:solidFill>
              <a:prstDash val="solid"/>
            </a:ln>
          </c:spPr>
          <c:invertIfNegative val="0"/>
          <c:dLbls>
            <c:spPr>
              <a:noFill/>
              <a:ln w="25321">
                <a:noFill/>
              </a:ln>
            </c:spPr>
            <c:txPr>
              <a:bodyPr/>
              <a:lstStyle/>
              <a:p>
                <a:pPr>
                  <a:defRPr sz="922"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Sheet1!$A$2:$A$16</c:f>
              <c:strCache>
                <c:ptCount val="15"/>
                <c:pt idx="0">
                  <c:v>1998г.</c:v>
                </c:pt>
                <c:pt idx="1">
                  <c:v>1999г.</c:v>
                </c:pt>
                <c:pt idx="2">
                  <c:v>2000г.</c:v>
                </c:pt>
                <c:pt idx="3">
                  <c:v>2001г.</c:v>
                </c:pt>
                <c:pt idx="4">
                  <c:v>2002г.</c:v>
                </c:pt>
                <c:pt idx="5">
                  <c:v>2003г.</c:v>
                </c:pt>
                <c:pt idx="6">
                  <c:v>2004г.</c:v>
                </c:pt>
                <c:pt idx="7">
                  <c:v>2005г.</c:v>
                </c:pt>
                <c:pt idx="8">
                  <c:v>2006г.</c:v>
                </c:pt>
                <c:pt idx="9">
                  <c:v>2007г.</c:v>
                </c:pt>
                <c:pt idx="10">
                  <c:v>2008г.</c:v>
                </c:pt>
                <c:pt idx="11">
                  <c:v>2009г.</c:v>
                </c:pt>
                <c:pt idx="12">
                  <c:v>2010г.</c:v>
                </c:pt>
                <c:pt idx="13">
                  <c:v>2011г.</c:v>
                </c:pt>
                <c:pt idx="14">
                  <c:v>2012г.</c:v>
                </c:pt>
              </c:strCache>
            </c:strRef>
          </c:cat>
          <c:val>
            <c:numRef>
              <c:f>Sheet1!$C$2:$C$16</c:f>
              <c:numCache>
                <c:formatCode>0%</c:formatCode>
                <c:ptCount val="15"/>
                <c:pt idx="0">
                  <c:v>0.17</c:v>
                </c:pt>
                <c:pt idx="1">
                  <c:v>0.3</c:v>
                </c:pt>
                <c:pt idx="2">
                  <c:v>0.35</c:v>
                </c:pt>
                <c:pt idx="3">
                  <c:v>0.34</c:v>
                </c:pt>
                <c:pt idx="4">
                  <c:v>0.35</c:v>
                </c:pt>
                <c:pt idx="5">
                  <c:v>0.42</c:v>
                </c:pt>
                <c:pt idx="6">
                  <c:v>0.38</c:v>
                </c:pt>
                <c:pt idx="7">
                  <c:v>0.44</c:v>
                </c:pt>
                <c:pt idx="8">
                  <c:v>0.46</c:v>
                </c:pt>
                <c:pt idx="9">
                  <c:v>0.48</c:v>
                </c:pt>
                <c:pt idx="10">
                  <c:v>0.44</c:v>
                </c:pt>
                <c:pt idx="11">
                  <c:v>0.39</c:v>
                </c:pt>
                <c:pt idx="12">
                  <c:v>0.43</c:v>
                </c:pt>
                <c:pt idx="13">
                  <c:v>0.53</c:v>
                </c:pt>
                <c:pt idx="14">
                  <c:v>0.39</c:v>
                </c:pt>
              </c:numCache>
            </c:numRef>
          </c:val>
        </c:ser>
        <c:ser>
          <c:idx val="2"/>
          <c:order val="2"/>
          <c:tx>
            <c:strRef>
              <c:f>Sheet1!$D$1</c:f>
              <c:strCache>
                <c:ptCount val="1"/>
                <c:pt idx="0">
                  <c:v>Лучше</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60">
              <a:solidFill>
                <a:srgbClr val="000000"/>
              </a:solidFill>
              <a:prstDash val="solid"/>
            </a:ln>
          </c:spPr>
          <c:invertIfNegative val="0"/>
          <c:dLbls>
            <c:spPr>
              <a:noFill/>
              <a:ln w="25321">
                <a:noFill/>
              </a:ln>
            </c:spPr>
            <c:txPr>
              <a:bodyPr/>
              <a:lstStyle/>
              <a:p>
                <a:pPr>
                  <a:defRPr sz="922"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Sheet1!$A$2:$A$16</c:f>
              <c:strCache>
                <c:ptCount val="15"/>
                <c:pt idx="0">
                  <c:v>1998г.</c:v>
                </c:pt>
                <c:pt idx="1">
                  <c:v>1999г.</c:v>
                </c:pt>
                <c:pt idx="2">
                  <c:v>2000г.</c:v>
                </c:pt>
                <c:pt idx="3">
                  <c:v>2001г.</c:v>
                </c:pt>
                <c:pt idx="4">
                  <c:v>2002г.</c:v>
                </c:pt>
                <c:pt idx="5">
                  <c:v>2003г.</c:v>
                </c:pt>
                <c:pt idx="6">
                  <c:v>2004г.</c:v>
                </c:pt>
                <c:pt idx="7">
                  <c:v>2005г.</c:v>
                </c:pt>
                <c:pt idx="8">
                  <c:v>2006г.</c:v>
                </c:pt>
                <c:pt idx="9">
                  <c:v>2007г.</c:v>
                </c:pt>
                <c:pt idx="10">
                  <c:v>2008г.</c:v>
                </c:pt>
                <c:pt idx="11">
                  <c:v>2009г.</c:v>
                </c:pt>
                <c:pt idx="12">
                  <c:v>2010г.</c:v>
                </c:pt>
                <c:pt idx="13">
                  <c:v>2011г.</c:v>
                </c:pt>
                <c:pt idx="14">
                  <c:v>2012г.</c:v>
                </c:pt>
              </c:strCache>
            </c:strRef>
          </c:cat>
          <c:val>
            <c:numRef>
              <c:f>Sheet1!$D$2:$D$16</c:f>
              <c:numCache>
                <c:formatCode>0%</c:formatCode>
                <c:ptCount val="15"/>
                <c:pt idx="0">
                  <c:v>0.13</c:v>
                </c:pt>
                <c:pt idx="1">
                  <c:v>0.22</c:v>
                </c:pt>
                <c:pt idx="2">
                  <c:v>0.28999999999999998</c:v>
                </c:pt>
                <c:pt idx="3">
                  <c:v>0.35</c:v>
                </c:pt>
                <c:pt idx="4">
                  <c:v>0.28999999999999998</c:v>
                </c:pt>
                <c:pt idx="5">
                  <c:v>0.31</c:v>
                </c:pt>
                <c:pt idx="6">
                  <c:v>0.18</c:v>
                </c:pt>
                <c:pt idx="7">
                  <c:v>0.31</c:v>
                </c:pt>
                <c:pt idx="8">
                  <c:v>0.28000000000000003</c:v>
                </c:pt>
                <c:pt idx="9">
                  <c:v>0.32</c:v>
                </c:pt>
                <c:pt idx="10">
                  <c:v>0.18</c:v>
                </c:pt>
                <c:pt idx="11">
                  <c:v>0.16</c:v>
                </c:pt>
                <c:pt idx="12">
                  <c:v>0.28999999999999998</c:v>
                </c:pt>
                <c:pt idx="13">
                  <c:v>0.28999999999999998</c:v>
                </c:pt>
                <c:pt idx="14">
                  <c:v>0.4</c:v>
                </c:pt>
              </c:numCache>
            </c:numRef>
          </c:val>
        </c:ser>
        <c:dLbls>
          <c:showLegendKey val="0"/>
          <c:showVal val="0"/>
          <c:showCatName val="0"/>
          <c:showSerName val="0"/>
          <c:showPercent val="0"/>
          <c:showBubbleSize val="0"/>
        </c:dLbls>
        <c:gapWidth val="70"/>
        <c:overlap val="100"/>
        <c:axId val="550398504"/>
        <c:axId val="550398896"/>
      </c:barChart>
      <c:catAx>
        <c:axId val="550398504"/>
        <c:scaling>
          <c:orientation val="minMax"/>
        </c:scaling>
        <c:delete val="0"/>
        <c:axPos val="b"/>
        <c:numFmt formatCode="General" sourceLinked="1"/>
        <c:majorTickMark val="out"/>
        <c:minorTickMark val="none"/>
        <c:tickLblPos val="nextTo"/>
        <c:spPr>
          <a:ln w="3165">
            <a:solidFill>
              <a:srgbClr val="000000"/>
            </a:solidFill>
            <a:prstDash val="solid"/>
          </a:ln>
        </c:spPr>
        <c:txPr>
          <a:bodyPr rot="0" vert="horz"/>
          <a:lstStyle/>
          <a:p>
            <a:pPr>
              <a:defRPr sz="922" b="0" i="0" u="none" strike="noStrike" baseline="0">
                <a:solidFill>
                  <a:srgbClr val="000000"/>
                </a:solidFill>
                <a:latin typeface="Arial"/>
                <a:ea typeface="Arial"/>
                <a:cs typeface="Arial"/>
              </a:defRPr>
            </a:pPr>
            <a:endParaRPr lang="ru-RU"/>
          </a:p>
        </c:txPr>
        <c:crossAx val="550398896"/>
        <c:crosses val="autoZero"/>
        <c:auto val="1"/>
        <c:lblAlgn val="ctr"/>
        <c:lblOffset val="100"/>
        <c:tickLblSkip val="1"/>
        <c:tickMarkSkip val="1"/>
        <c:noMultiLvlLbl val="0"/>
      </c:catAx>
      <c:valAx>
        <c:axId val="550398896"/>
        <c:scaling>
          <c:orientation val="minMax"/>
        </c:scaling>
        <c:delete val="0"/>
        <c:axPos val="l"/>
        <c:numFmt formatCode="0%" sourceLinked="1"/>
        <c:majorTickMark val="out"/>
        <c:minorTickMark val="none"/>
        <c:tickLblPos val="nextTo"/>
        <c:spPr>
          <a:ln w="3165">
            <a:solidFill>
              <a:srgbClr val="000000"/>
            </a:solidFill>
            <a:prstDash val="solid"/>
          </a:ln>
        </c:spPr>
        <c:txPr>
          <a:bodyPr rot="0" vert="horz"/>
          <a:lstStyle/>
          <a:p>
            <a:pPr>
              <a:defRPr sz="922" b="0" i="0" u="none" strike="noStrike" baseline="0">
                <a:solidFill>
                  <a:srgbClr val="000000"/>
                </a:solidFill>
                <a:latin typeface="Arial"/>
                <a:ea typeface="Arial"/>
                <a:cs typeface="Arial"/>
              </a:defRPr>
            </a:pPr>
            <a:endParaRPr lang="ru-RU"/>
          </a:p>
        </c:txPr>
        <c:crossAx val="550398504"/>
        <c:crosses val="autoZero"/>
        <c:crossBetween val="between"/>
      </c:valAx>
      <c:spPr>
        <a:noFill/>
        <a:ln w="25321">
          <a:noFill/>
        </a:ln>
      </c:spPr>
    </c:plotArea>
    <c:legend>
      <c:legendPos val="r"/>
      <c:layout>
        <c:manualLayout>
          <c:xMode val="edge"/>
          <c:yMode val="edge"/>
          <c:x val="0.34298780487804881"/>
          <c:y val="0"/>
          <c:w val="0.43902439024390244"/>
          <c:h val="9.5846645367412137E-2"/>
        </c:manualLayout>
      </c:layout>
      <c:overlay val="0"/>
      <c:spPr>
        <a:noFill/>
        <a:ln w="3165">
          <a:solidFill>
            <a:srgbClr val="000000"/>
          </a:solidFill>
          <a:prstDash val="solid"/>
        </a:ln>
      </c:spPr>
      <c:txPr>
        <a:bodyPr/>
        <a:lstStyle/>
        <a:p>
          <a:pPr>
            <a:defRPr sz="1097"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7" b="0" i="0" u="none" strike="noStrike" baseline="0">
          <a:solidFill>
            <a:srgbClr val="000000"/>
          </a:solidFill>
          <a:latin typeface="Arial"/>
          <a:ea typeface="Arial"/>
          <a:cs typeface="Arial"/>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63636363636363"/>
          <c:y val="0.1888111888111888"/>
          <c:w val="0.87272727272727268"/>
          <c:h val="0.66783216783216781"/>
        </c:manualLayout>
      </c:layout>
      <c:barChart>
        <c:barDir val="col"/>
        <c:grouping val="percentStacked"/>
        <c:varyColors val="0"/>
        <c:ser>
          <c:idx val="0"/>
          <c:order val="0"/>
          <c:tx>
            <c:strRef>
              <c:f>Sheet1!$B$1</c:f>
              <c:strCache>
                <c:ptCount val="1"/>
                <c:pt idx="0">
                  <c:v>Затрудняюсь ответить</c:v>
                </c:pt>
              </c:strCache>
            </c:strRef>
          </c:tx>
          <c:spPr>
            <a:pattFill prst="zigZ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2"/>
              <c:layout>
                <c:manualLayout>
                  <c:x val="4.1811676949472312E-3"/>
                  <c:y val="4.5158147520349672E-4"/>
                </c:manualLayout>
              </c:layout>
              <c:dLblPos val="ctr"/>
              <c:showLegendKey val="0"/>
              <c:showVal val="1"/>
              <c:showCatName val="0"/>
              <c:showSerName val="0"/>
              <c:showPercent val="0"/>
              <c:showBubbleSize val="0"/>
              <c:extLst>
                <c:ext xmlns:c15="http://schemas.microsoft.com/office/drawing/2012/chart" uri="{CE6537A1-D6FC-4f65-9D91-7224C49458BB}"/>
              </c:extLst>
            </c:dLbl>
            <c:spPr>
              <a:noFill/>
              <a:ln w="25401">
                <a:noFill/>
              </a:ln>
            </c:spPr>
            <c:txPr>
              <a:bodyPr/>
              <a:lstStyle/>
              <a:p>
                <a:pPr>
                  <a:defRPr sz="107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Sheet1!$A$2:$A$14</c:f>
              <c:strCache>
                <c:ptCount val="13"/>
                <c:pt idx="0">
                  <c:v>2000г.</c:v>
                </c:pt>
                <c:pt idx="1">
                  <c:v>2001г.</c:v>
                </c:pt>
                <c:pt idx="2">
                  <c:v>2002г.</c:v>
                </c:pt>
                <c:pt idx="3">
                  <c:v>2003г.</c:v>
                </c:pt>
                <c:pt idx="4">
                  <c:v>2004г.</c:v>
                </c:pt>
                <c:pt idx="5">
                  <c:v>2005г.</c:v>
                </c:pt>
                <c:pt idx="6">
                  <c:v>2006г.</c:v>
                </c:pt>
                <c:pt idx="7">
                  <c:v>2007г.</c:v>
                </c:pt>
                <c:pt idx="8">
                  <c:v>2008г.</c:v>
                </c:pt>
                <c:pt idx="9">
                  <c:v>2009г.</c:v>
                </c:pt>
                <c:pt idx="10">
                  <c:v>2010г.</c:v>
                </c:pt>
                <c:pt idx="11">
                  <c:v>2011г.</c:v>
                </c:pt>
                <c:pt idx="12">
                  <c:v>2012г.</c:v>
                </c:pt>
              </c:strCache>
            </c:strRef>
          </c:cat>
          <c:val>
            <c:numRef>
              <c:f>Sheet1!$B$2:$B$14</c:f>
              <c:numCache>
                <c:formatCode>General</c:formatCode>
                <c:ptCount val="13"/>
                <c:pt idx="0">
                  <c:v>11</c:v>
                </c:pt>
                <c:pt idx="1">
                  <c:v>11</c:v>
                </c:pt>
                <c:pt idx="2">
                  <c:v>17</c:v>
                </c:pt>
                <c:pt idx="3">
                  <c:v>19</c:v>
                </c:pt>
                <c:pt idx="4">
                  <c:v>16</c:v>
                </c:pt>
                <c:pt idx="5">
                  <c:v>12</c:v>
                </c:pt>
                <c:pt idx="6">
                  <c:v>14</c:v>
                </c:pt>
                <c:pt idx="7">
                  <c:v>14</c:v>
                </c:pt>
                <c:pt idx="8">
                  <c:v>7</c:v>
                </c:pt>
                <c:pt idx="9">
                  <c:v>9</c:v>
                </c:pt>
                <c:pt idx="10">
                  <c:v>11</c:v>
                </c:pt>
                <c:pt idx="11">
                  <c:v>9</c:v>
                </c:pt>
                <c:pt idx="12">
                  <c:v>10</c:v>
                </c:pt>
              </c:numCache>
            </c:numRef>
          </c:val>
        </c:ser>
        <c:ser>
          <c:idx val="1"/>
          <c:order val="1"/>
          <c:tx>
            <c:strRef>
              <c:f>Sheet1!$C$1</c:f>
              <c:strCache>
                <c:ptCount val="1"/>
                <c:pt idx="0">
                  <c:v>Хуже</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solidFill>
                <a:schemeClr val="bg1"/>
              </a:solidFill>
              <a:ln w="25401">
                <a:noFill/>
              </a:ln>
            </c:spPr>
            <c:txPr>
              <a:bodyPr/>
              <a:lstStyle/>
              <a:p>
                <a:pPr>
                  <a:defRPr sz="1075" b="1" i="0" u="none" strike="noStrike" baseline="0">
                    <a:solidFill>
                      <a:schemeClr val="tx1"/>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Sheet1!$A$2:$A$14</c:f>
              <c:strCache>
                <c:ptCount val="13"/>
                <c:pt idx="0">
                  <c:v>2000г.</c:v>
                </c:pt>
                <c:pt idx="1">
                  <c:v>2001г.</c:v>
                </c:pt>
                <c:pt idx="2">
                  <c:v>2002г.</c:v>
                </c:pt>
                <c:pt idx="3">
                  <c:v>2003г.</c:v>
                </c:pt>
                <c:pt idx="4">
                  <c:v>2004г.</c:v>
                </c:pt>
                <c:pt idx="5">
                  <c:v>2005г.</c:v>
                </c:pt>
                <c:pt idx="6">
                  <c:v>2006г.</c:v>
                </c:pt>
                <c:pt idx="7">
                  <c:v>2007г.</c:v>
                </c:pt>
                <c:pt idx="8">
                  <c:v>2008г.</c:v>
                </c:pt>
                <c:pt idx="9">
                  <c:v>2009г.</c:v>
                </c:pt>
                <c:pt idx="10">
                  <c:v>2010г.</c:v>
                </c:pt>
                <c:pt idx="11">
                  <c:v>2011г.</c:v>
                </c:pt>
                <c:pt idx="12">
                  <c:v>2012г.</c:v>
                </c:pt>
              </c:strCache>
            </c:strRef>
          </c:cat>
          <c:val>
            <c:numRef>
              <c:f>Sheet1!$C$2:$C$14</c:f>
              <c:numCache>
                <c:formatCode>General</c:formatCode>
                <c:ptCount val="13"/>
                <c:pt idx="0">
                  <c:v>11</c:v>
                </c:pt>
                <c:pt idx="1">
                  <c:v>19</c:v>
                </c:pt>
                <c:pt idx="2">
                  <c:v>25</c:v>
                </c:pt>
                <c:pt idx="3">
                  <c:v>12</c:v>
                </c:pt>
                <c:pt idx="4">
                  <c:v>40</c:v>
                </c:pt>
                <c:pt idx="5">
                  <c:v>19</c:v>
                </c:pt>
                <c:pt idx="6">
                  <c:v>14</c:v>
                </c:pt>
                <c:pt idx="7">
                  <c:v>13</c:v>
                </c:pt>
                <c:pt idx="8">
                  <c:v>61</c:v>
                </c:pt>
                <c:pt idx="9">
                  <c:v>19</c:v>
                </c:pt>
                <c:pt idx="10">
                  <c:v>19</c:v>
                </c:pt>
                <c:pt idx="11">
                  <c:v>20</c:v>
                </c:pt>
                <c:pt idx="12">
                  <c:v>18</c:v>
                </c:pt>
              </c:numCache>
            </c:numRef>
          </c:val>
        </c:ser>
        <c:ser>
          <c:idx val="2"/>
          <c:order val="2"/>
          <c:tx>
            <c:strRef>
              <c:f>Sheet1!$D$1</c:f>
              <c:strCache>
                <c:ptCount val="1"/>
                <c:pt idx="0">
                  <c:v>Таким же</c:v>
                </c:pt>
              </c:strCache>
            </c:strRef>
          </c:tx>
          <c:spPr>
            <a:solidFill>
              <a:srgbClr val="FFFFFF"/>
            </a:solidFill>
            <a:ln w="12700">
              <a:solidFill>
                <a:srgbClr val="000000"/>
              </a:solidFill>
              <a:prstDash val="solid"/>
            </a:ln>
          </c:spPr>
          <c:invertIfNegative val="0"/>
          <c:dLbls>
            <c:spPr>
              <a:noFill/>
              <a:ln w="25401">
                <a:noFill/>
              </a:ln>
            </c:spPr>
            <c:txPr>
              <a:bodyPr/>
              <a:lstStyle/>
              <a:p>
                <a:pPr>
                  <a:defRPr sz="107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Sheet1!$A$2:$A$14</c:f>
              <c:strCache>
                <c:ptCount val="13"/>
                <c:pt idx="0">
                  <c:v>2000г.</c:v>
                </c:pt>
                <c:pt idx="1">
                  <c:v>2001г.</c:v>
                </c:pt>
                <c:pt idx="2">
                  <c:v>2002г.</c:v>
                </c:pt>
                <c:pt idx="3">
                  <c:v>2003г.</c:v>
                </c:pt>
                <c:pt idx="4">
                  <c:v>2004г.</c:v>
                </c:pt>
                <c:pt idx="5">
                  <c:v>2005г.</c:v>
                </c:pt>
                <c:pt idx="6">
                  <c:v>2006г.</c:v>
                </c:pt>
                <c:pt idx="7">
                  <c:v>2007г.</c:v>
                </c:pt>
                <c:pt idx="8">
                  <c:v>2008г.</c:v>
                </c:pt>
                <c:pt idx="9">
                  <c:v>2009г.</c:v>
                </c:pt>
                <c:pt idx="10">
                  <c:v>2010г.</c:v>
                </c:pt>
                <c:pt idx="11">
                  <c:v>2011г.</c:v>
                </c:pt>
                <c:pt idx="12">
                  <c:v>2012г.</c:v>
                </c:pt>
              </c:strCache>
            </c:strRef>
          </c:cat>
          <c:val>
            <c:numRef>
              <c:f>Sheet1!$D$2:$D$14</c:f>
              <c:numCache>
                <c:formatCode>General</c:formatCode>
                <c:ptCount val="13"/>
                <c:pt idx="0">
                  <c:v>28</c:v>
                </c:pt>
                <c:pt idx="1">
                  <c:v>27</c:v>
                </c:pt>
                <c:pt idx="2">
                  <c:v>26</c:v>
                </c:pt>
                <c:pt idx="3">
                  <c:v>29</c:v>
                </c:pt>
                <c:pt idx="4">
                  <c:v>23</c:v>
                </c:pt>
                <c:pt idx="5">
                  <c:v>28</c:v>
                </c:pt>
                <c:pt idx="6">
                  <c:v>34</c:v>
                </c:pt>
                <c:pt idx="7">
                  <c:v>36</c:v>
                </c:pt>
                <c:pt idx="8">
                  <c:v>14</c:v>
                </c:pt>
                <c:pt idx="9">
                  <c:v>35</c:v>
                </c:pt>
                <c:pt idx="10">
                  <c:v>30</c:v>
                </c:pt>
                <c:pt idx="11">
                  <c:v>32</c:v>
                </c:pt>
                <c:pt idx="12">
                  <c:v>23</c:v>
                </c:pt>
              </c:numCache>
            </c:numRef>
          </c:val>
        </c:ser>
        <c:ser>
          <c:idx val="3"/>
          <c:order val="3"/>
          <c:tx>
            <c:strRef>
              <c:f>Sheet1!$E$1</c:f>
              <c:strCache>
                <c:ptCount val="1"/>
                <c:pt idx="0">
                  <c:v>Лучше</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7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Sheet1!$A$2:$A$14</c:f>
              <c:strCache>
                <c:ptCount val="13"/>
                <c:pt idx="0">
                  <c:v>2000г.</c:v>
                </c:pt>
                <c:pt idx="1">
                  <c:v>2001г.</c:v>
                </c:pt>
                <c:pt idx="2">
                  <c:v>2002г.</c:v>
                </c:pt>
                <c:pt idx="3">
                  <c:v>2003г.</c:v>
                </c:pt>
                <c:pt idx="4">
                  <c:v>2004г.</c:v>
                </c:pt>
                <c:pt idx="5">
                  <c:v>2005г.</c:v>
                </c:pt>
                <c:pt idx="6">
                  <c:v>2006г.</c:v>
                </c:pt>
                <c:pt idx="7">
                  <c:v>2007г.</c:v>
                </c:pt>
                <c:pt idx="8">
                  <c:v>2008г.</c:v>
                </c:pt>
                <c:pt idx="9">
                  <c:v>2009г.</c:v>
                </c:pt>
                <c:pt idx="10">
                  <c:v>2010г.</c:v>
                </c:pt>
                <c:pt idx="11">
                  <c:v>2011г.</c:v>
                </c:pt>
                <c:pt idx="12">
                  <c:v>2012г.</c:v>
                </c:pt>
              </c:strCache>
            </c:strRef>
          </c:cat>
          <c:val>
            <c:numRef>
              <c:f>Sheet1!$E$2:$E$14</c:f>
              <c:numCache>
                <c:formatCode>General</c:formatCode>
                <c:ptCount val="13"/>
                <c:pt idx="0">
                  <c:v>50</c:v>
                </c:pt>
                <c:pt idx="1">
                  <c:v>43</c:v>
                </c:pt>
                <c:pt idx="2">
                  <c:v>32</c:v>
                </c:pt>
                <c:pt idx="3">
                  <c:v>40</c:v>
                </c:pt>
                <c:pt idx="4">
                  <c:v>20</c:v>
                </c:pt>
                <c:pt idx="5">
                  <c:v>41</c:v>
                </c:pt>
                <c:pt idx="6">
                  <c:v>38</c:v>
                </c:pt>
                <c:pt idx="7">
                  <c:v>37</c:v>
                </c:pt>
                <c:pt idx="8">
                  <c:v>18</c:v>
                </c:pt>
                <c:pt idx="9">
                  <c:v>38</c:v>
                </c:pt>
                <c:pt idx="10">
                  <c:v>40</c:v>
                </c:pt>
                <c:pt idx="11">
                  <c:v>38</c:v>
                </c:pt>
                <c:pt idx="12">
                  <c:v>50</c:v>
                </c:pt>
              </c:numCache>
            </c:numRef>
          </c:val>
        </c:ser>
        <c:dLbls>
          <c:showLegendKey val="0"/>
          <c:showVal val="1"/>
          <c:showCatName val="0"/>
          <c:showSerName val="0"/>
          <c:showPercent val="0"/>
          <c:showBubbleSize val="0"/>
        </c:dLbls>
        <c:gapWidth val="70"/>
        <c:overlap val="100"/>
        <c:axId val="550399680"/>
        <c:axId val="550400072"/>
      </c:barChart>
      <c:catAx>
        <c:axId val="5503996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ru-RU"/>
          </a:p>
        </c:txPr>
        <c:crossAx val="550400072"/>
        <c:crosses val="autoZero"/>
        <c:auto val="1"/>
        <c:lblAlgn val="ctr"/>
        <c:lblOffset val="100"/>
        <c:tickLblSkip val="1"/>
        <c:tickMarkSkip val="1"/>
        <c:noMultiLvlLbl val="0"/>
      </c:catAx>
      <c:valAx>
        <c:axId val="550400072"/>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ru-RU"/>
          </a:p>
        </c:txPr>
        <c:crossAx val="550399680"/>
        <c:crosses val="autoZero"/>
        <c:crossBetween val="between"/>
      </c:valAx>
      <c:spPr>
        <a:noFill/>
        <a:ln w="25401">
          <a:noFill/>
        </a:ln>
      </c:spPr>
    </c:plotArea>
    <c:legend>
      <c:legendPos val="t"/>
      <c:layout>
        <c:manualLayout>
          <c:xMode val="edge"/>
          <c:yMode val="edge"/>
          <c:x val="0.23484848484848486"/>
          <c:y val="1.048951048951049E-2"/>
          <c:w val="0.62575757575757573"/>
          <c:h val="9.4405594405594401E-2"/>
        </c:manualLayout>
      </c:layout>
      <c:overlay val="0"/>
      <c:spPr>
        <a:no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75" b="0" i="0" u="none" strike="noStrike" baseline="0">
          <a:solidFill>
            <a:srgbClr val="000000"/>
          </a:solidFill>
          <a:latin typeface="Arial"/>
          <a:ea typeface="Arial"/>
          <a:cs typeface="Arial"/>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08424336973479"/>
          <c:y val="0.15646258503401361"/>
          <c:w val="0.87987519500780031"/>
          <c:h val="0.72789115646258506"/>
        </c:manualLayout>
      </c:layout>
      <c:barChart>
        <c:barDir val="col"/>
        <c:grouping val="percentStacked"/>
        <c:varyColors val="0"/>
        <c:ser>
          <c:idx val="0"/>
          <c:order val="0"/>
          <c:tx>
            <c:strRef>
              <c:f>Sheet1!$B$1</c:f>
              <c:strCache>
                <c:ptCount val="1"/>
                <c:pt idx="0">
                  <c:v>Затрудняюсь ответить</c:v>
                </c:pt>
              </c:strCache>
            </c:strRef>
          </c:tx>
          <c:spPr>
            <a:pattFill prst="smConfetti">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59">
              <a:solidFill>
                <a:srgbClr val="000000"/>
              </a:solidFill>
              <a:prstDash val="solid"/>
            </a:ln>
          </c:spPr>
          <c:invertIfNegative val="0"/>
          <c:dLbls>
            <c:spPr>
              <a:noFill/>
              <a:ln w="25317">
                <a:noFill/>
              </a:ln>
            </c:spPr>
            <c:txPr>
              <a:bodyPr/>
              <a:lstStyle/>
              <a:p>
                <a:pPr>
                  <a:defRPr sz="997"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Sheet1!$A$2:$A$14</c:f>
              <c:strCache>
                <c:ptCount val="13"/>
                <c:pt idx="0">
                  <c:v>2000г.</c:v>
                </c:pt>
                <c:pt idx="1">
                  <c:v>2001г.</c:v>
                </c:pt>
                <c:pt idx="2">
                  <c:v>2002г.</c:v>
                </c:pt>
                <c:pt idx="3">
                  <c:v>2003г.</c:v>
                </c:pt>
                <c:pt idx="4">
                  <c:v>2004г.</c:v>
                </c:pt>
                <c:pt idx="5">
                  <c:v>2005г.</c:v>
                </c:pt>
                <c:pt idx="6">
                  <c:v>2006г.</c:v>
                </c:pt>
                <c:pt idx="7">
                  <c:v>2007г.</c:v>
                </c:pt>
                <c:pt idx="8">
                  <c:v>2008г.</c:v>
                </c:pt>
                <c:pt idx="9">
                  <c:v>2009г.</c:v>
                </c:pt>
                <c:pt idx="10">
                  <c:v>2010г.</c:v>
                </c:pt>
                <c:pt idx="11">
                  <c:v>2011г.</c:v>
                </c:pt>
                <c:pt idx="12">
                  <c:v>2012г.</c:v>
                </c:pt>
              </c:strCache>
            </c:strRef>
          </c:cat>
          <c:val>
            <c:numRef>
              <c:f>Sheet1!$B$2:$B$14</c:f>
              <c:numCache>
                <c:formatCode>0%</c:formatCode>
                <c:ptCount val="13"/>
                <c:pt idx="0">
                  <c:v>0.11</c:v>
                </c:pt>
                <c:pt idx="1">
                  <c:v>0.11</c:v>
                </c:pt>
                <c:pt idx="2">
                  <c:v>0.17</c:v>
                </c:pt>
                <c:pt idx="3">
                  <c:v>0.19</c:v>
                </c:pt>
                <c:pt idx="4">
                  <c:v>0.16</c:v>
                </c:pt>
                <c:pt idx="5">
                  <c:v>0.12</c:v>
                </c:pt>
                <c:pt idx="6">
                  <c:v>0.13</c:v>
                </c:pt>
                <c:pt idx="7">
                  <c:v>0.12</c:v>
                </c:pt>
                <c:pt idx="8">
                  <c:v>0.11</c:v>
                </c:pt>
                <c:pt idx="9">
                  <c:v>0.1</c:v>
                </c:pt>
                <c:pt idx="10">
                  <c:v>0.1</c:v>
                </c:pt>
                <c:pt idx="11">
                  <c:v>0.1</c:v>
                </c:pt>
                <c:pt idx="12">
                  <c:v>0.09</c:v>
                </c:pt>
              </c:numCache>
            </c:numRef>
          </c:val>
        </c:ser>
        <c:ser>
          <c:idx val="1"/>
          <c:order val="1"/>
          <c:tx>
            <c:strRef>
              <c:f>Sheet1!$C$1</c:f>
              <c:strCache>
                <c:ptCount val="1"/>
                <c:pt idx="0">
                  <c:v>Хуже</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59">
              <a:solidFill>
                <a:srgbClr val="000000"/>
              </a:solidFill>
              <a:prstDash val="solid"/>
            </a:ln>
          </c:spPr>
          <c:invertIfNegative val="0"/>
          <c:dLbls>
            <c:spPr>
              <a:solidFill>
                <a:schemeClr val="bg1"/>
              </a:solidFill>
              <a:ln w="25317">
                <a:noFill/>
              </a:ln>
            </c:spPr>
            <c:txPr>
              <a:bodyPr/>
              <a:lstStyle/>
              <a:p>
                <a:pPr>
                  <a:defRPr sz="997"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Sheet1!$A$2:$A$14</c:f>
              <c:strCache>
                <c:ptCount val="13"/>
                <c:pt idx="0">
                  <c:v>2000г.</c:v>
                </c:pt>
                <c:pt idx="1">
                  <c:v>2001г.</c:v>
                </c:pt>
                <c:pt idx="2">
                  <c:v>2002г.</c:v>
                </c:pt>
                <c:pt idx="3">
                  <c:v>2003г.</c:v>
                </c:pt>
                <c:pt idx="4">
                  <c:v>2004г.</c:v>
                </c:pt>
                <c:pt idx="5">
                  <c:v>2005г.</c:v>
                </c:pt>
                <c:pt idx="6">
                  <c:v>2006г.</c:v>
                </c:pt>
                <c:pt idx="7">
                  <c:v>2007г.</c:v>
                </c:pt>
                <c:pt idx="8">
                  <c:v>2008г.</c:v>
                </c:pt>
                <c:pt idx="9">
                  <c:v>2009г.</c:v>
                </c:pt>
                <c:pt idx="10">
                  <c:v>2010г.</c:v>
                </c:pt>
                <c:pt idx="11">
                  <c:v>2011г.</c:v>
                </c:pt>
                <c:pt idx="12">
                  <c:v>2012г.</c:v>
                </c:pt>
              </c:strCache>
            </c:strRef>
          </c:cat>
          <c:val>
            <c:numRef>
              <c:f>Sheet1!$C$2:$C$14</c:f>
              <c:numCache>
                <c:formatCode>0%</c:formatCode>
                <c:ptCount val="13"/>
                <c:pt idx="0">
                  <c:v>0.11</c:v>
                </c:pt>
                <c:pt idx="1">
                  <c:v>0.19</c:v>
                </c:pt>
                <c:pt idx="2">
                  <c:v>0.25</c:v>
                </c:pt>
                <c:pt idx="3">
                  <c:v>0.12</c:v>
                </c:pt>
                <c:pt idx="4">
                  <c:v>0.4</c:v>
                </c:pt>
                <c:pt idx="5">
                  <c:v>0.15</c:v>
                </c:pt>
                <c:pt idx="6">
                  <c:v>0.13</c:v>
                </c:pt>
                <c:pt idx="7">
                  <c:v>0.09</c:v>
                </c:pt>
                <c:pt idx="8">
                  <c:v>0.5</c:v>
                </c:pt>
                <c:pt idx="9">
                  <c:v>0.14000000000000001</c:v>
                </c:pt>
                <c:pt idx="10">
                  <c:v>0.14000000000000001</c:v>
                </c:pt>
                <c:pt idx="11">
                  <c:v>0.16</c:v>
                </c:pt>
                <c:pt idx="12">
                  <c:v>0.12</c:v>
                </c:pt>
              </c:numCache>
            </c:numRef>
          </c:val>
        </c:ser>
        <c:ser>
          <c:idx val="2"/>
          <c:order val="2"/>
          <c:tx>
            <c:strRef>
              <c:f>Sheet1!$D$1</c:f>
              <c:strCache>
                <c:ptCount val="1"/>
                <c:pt idx="0">
                  <c:v>Таким же</c:v>
                </c:pt>
              </c:strCache>
            </c:strRef>
          </c:tx>
          <c:spPr>
            <a:solidFill>
              <a:srgbClr val="FFFFFF"/>
            </a:solidFill>
            <a:ln w="12659">
              <a:solidFill>
                <a:srgbClr val="000000"/>
              </a:solidFill>
              <a:prstDash val="solid"/>
            </a:ln>
          </c:spPr>
          <c:invertIfNegative val="0"/>
          <c:dLbls>
            <c:spPr>
              <a:noFill/>
              <a:ln w="25317">
                <a:noFill/>
              </a:ln>
            </c:spPr>
            <c:txPr>
              <a:bodyPr/>
              <a:lstStyle/>
              <a:p>
                <a:pPr>
                  <a:defRPr sz="997"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Sheet1!$A$2:$A$14</c:f>
              <c:strCache>
                <c:ptCount val="13"/>
                <c:pt idx="0">
                  <c:v>2000г.</c:v>
                </c:pt>
                <c:pt idx="1">
                  <c:v>2001г.</c:v>
                </c:pt>
                <c:pt idx="2">
                  <c:v>2002г.</c:v>
                </c:pt>
                <c:pt idx="3">
                  <c:v>2003г.</c:v>
                </c:pt>
                <c:pt idx="4">
                  <c:v>2004г.</c:v>
                </c:pt>
                <c:pt idx="5">
                  <c:v>2005г.</c:v>
                </c:pt>
                <c:pt idx="6">
                  <c:v>2006г.</c:v>
                </c:pt>
                <c:pt idx="7">
                  <c:v>2007г.</c:v>
                </c:pt>
                <c:pt idx="8">
                  <c:v>2008г.</c:v>
                </c:pt>
                <c:pt idx="9">
                  <c:v>2009г.</c:v>
                </c:pt>
                <c:pt idx="10">
                  <c:v>2010г.</c:v>
                </c:pt>
                <c:pt idx="11">
                  <c:v>2011г.</c:v>
                </c:pt>
                <c:pt idx="12">
                  <c:v>2012г.</c:v>
                </c:pt>
              </c:strCache>
            </c:strRef>
          </c:cat>
          <c:val>
            <c:numRef>
              <c:f>Sheet1!$D$2:$D$14</c:f>
              <c:numCache>
                <c:formatCode>0%</c:formatCode>
                <c:ptCount val="13"/>
                <c:pt idx="0">
                  <c:v>0.28000000000000003</c:v>
                </c:pt>
                <c:pt idx="1">
                  <c:v>0.27</c:v>
                </c:pt>
                <c:pt idx="2">
                  <c:v>0.26</c:v>
                </c:pt>
                <c:pt idx="3">
                  <c:v>0.28999999999999998</c:v>
                </c:pt>
                <c:pt idx="4">
                  <c:v>0.23</c:v>
                </c:pt>
                <c:pt idx="5">
                  <c:v>0.26</c:v>
                </c:pt>
                <c:pt idx="6">
                  <c:v>0.28999999999999998</c:v>
                </c:pt>
                <c:pt idx="7">
                  <c:v>0.32</c:v>
                </c:pt>
                <c:pt idx="8">
                  <c:v>0.17</c:v>
                </c:pt>
                <c:pt idx="9">
                  <c:v>0.35</c:v>
                </c:pt>
                <c:pt idx="10">
                  <c:v>0.3</c:v>
                </c:pt>
                <c:pt idx="11">
                  <c:v>0.33</c:v>
                </c:pt>
                <c:pt idx="12">
                  <c:v>0.21</c:v>
                </c:pt>
              </c:numCache>
            </c:numRef>
          </c:val>
        </c:ser>
        <c:ser>
          <c:idx val="3"/>
          <c:order val="3"/>
          <c:tx>
            <c:strRef>
              <c:f>Sheet1!$E$1</c:f>
              <c:strCache>
                <c:ptCount val="1"/>
                <c:pt idx="0">
                  <c:v>Лучше</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59">
              <a:solidFill>
                <a:srgbClr val="000000"/>
              </a:solidFill>
              <a:prstDash val="solid"/>
            </a:ln>
          </c:spPr>
          <c:invertIfNegative val="0"/>
          <c:dLbls>
            <c:spPr>
              <a:noFill/>
              <a:ln w="25317">
                <a:noFill/>
              </a:ln>
            </c:spPr>
            <c:txPr>
              <a:bodyPr/>
              <a:lstStyle/>
              <a:p>
                <a:pPr>
                  <a:defRPr sz="997"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Sheet1!$A$2:$A$14</c:f>
              <c:strCache>
                <c:ptCount val="13"/>
                <c:pt idx="0">
                  <c:v>2000г.</c:v>
                </c:pt>
                <c:pt idx="1">
                  <c:v>2001г.</c:v>
                </c:pt>
                <c:pt idx="2">
                  <c:v>2002г.</c:v>
                </c:pt>
                <c:pt idx="3">
                  <c:v>2003г.</c:v>
                </c:pt>
                <c:pt idx="4">
                  <c:v>2004г.</c:v>
                </c:pt>
                <c:pt idx="5">
                  <c:v>2005г.</c:v>
                </c:pt>
                <c:pt idx="6">
                  <c:v>2006г.</c:v>
                </c:pt>
                <c:pt idx="7">
                  <c:v>2007г.</c:v>
                </c:pt>
                <c:pt idx="8">
                  <c:v>2008г.</c:v>
                </c:pt>
                <c:pt idx="9">
                  <c:v>2009г.</c:v>
                </c:pt>
                <c:pt idx="10">
                  <c:v>2010г.</c:v>
                </c:pt>
                <c:pt idx="11">
                  <c:v>2011г.</c:v>
                </c:pt>
                <c:pt idx="12">
                  <c:v>2012г.</c:v>
                </c:pt>
              </c:strCache>
            </c:strRef>
          </c:cat>
          <c:val>
            <c:numRef>
              <c:f>Sheet1!$E$2:$E$14</c:f>
              <c:numCache>
                <c:formatCode>0%</c:formatCode>
                <c:ptCount val="13"/>
                <c:pt idx="0">
                  <c:v>0.5</c:v>
                </c:pt>
                <c:pt idx="1">
                  <c:v>0.43</c:v>
                </c:pt>
                <c:pt idx="2">
                  <c:v>0.32</c:v>
                </c:pt>
                <c:pt idx="3">
                  <c:v>0.4</c:v>
                </c:pt>
                <c:pt idx="4">
                  <c:v>0.2</c:v>
                </c:pt>
                <c:pt idx="5">
                  <c:v>0.47</c:v>
                </c:pt>
                <c:pt idx="6">
                  <c:v>0.45</c:v>
                </c:pt>
                <c:pt idx="7">
                  <c:v>0.46</c:v>
                </c:pt>
                <c:pt idx="8">
                  <c:v>0.22</c:v>
                </c:pt>
                <c:pt idx="9">
                  <c:v>0.41</c:v>
                </c:pt>
                <c:pt idx="10">
                  <c:v>0.46</c:v>
                </c:pt>
                <c:pt idx="11">
                  <c:v>0.41</c:v>
                </c:pt>
                <c:pt idx="12">
                  <c:v>0.56999999999999995</c:v>
                </c:pt>
              </c:numCache>
            </c:numRef>
          </c:val>
        </c:ser>
        <c:dLbls>
          <c:showLegendKey val="0"/>
          <c:showVal val="0"/>
          <c:showCatName val="0"/>
          <c:showSerName val="0"/>
          <c:showPercent val="0"/>
          <c:showBubbleSize val="0"/>
        </c:dLbls>
        <c:gapWidth val="50"/>
        <c:overlap val="100"/>
        <c:axId val="550400856"/>
        <c:axId val="550401248"/>
      </c:barChart>
      <c:catAx>
        <c:axId val="550400856"/>
        <c:scaling>
          <c:orientation val="minMax"/>
        </c:scaling>
        <c:delete val="0"/>
        <c:axPos val="b"/>
        <c:numFmt formatCode="General" sourceLinked="1"/>
        <c:majorTickMark val="out"/>
        <c:minorTickMark val="none"/>
        <c:tickLblPos val="nextTo"/>
        <c:spPr>
          <a:ln w="3165">
            <a:solidFill>
              <a:srgbClr val="000000"/>
            </a:solidFill>
            <a:prstDash val="solid"/>
          </a:ln>
        </c:spPr>
        <c:txPr>
          <a:bodyPr rot="0" vert="horz"/>
          <a:lstStyle/>
          <a:p>
            <a:pPr>
              <a:defRPr sz="1096" b="0" i="0" u="none" strike="noStrike" baseline="0">
                <a:solidFill>
                  <a:srgbClr val="000000"/>
                </a:solidFill>
                <a:latin typeface="Arial"/>
                <a:ea typeface="Arial"/>
                <a:cs typeface="Arial"/>
              </a:defRPr>
            </a:pPr>
            <a:endParaRPr lang="ru-RU"/>
          </a:p>
        </c:txPr>
        <c:crossAx val="550401248"/>
        <c:crosses val="autoZero"/>
        <c:auto val="1"/>
        <c:lblAlgn val="ctr"/>
        <c:lblOffset val="100"/>
        <c:tickLblSkip val="1"/>
        <c:tickMarkSkip val="1"/>
        <c:noMultiLvlLbl val="0"/>
      </c:catAx>
      <c:valAx>
        <c:axId val="550401248"/>
        <c:scaling>
          <c:orientation val="minMax"/>
        </c:scaling>
        <c:delete val="0"/>
        <c:axPos val="l"/>
        <c:numFmt formatCode="0%" sourceLinked="1"/>
        <c:majorTickMark val="out"/>
        <c:minorTickMark val="none"/>
        <c:tickLblPos val="nextTo"/>
        <c:spPr>
          <a:ln w="3165">
            <a:solidFill>
              <a:srgbClr val="000000"/>
            </a:solidFill>
            <a:prstDash val="solid"/>
          </a:ln>
        </c:spPr>
        <c:txPr>
          <a:bodyPr rot="0" vert="horz"/>
          <a:lstStyle/>
          <a:p>
            <a:pPr>
              <a:defRPr sz="1096" b="0" i="0" u="none" strike="noStrike" baseline="0">
                <a:solidFill>
                  <a:srgbClr val="000000"/>
                </a:solidFill>
                <a:latin typeface="Arial"/>
                <a:ea typeface="Arial"/>
                <a:cs typeface="Arial"/>
              </a:defRPr>
            </a:pPr>
            <a:endParaRPr lang="ru-RU"/>
          </a:p>
        </c:txPr>
        <c:crossAx val="550400856"/>
        <c:crosses val="autoZero"/>
        <c:crossBetween val="between"/>
      </c:valAx>
      <c:spPr>
        <a:noFill/>
        <a:ln w="25317">
          <a:noFill/>
        </a:ln>
      </c:spPr>
    </c:plotArea>
    <c:legend>
      <c:legendPos val="t"/>
      <c:layout>
        <c:manualLayout>
          <c:xMode val="edge"/>
          <c:yMode val="edge"/>
          <c:x val="0.18876755070202808"/>
          <c:y val="0"/>
          <c:w val="0.7160686427457098"/>
          <c:h val="9.8639455782312924E-2"/>
        </c:manualLayout>
      </c:layout>
      <c:overlay val="0"/>
      <c:spPr>
        <a:noFill/>
        <a:ln w="3165">
          <a:solidFill>
            <a:srgbClr val="000000"/>
          </a:solidFill>
          <a:prstDash val="solid"/>
        </a:ln>
      </c:spPr>
      <c:txPr>
        <a:bodyPr/>
        <a:lstStyle/>
        <a:p>
          <a:pPr>
            <a:defRPr sz="1096"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7" b="0" i="0" u="none" strike="noStrike" baseline="0">
          <a:solidFill>
            <a:srgbClr val="000000"/>
          </a:solidFill>
          <a:latin typeface="Arial"/>
          <a:ea typeface="Arial"/>
          <a:cs typeface="Arial"/>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134328358208961E-2"/>
          <c:y val="0.11538461538461539"/>
          <c:w val="0.92835820895522392"/>
          <c:h val="0.57692307692307687"/>
        </c:manualLayout>
      </c:layout>
      <c:barChart>
        <c:barDir val="col"/>
        <c:grouping val="clustered"/>
        <c:varyColors val="0"/>
        <c:ser>
          <c:idx val="0"/>
          <c:order val="0"/>
          <c:tx>
            <c:strRef>
              <c:f>Sheet1!$B$1</c:f>
              <c:strCache>
                <c:ptCount val="1"/>
                <c:pt idx="0">
                  <c:v>2009 год</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В стране и мире</c:v>
                </c:pt>
                <c:pt idx="1">
                  <c:v>В спорте</c:v>
                </c:pt>
                <c:pt idx="2">
                  <c:v>В городе</c:v>
                </c:pt>
                <c:pt idx="3">
                  <c:v>В личной жизни</c:v>
                </c:pt>
                <c:pt idx="4">
                  <c:v>Нет такого</c:v>
                </c:pt>
                <c:pt idx="5">
                  <c:v>Затрудняюсь ответить</c:v>
                </c:pt>
              </c:strCache>
            </c:strRef>
          </c:cat>
          <c:val>
            <c:numRef>
              <c:f>Sheet1!$B$2:$B$7</c:f>
              <c:numCache>
                <c:formatCode>0%</c:formatCode>
                <c:ptCount val="6"/>
                <c:pt idx="0">
                  <c:v>0.04</c:v>
                </c:pt>
                <c:pt idx="1">
                  <c:v>0.01</c:v>
                </c:pt>
                <c:pt idx="2">
                  <c:v>0.02</c:v>
                </c:pt>
                <c:pt idx="3">
                  <c:v>0.47</c:v>
                </c:pt>
                <c:pt idx="4">
                  <c:v>7.0000000000000007E-2</c:v>
                </c:pt>
                <c:pt idx="5">
                  <c:v>0.39</c:v>
                </c:pt>
              </c:numCache>
            </c:numRef>
          </c:val>
        </c:ser>
        <c:ser>
          <c:idx val="1"/>
          <c:order val="1"/>
          <c:tx>
            <c:strRef>
              <c:f>Sheet1!$C$1</c:f>
              <c:strCache>
                <c:ptCount val="1"/>
                <c:pt idx="0">
                  <c:v>2010 год</c:v>
                </c:pt>
              </c:strCache>
            </c:strRef>
          </c:tx>
          <c:spPr>
            <a:solidFill>
              <a:srgbClr val="FFFFFF"/>
            </a:solidFill>
            <a:ln w="12701">
              <a:solidFill>
                <a:srgbClr val="000000"/>
              </a:solidFill>
              <a:prstDash val="solid"/>
            </a:ln>
          </c:spPr>
          <c:invertIfNegative val="0"/>
          <c:dLbls>
            <c:dLbl>
              <c:idx val="3"/>
              <c:layout>
                <c:manualLayout>
                  <c:x val="9.7751710654937173E-3"/>
                  <c:y val="0"/>
                </c:manualLayout>
              </c:layout>
              <c:showLegendKey val="0"/>
              <c:showVal val="1"/>
              <c:showCatName val="0"/>
              <c:showSerName val="0"/>
              <c:showPercent val="0"/>
              <c:showBubbleSize val="0"/>
              <c:extLst>
                <c:ext xmlns:c15="http://schemas.microsoft.com/office/drawing/2012/chart" uri="{CE6537A1-D6FC-4f65-9D91-7224C49458BB}"/>
              </c:extLst>
            </c:dLbl>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В стране и мире</c:v>
                </c:pt>
                <c:pt idx="1">
                  <c:v>В спорте</c:v>
                </c:pt>
                <c:pt idx="2">
                  <c:v>В городе</c:v>
                </c:pt>
                <c:pt idx="3">
                  <c:v>В личной жизни</c:v>
                </c:pt>
                <c:pt idx="4">
                  <c:v>Нет такого</c:v>
                </c:pt>
                <c:pt idx="5">
                  <c:v>Затрудняюсь ответить</c:v>
                </c:pt>
              </c:strCache>
            </c:strRef>
          </c:cat>
          <c:val>
            <c:numRef>
              <c:f>Sheet1!$C$2:$C$7</c:f>
              <c:numCache>
                <c:formatCode>0%</c:formatCode>
                <c:ptCount val="6"/>
                <c:pt idx="0">
                  <c:v>0.08</c:v>
                </c:pt>
                <c:pt idx="1">
                  <c:v>7.0000000000000007E-2</c:v>
                </c:pt>
                <c:pt idx="2">
                  <c:v>0.02</c:v>
                </c:pt>
                <c:pt idx="3">
                  <c:v>0.31</c:v>
                </c:pt>
                <c:pt idx="4">
                  <c:v>0.05</c:v>
                </c:pt>
                <c:pt idx="5">
                  <c:v>0.46</c:v>
                </c:pt>
              </c:numCache>
            </c:numRef>
          </c:val>
        </c:ser>
        <c:ser>
          <c:idx val="2"/>
          <c:order val="2"/>
          <c:tx>
            <c:strRef>
              <c:f>Sheet1!$D$1</c:f>
              <c:strCache>
                <c:ptCount val="1"/>
                <c:pt idx="0">
                  <c:v>2011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3"/>
              <c:layout>
                <c:manualLayout>
                  <c:x val="5.8651026392961157E-3"/>
                  <c:y val="-1.3888888888888888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5.8651026392960446E-3"/>
                  <c:y val="-1.3888888888888888E-2"/>
                </c:manualLayout>
              </c:layout>
              <c:showLegendKey val="0"/>
              <c:showVal val="1"/>
              <c:showCatName val="0"/>
              <c:showSerName val="0"/>
              <c:showPercent val="0"/>
              <c:showBubbleSize val="0"/>
              <c:extLst>
                <c:ext xmlns:c15="http://schemas.microsoft.com/office/drawing/2012/chart" uri="{CE6537A1-D6FC-4f65-9D91-7224C49458BB}"/>
              </c:extLst>
            </c:dLbl>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В стране и мире</c:v>
                </c:pt>
                <c:pt idx="1">
                  <c:v>В спорте</c:v>
                </c:pt>
                <c:pt idx="2">
                  <c:v>В городе</c:v>
                </c:pt>
                <c:pt idx="3">
                  <c:v>В личной жизни</c:v>
                </c:pt>
                <c:pt idx="4">
                  <c:v>Нет такого</c:v>
                </c:pt>
                <c:pt idx="5">
                  <c:v>Затрудняюсь ответить</c:v>
                </c:pt>
              </c:strCache>
            </c:strRef>
          </c:cat>
          <c:val>
            <c:numRef>
              <c:f>Sheet1!$D$2:$D$7</c:f>
              <c:numCache>
                <c:formatCode>0%</c:formatCode>
                <c:ptCount val="6"/>
                <c:pt idx="0">
                  <c:v>0.06</c:v>
                </c:pt>
                <c:pt idx="1">
                  <c:v>0.01</c:v>
                </c:pt>
                <c:pt idx="2">
                  <c:v>0.1</c:v>
                </c:pt>
                <c:pt idx="3">
                  <c:v>0.34</c:v>
                </c:pt>
                <c:pt idx="4">
                  <c:v>0.09</c:v>
                </c:pt>
                <c:pt idx="5">
                  <c:v>0.39</c:v>
                </c:pt>
              </c:numCache>
            </c:numRef>
          </c:val>
        </c:ser>
        <c:ser>
          <c:idx val="3"/>
          <c:order val="3"/>
          <c:tx>
            <c:strRef>
              <c:f>Sheet1!$E$1</c:f>
              <c:strCache>
                <c:ptCount val="1"/>
                <c:pt idx="0">
                  <c:v>2012 год</c:v>
                </c:pt>
              </c:strCache>
            </c:strRef>
          </c:tx>
          <c:spPr>
            <a:pattFill prst="openDmnd">
              <a:fgClr>
                <a:sysClr val="windowText" lastClr="000000"/>
              </a:fgClr>
              <a:bgClr>
                <a:schemeClr val="bg1"/>
              </a:bgClr>
            </a:pattFill>
            <a:ln>
              <a:solidFill>
                <a:srgbClr val="000000"/>
              </a:solidFill>
            </a:ln>
          </c:spPr>
          <c:invertIfNegative val="0"/>
          <c:dLbls>
            <c:dLbl>
              <c:idx val="2"/>
              <c:layout>
                <c:manualLayout>
                  <c:x val="5.8651026392961157E-3"/>
                  <c:y val="-6.3656672040099962E-17"/>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7.8201368523949169E-3"/>
                  <c:y val="1.3888888888888857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3.9100684261974585E-3"/>
                  <c:y val="2.083333333333330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6"/>
                <c:pt idx="0">
                  <c:v>В стране и мире</c:v>
                </c:pt>
                <c:pt idx="1">
                  <c:v>В спорте</c:v>
                </c:pt>
                <c:pt idx="2">
                  <c:v>В городе</c:v>
                </c:pt>
                <c:pt idx="3">
                  <c:v>В личной жизни</c:v>
                </c:pt>
                <c:pt idx="4">
                  <c:v>Нет такого</c:v>
                </c:pt>
                <c:pt idx="5">
                  <c:v>Затрудняюсь ответить</c:v>
                </c:pt>
              </c:strCache>
            </c:strRef>
          </c:cat>
          <c:val>
            <c:numRef>
              <c:f>Sheet1!$E$2:$E$7</c:f>
              <c:numCache>
                <c:formatCode>0%</c:formatCode>
                <c:ptCount val="6"/>
                <c:pt idx="0">
                  <c:v>0.18</c:v>
                </c:pt>
                <c:pt idx="1">
                  <c:v>0.02</c:v>
                </c:pt>
                <c:pt idx="2">
                  <c:v>7.0000000000000007E-2</c:v>
                </c:pt>
                <c:pt idx="3">
                  <c:v>0.27</c:v>
                </c:pt>
                <c:pt idx="4">
                  <c:v>7.0000000000000007E-2</c:v>
                </c:pt>
                <c:pt idx="5">
                  <c:v>0.36</c:v>
                </c:pt>
              </c:numCache>
            </c:numRef>
          </c:val>
        </c:ser>
        <c:dLbls>
          <c:showLegendKey val="0"/>
          <c:showVal val="0"/>
          <c:showCatName val="0"/>
          <c:showSerName val="0"/>
          <c:showPercent val="0"/>
          <c:showBubbleSize val="0"/>
        </c:dLbls>
        <c:gapWidth val="100"/>
        <c:axId val="550402032"/>
        <c:axId val="550402424"/>
      </c:barChart>
      <c:catAx>
        <c:axId val="55040203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550402424"/>
        <c:crosses val="autoZero"/>
        <c:auto val="1"/>
        <c:lblAlgn val="ctr"/>
        <c:lblOffset val="100"/>
        <c:tickLblSkip val="1"/>
        <c:tickMarkSkip val="1"/>
        <c:noMultiLvlLbl val="0"/>
      </c:catAx>
      <c:valAx>
        <c:axId val="55040242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550402032"/>
        <c:crosses val="autoZero"/>
        <c:crossBetween val="between"/>
        <c:majorUnit val="0.1"/>
      </c:valAx>
      <c:spPr>
        <a:noFill/>
        <a:ln w="25401">
          <a:noFill/>
        </a:ln>
      </c:spPr>
    </c:plotArea>
    <c:legend>
      <c:legendPos val="r"/>
      <c:layout>
        <c:manualLayout>
          <c:xMode val="edge"/>
          <c:yMode val="edge"/>
          <c:x val="7.5972013762209342E-2"/>
          <c:y val="5.4945054945054949E-3"/>
          <c:w val="0.45776341007227467"/>
          <c:h val="0.19213910761154857"/>
        </c:manualLayout>
      </c:layout>
      <c:overlay val="0"/>
      <c:spPr>
        <a:no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597014925373134E-2"/>
          <c:y val="7.560137457044673E-2"/>
          <c:w val="0.92089552238805972"/>
          <c:h val="0.70790378006872856"/>
        </c:manualLayout>
      </c:layout>
      <c:barChart>
        <c:barDir val="col"/>
        <c:grouping val="clustered"/>
        <c:varyColors val="0"/>
        <c:ser>
          <c:idx val="0"/>
          <c:order val="0"/>
          <c:tx>
            <c:strRef>
              <c:f>Sheet1!$B$1</c:f>
              <c:strCache>
                <c:ptCount val="1"/>
                <c:pt idx="0">
                  <c:v>2009 год</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399">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В стране и мире</c:v>
                </c:pt>
                <c:pt idx="1">
                  <c:v>В спорте</c:v>
                </c:pt>
                <c:pt idx="2">
                  <c:v>В городе</c:v>
                </c:pt>
                <c:pt idx="3">
                  <c:v>В личной жизни</c:v>
                </c:pt>
                <c:pt idx="4">
                  <c:v>Нет такого</c:v>
                </c:pt>
                <c:pt idx="5">
                  <c:v>Затрудняюсь ответить</c:v>
                </c:pt>
              </c:strCache>
            </c:strRef>
          </c:cat>
          <c:val>
            <c:numRef>
              <c:f>Sheet1!$B$2:$B$7</c:f>
              <c:numCache>
                <c:formatCode>0%</c:formatCode>
                <c:ptCount val="6"/>
                <c:pt idx="0">
                  <c:v>0.04</c:v>
                </c:pt>
                <c:pt idx="1">
                  <c:v>0.01</c:v>
                </c:pt>
                <c:pt idx="2">
                  <c:v>0.02</c:v>
                </c:pt>
                <c:pt idx="3">
                  <c:v>0.47</c:v>
                </c:pt>
                <c:pt idx="4">
                  <c:v>7.0000000000000007E-2</c:v>
                </c:pt>
                <c:pt idx="5">
                  <c:v>0.39</c:v>
                </c:pt>
              </c:numCache>
            </c:numRef>
          </c:val>
        </c:ser>
        <c:ser>
          <c:idx val="1"/>
          <c:order val="1"/>
          <c:tx>
            <c:strRef>
              <c:f>Sheet1!$C$1</c:f>
              <c:strCache>
                <c:ptCount val="1"/>
                <c:pt idx="0">
                  <c:v>2010 год</c:v>
                </c:pt>
              </c:strCache>
            </c:strRef>
          </c:tx>
          <c:spPr>
            <a:solidFill>
              <a:srgbClr val="FFFFFF"/>
            </a:solidFill>
            <a:ln w="12700">
              <a:solidFill>
                <a:srgbClr val="000000"/>
              </a:solidFill>
              <a:prstDash val="solid"/>
            </a:ln>
          </c:spPr>
          <c:invertIfNegative val="0"/>
          <c:dLbls>
            <c:spPr>
              <a:noFill/>
              <a:ln w="25399">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В стране и мире</c:v>
                </c:pt>
                <c:pt idx="1">
                  <c:v>В спорте</c:v>
                </c:pt>
                <c:pt idx="2">
                  <c:v>В городе</c:v>
                </c:pt>
                <c:pt idx="3">
                  <c:v>В личной жизни</c:v>
                </c:pt>
                <c:pt idx="4">
                  <c:v>Нет такого</c:v>
                </c:pt>
                <c:pt idx="5">
                  <c:v>Затрудняюсь ответить</c:v>
                </c:pt>
              </c:strCache>
            </c:strRef>
          </c:cat>
          <c:val>
            <c:numRef>
              <c:f>Sheet1!$C$2:$C$7</c:f>
              <c:numCache>
                <c:formatCode>0%</c:formatCode>
                <c:ptCount val="6"/>
                <c:pt idx="0">
                  <c:v>0.08</c:v>
                </c:pt>
                <c:pt idx="1">
                  <c:v>7.0000000000000007E-2</c:v>
                </c:pt>
                <c:pt idx="2">
                  <c:v>0.02</c:v>
                </c:pt>
                <c:pt idx="3">
                  <c:v>0.31</c:v>
                </c:pt>
                <c:pt idx="4">
                  <c:v>0.05</c:v>
                </c:pt>
                <c:pt idx="5">
                  <c:v>0.46</c:v>
                </c:pt>
              </c:numCache>
            </c:numRef>
          </c:val>
        </c:ser>
        <c:ser>
          <c:idx val="2"/>
          <c:order val="2"/>
          <c:tx>
            <c:strRef>
              <c:f>Sheet1!$D$1</c:f>
              <c:strCache>
                <c:ptCount val="1"/>
                <c:pt idx="0">
                  <c:v>2011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3"/>
              <c:layout>
                <c:manualLayout>
                  <c:x val="5.8651026392961877E-3"/>
                  <c:y val="-8.8593576965670801E-3"/>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7.8201368523949169E-3"/>
                  <c:y val="0"/>
                </c:manualLayout>
              </c:layout>
              <c:showLegendKey val="0"/>
              <c:showVal val="1"/>
              <c:showCatName val="0"/>
              <c:showSerName val="0"/>
              <c:showPercent val="0"/>
              <c:showBubbleSize val="0"/>
              <c:extLst>
                <c:ext xmlns:c15="http://schemas.microsoft.com/office/drawing/2012/chart" uri="{CE6537A1-D6FC-4f65-9D91-7224C49458BB}"/>
              </c:extLst>
            </c:dLbl>
            <c:spPr>
              <a:noFill/>
              <a:ln w="25399">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В стране и мире</c:v>
                </c:pt>
                <c:pt idx="1">
                  <c:v>В спорте</c:v>
                </c:pt>
                <c:pt idx="2">
                  <c:v>В городе</c:v>
                </c:pt>
                <c:pt idx="3">
                  <c:v>В личной жизни</c:v>
                </c:pt>
                <c:pt idx="4">
                  <c:v>Нет такого</c:v>
                </c:pt>
                <c:pt idx="5">
                  <c:v>Затрудняюсь ответить</c:v>
                </c:pt>
              </c:strCache>
            </c:strRef>
          </c:cat>
          <c:val>
            <c:numRef>
              <c:f>Sheet1!$D$2:$D$7</c:f>
              <c:numCache>
                <c:formatCode>0%</c:formatCode>
                <c:ptCount val="6"/>
                <c:pt idx="0">
                  <c:v>0.22</c:v>
                </c:pt>
                <c:pt idx="1">
                  <c:v>0.1</c:v>
                </c:pt>
                <c:pt idx="2">
                  <c:v>0.03</c:v>
                </c:pt>
                <c:pt idx="3">
                  <c:v>0.15</c:v>
                </c:pt>
                <c:pt idx="4">
                  <c:v>0.05</c:v>
                </c:pt>
                <c:pt idx="5">
                  <c:v>0.45</c:v>
                </c:pt>
              </c:numCache>
            </c:numRef>
          </c:val>
        </c:ser>
        <c:ser>
          <c:idx val="3"/>
          <c:order val="3"/>
          <c:tx>
            <c:strRef>
              <c:f>Sheet1!$E$1</c:f>
              <c:strCache>
                <c:ptCount val="1"/>
                <c:pt idx="0">
                  <c:v>2012 год</c:v>
                </c:pt>
              </c:strCache>
            </c:strRef>
          </c:tx>
          <c:spPr>
            <a:pattFill prst="openDmnd">
              <a:fgClr>
                <a:sysClr val="windowText" lastClr="000000"/>
              </a:fgClr>
              <a:bgClr>
                <a:schemeClr val="bg1"/>
              </a:bgClr>
            </a:pattFill>
            <a:ln>
              <a:solidFill>
                <a:srgbClr val="000000"/>
              </a:solidFill>
            </a:ln>
          </c:spPr>
          <c:invertIfNegative val="0"/>
          <c:dLbls>
            <c:dLbl>
              <c:idx val="0"/>
              <c:layout>
                <c:manualLayout>
                  <c:x val="3.9100684261974585E-3"/>
                  <c:y val="1.328903654485047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5.8651026392961877E-3"/>
                  <c:y val="0"/>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7.8201368523949169E-3"/>
                  <c:y val="4.4296788482834993E-3"/>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3.9100684261974585E-3"/>
                  <c:y val="4.4296788482834585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10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6"/>
                <c:pt idx="0">
                  <c:v>В стране и мире</c:v>
                </c:pt>
                <c:pt idx="1">
                  <c:v>В спорте</c:v>
                </c:pt>
                <c:pt idx="2">
                  <c:v>В городе</c:v>
                </c:pt>
                <c:pt idx="3">
                  <c:v>В личной жизни</c:v>
                </c:pt>
                <c:pt idx="4">
                  <c:v>Нет такого</c:v>
                </c:pt>
                <c:pt idx="5">
                  <c:v>Затрудняюсь ответить</c:v>
                </c:pt>
              </c:strCache>
            </c:strRef>
          </c:cat>
          <c:val>
            <c:numRef>
              <c:f>Sheet1!$E$2:$E$7</c:f>
              <c:numCache>
                <c:formatCode>0.0%</c:formatCode>
                <c:ptCount val="6"/>
                <c:pt idx="0" formatCode="0%">
                  <c:v>0.42</c:v>
                </c:pt>
                <c:pt idx="1">
                  <c:v>6.0000000000000001E-3</c:v>
                </c:pt>
                <c:pt idx="2" formatCode="0%">
                  <c:v>0.09</c:v>
                </c:pt>
                <c:pt idx="3" formatCode="0%">
                  <c:v>0.13</c:v>
                </c:pt>
                <c:pt idx="4" formatCode="0%">
                  <c:v>0.08</c:v>
                </c:pt>
                <c:pt idx="5" formatCode="0%">
                  <c:v>0.28000000000000003</c:v>
                </c:pt>
              </c:numCache>
            </c:numRef>
          </c:val>
        </c:ser>
        <c:dLbls>
          <c:showLegendKey val="0"/>
          <c:showVal val="0"/>
          <c:showCatName val="0"/>
          <c:showSerName val="0"/>
          <c:showPercent val="0"/>
          <c:showBubbleSize val="0"/>
        </c:dLbls>
        <c:gapWidth val="100"/>
        <c:axId val="550403208"/>
        <c:axId val="550403600"/>
      </c:barChart>
      <c:catAx>
        <c:axId val="55040320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ru-RU"/>
          </a:p>
        </c:txPr>
        <c:crossAx val="550403600"/>
        <c:crosses val="autoZero"/>
        <c:auto val="1"/>
        <c:lblAlgn val="ctr"/>
        <c:lblOffset val="100"/>
        <c:tickLblSkip val="1"/>
        <c:tickMarkSkip val="1"/>
        <c:noMultiLvlLbl val="0"/>
      </c:catAx>
      <c:valAx>
        <c:axId val="550403600"/>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ru-RU"/>
          </a:p>
        </c:txPr>
        <c:crossAx val="550403208"/>
        <c:crosses val="autoZero"/>
        <c:crossBetween val="between"/>
      </c:valAx>
      <c:spPr>
        <a:noFill/>
        <a:ln w="25399">
          <a:noFill/>
        </a:ln>
      </c:spPr>
    </c:plotArea>
    <c:legend>
      <c:legendPos val="r"/>
      <c:layout>
        <c:manualLayout>
          <c:xMode val="edge"/>
          <c:yMode val="edge"/>
          <c:x val="0.10597014925373134"/>
          <c:y val="6.8728522336769758E-3"/>
          <c:w val="0.41084258895790521"/>
          <c:h val="0.1225604938917519"/>
        </c:manualLayout>
      </c:layout>
      <c:overlay val="0"/>
      <c:spPr>
        <a:no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Воронеж</c:v>
                </c:pt>
              </c:strCache>
            </c:strRef>
          </c:tx>
          <c:spPr>
            <a:pattFill prst="wdDnDiag">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Положительно</c:v>
                </c:pt>
                <c:pt idx="1">
                  <c:v>Отрицательно</c:v>
                </c:pt>
                <c:pt idx="2">
                  <c:v>Слышу об этом впервые</c:v>
                </c:pt>
                <c:pt idx="3">
                  <c:v>Затрудняюсь ответить</c:v>
                </c:pt>
              </c:strCache>
            </c:strRef>
          </c:cat>
          <c:val>
            <c:numRef>
              <c:f>Лист1!$B$2:$B$5</c:f>
              <c:numCache>
                <c:formatCode>0%</c:formatCode>
                <c:ptCount val="4"/>
                <c:pt idx="0">
                  <c:v>0.7</c:v>
                </c:pt>
                <c:pt idx="1">
                  <c:v>0.04</c:v>
                </c:pt>
                <c:pt idx="2">
                  <c:v>0.1</c:v>
                </c:pt>
                <c:pt idx="3">
                  <c:v>0.16</c:v>
                </c:pt>
              </c:numCache>
            </c:numRef>
          </c:val>
        </c:ser>
        <c:ser>
          <c:idx val="1"/>
          <c:order val="1"/>
          <c:tx>
            <c:strRef>
              <c:f>Лист1!$C$1</c:f>
              <c:strCache>
                <c:ptCount val="1"/>
                <c:pt idx="0">
                  <c:v>Россия</c:v>
                </c:pt>
              </c:strCache>
            </c:strRef>
          </c:tx>
          <c:spPr>
            <a:pattFill prst="divot">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Положительно</c:v>
                </c:pt>
                <c:pt idx="1">
                  <c:v>Отрицательно</c:v>
                </c:pt>
                <c:pt idx="2">
                  <c:v>Слышу об этом впервые</c:v>
                </c:pt>
                <c:pt idx="3">
                  <c:v>Затрудняюсь ответить</c:v>
                </c:pt>
              </c:strCache>
            </c:strRef>
          </c:cat>
          <c:val>
            <c:numRef>
              <c:f>Лист1!$C$2:$C$5</c:f>
              <c:numCache>
                <c:formatCode>0%</c:formatCode>
                <c:ptCount val="4"/>
                <c:pt idx="0">
                  <c:v>0.56000000000000005</c:v>
                </c:pt>
                <c:pt idx="1">
                  <c:v>0.04</c:v>
                </c:pt>
                <c:pt idx="2">
                  <c:v>0.2</c:v>
                </c:pt>
                <c:pt idx="3">
                  <c:v>0.21</c:v>
                </c:pt>
              </c:numCache>
            </c:numRef>
          </c:val>
        </c:ser>
        <c:dLbls>
          <c:showLegendKey val="0"/>
          <c:showVal val="0"/>
          <c:showCatName val="0"/>
          <c:showSerName val="0"/>
          <c:showPercent val="0"/>
          <c:showBubbleSize val="0"/>
        </c:dLbls>
        <c:gapWidth val="100"/>
        <c:axId val="550404384"/>
        <c:axId val="550404776"/>
      </c:barChart>
      <c:catAx>
        <c:axId val="550404384"/>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04776"/>
        <c:crosses val="autoZero"/>
        <c:auto val="1"/>
        <c:lblAlgn val="ctr"/>
        <c:lblOffset val="100"/>
        <c:noMultiLvlLbl val="0"/>
      </c:catAx>
      <c:valAx>
        <c:axId val="550404776"/>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04384"/>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rgbClr val="000000"/>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Воронеж</c:v>
                </c:pt>
              </c:strCache>
            </c:strRef>
          </c:tx>
          <c:spPr>
            <a:pattFill prst="wdDnDiag">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Я не знаю, кто это</c:v>
                </c:pt>
                <c:pt idx="1">
                  <c:v>Хорошо</c:v>
                </c:pt>
                <c:pt idx="2">
                  <c:v>Безразлично</c:v>
                </c:pt>
                <c:pt idx="3">
                  <c:v>Плохо</c:v>
                </c:pt>
                <c:pt idx="4">
                  <c:v>Затрудняюсь ответить</c:v>
                </c:pt>
              </c:strCache>
            </c:strRef>
          </c:cat>
          <c:val>
            <c:numRef>
              <c:f>Лист1!$B$2:$B$6</c:f>
              <c:numCache>
                <c:formatCode>0%</c:formatCode>
                <c:ptCount val="5"/>
                <c:pt idx="0">
                  <c:v>0.02</c:v>
                </c:pt>
                <c:pt idx="1">
                  <c:v>0.77</c:v>
                </c:pt>
                <c:pt idx="2">
                  <c:v>0.17</c:v>
                </c:pt>
                <c:pt idx="3">
                  <c:v>0.02</c:v>
                </c:pt>
                <c:pt idx="4">
                  <c:v>0.02</c:v>
                </c:pt>
              </c:numCache>
            </c:numRef>
          </c:val>
        </c:ser>
        <c:ser>
          <c:idx val="1"/>
          <c:order val="1"/>
          <c:tx>
            <c:strRef>
              <c:f>Лист1!$C$1</c:f>
              <c:strCache>
                <c:ptCount val="1"/>
                <c:pt idx="0">
                  <c:v>Россия</c:v>
                </c:pt>
              </c:strCache>
            </c:strRef>
          </c:tx>
          <c:spPr>
            <a:pattFill prst="divot">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Я не знаю, кто это</c:v>
                </c:pt>
                <c:pt idx="1">
                  <c:v>Хорошо</c:v>
                </c:pt>
                <c:pt idx="2">
                  <c:v>Безразлично</c:v>
                </c:pt>
                <c:pt idx="3">
                  <c:v>Плохо</c:v>
                </c:pt>
                <c:pt idx="4">
                  <c:v>Затрудняюсь ответить</c:v>
                </c:pt>
              </c:strCache>
            </c:strRef>
          </c:cat>
          <c:val>
            <c:numRef>
              <c:f>Лист1!$C$2:$C$6</c:f>
              <c:numCache>
                <c:formatCode>0%</c:formatCode>
                <c:ptCount val="5"/>
                <c:pt idx="0">
                  <c:v>0.02</c:v>
                </c:pt>
                <c:pt idx="1">
                  <c:v>0.67</c:v>
                </c:pt>
                <c:pt idx="2">
                  <c:v>0.22</c:v>
                </c:pt>
                <c:pt idx="3">
                  <c:v>0.01</c:v>
                </c:pt>
                <c:pt idx="4">
                  <c:v>0.08</c:v>
                </c:pt>
              </c:numCache>
            </c:numRef>
          </c:val>
        </c:ser>
        <c:dLbls>
          <c:showLegendKey val="0"/>
          <c:showVal val="0"/>
          <c:showCatName val="0"/>
          <c:showSerName val="0"/>
          <c:showPercent val="0"/>
          <c:showBubbleSize val="0"/>
        </c:dLbls>
        <c:gapWidth val="100"/>
        <c:axId val="550405560"/>
        <c:axId val="550405952"/>
      </c:barChart>
      <c:catAx>
        <c:axId val="550405560"/>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05952"/>
        <c:crosses val="autoZero"/>
        <c:auto val="1"/>
        <c:lblAlgn val="ctr"/>
        <c:lblOffset val="100"/>
        <c:noMultiLvlLbl val="0"/>
      </c:catAx>
      <c:valAx>
        <c:axId val="550405952"/>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05560"/>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rgbClr val="000000"/>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Воронеж</c:v>
                </c:pt>
              </c:strCache>
            </c:strRef>
          </c:tx>
          <c:spPr>
            <a:pattFill prst="wdDnDiag">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Хорошим</c:v>
                </c:pt>
                <c:pt idx="1">
                  <c:v>Плохим</c:v>
                </c:pt>
                <c:pt idx="2">
                  <c:v>Затрудняюсь ответить</c:v>
                </c:pt>
              </c:strCache>
            </c:strRef>
          </c:cat>
          <c:val>
            <c:numRef>
              <c:f>Лист1!$B$2:$B$4</c:f>
              <c:numCache>
                <c:formatCode>0%</c:formatCode>
                <c:ptCount val="3"/>
                <c:pt idx="0">
                  <c:v>0.72</c:v>
                </c:pt>
                <c:pt idx="1">
                  <c:v>0.03</c:v>
                </c:pt>
                <c:pt idx="2">
                  <c:v>0.25</c:v>
                </c:pt>
              </c:numCache>
            </c:numRef>
          </c:val>
        </c:ser>
        <c:ser>
          <c:idx val="1"/>
          <c:order val="1"/>
          <c:tx>
            <c:strRef>
              <c:f>Лист1!$C$1</c:f>
              <c:strCache>
                <c:ptCount val="1"/>
                <c:pt idx="0">
                  <c:v>Россия</c:v>
                </c:pt>
              </c:strCache>
            </c:strRef>
          </c:tx>
          <c:spPr>
            <a:pattFill prst="divot">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Хорошим</c:v>
                </c:pt>
                <c:pt idx="1">
                  <c:v>Плохим</c:v>
                </c:pt>
                <c:pt idx="2">
                  <c:v>Затрудняюсь ответить</c:v>
                </c:pt>
              </c:strCache>
            </c:strRef>
          </c:cat>
          <c:val>
            <c:numRef>
              <c:f>Лист1!$C$2:$C$4</c:f>
              <c:numCache>
                <c:formatCode>0%</c:formatCode>
                <c:ptCount val="3"/>
                <c:pt idx="0">
                  <c:v>0.7</c:v>
                </c:pt>
                <c:pt idx="1">
                  <c:v>0.02</c:v>
                </c:pt>
                <c:pt idx="2">
                  <c:v>0.28000000000000003</c:v>
                </c:pt>
              </c:numCache>
            </c:numRef>
          </c:val>
        </c:ser>
        <c:dLbls>
          <c:showLegendKey val="0"/>
          <c:showVal val="0"/>
          <c:showCatName val="0"/>
          <c:showSerName val="0"/>
          <c:showPercent val="0"/>
          <c:showBubbleSize val="0"/>
        </c:dLbls>
        <c:gapWidth val="100"/>
        <c:axId val="550406736"/>
        <c:axId val="550407128"/>
      </c:barChart>
      <c:catAx>
        <c:axId val="550406736"/>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07128"/>
        <c:crosses val="autoZero"/>
        <c:auto val="1"/>
        <c:lblAlgn val="ctr"/>
        <c:lblOffset val="100"/>
        <c:noMultiLvlLbl val="0"/>
      </c:catAx>
      <c:valAx>
        <c:axId val="550407128"/>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06736"/>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rgbClr val="000000"/>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2007 год</c:v>
                </c:pt>
              </c:strCache>
            </c:strRef>
          </c:tx>
          <c:spPr>
            <a:pattFill prst="wdDnDiag">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Определенно да</c:v>
                </c:pt>
                <c:pt idx="1">
                  <c:v>Скорее да</c:v>
                </c:pt>
                <c:pt idx="2">
                  <c:v>Скорее нет</c:v>
                </c:pt>
                <c:pt idx="3">
                  <c:v>Определенно нет</c:v>
                </c:pt>
                <c:pt idx="4">
                  <c:v>Затрудняюсь ответить</c:v>
                </c:pt>
              </c:strCache>
            </c:strRef>
          </c:cat>
          <c:val>
            <c:numRef>
              <c:f>Лист1!$B$2:$F$2</c:f>
              <c:numCache>
                <c:formatCode>0%</c:formatCode>
                <c:ptCount val="5"/>
                <c:pt idx="0">
                  <c:v>0.51</c:v>
                </c:pt>
                <c:pt idx="1">
                  <c:v>0.37</c:v>
                </c:pt>
                <c:pt idx="2">
                  <c:v>0.05</c:v>
                </c:pt>
                <c:pt idx="3">
                  <c:v>0.02</c:v>
                </c:pt>
                <c:pt idx="4">
                  <c:v>0.05</c:v>
                </c:pt>
              </c:numCache>
            </c:numRef>
          </c:val>
        </c:ser>
        <c:ser>
          <c:idx val="1"/>
          <c:order val="1"/>
          <c:tx>
            <c:strRef>
              <c:f>Лист1!$A$3</c:f>
              <c:strCache>
                <c:ptCount val="1"/>
                <c:pt idx="0">
                  <c:v>2012 год</c:v>
                </c:pt>
              </c:strCache>
            </c:strRef>
          </c:tx>
          <c:spPr>
            <a:pattFill prst="dashHorz">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Определенно да</c:v>
                </c:pt>
                <c:pt idx="1">
                  <c:v>Скорее да</c:v>
                </c:pt>
                <c:pt idx="2">
                  <c:v>Скорее нет</c:v>
                </c:pt>
                <c:pt idx="3">
                  <c:v>Определенно нет</c:v>
                </c:pt>
                <c:pt idx="4">
                  <c:v>Затрудняюсь ответить</c:v>
                </c:pt>
              </c:strCache>
            </c:strRef>
          </c:cat>
          <c:val>
            <c:numRef>
              <c:f>Лист1!$B$3:$F$3</c:f>
              <c:numCache>
                <c:formatCode>0%</c:formatCode>
                <c:ptCount val="5"/>
                <c:pt idx="0">
                  <c:v>0.65</c:v>
                </c:pt>
                <c:pt idx="1">
                  <c:v>0.22</c:v>
                </c:pt>
                <c:pt idx="2">
                  <c:v>0.08</c:v>
                </c:pt>
                <c:pt idx="3">
                  <c:v>0.04</c:v>
                </c:pt>
                <c:pt idx="4">
                  <c:v>0.01</c:v>
                </c:pt>
              </c:numCache>
            </c:numRef>
          </c:val>
        </c:ser>
        <c:dLbls>
          <c:showLegendKey val="0"/>
          <c:showVal val="0"/>
          <c:showCatName val="0"/>
          <c:showSerName val="0"/>
          <c:showPercent val="0"/>
          <c:showBubbleSize val="0"/>
        </c:dLbls>
        <c:gapWidth val="100"/>
        <c:axId val="550407912"/>
        <c:axId val="550408304"/>
      </c:barChart>
      <c:catAx>
        <c:axId val="550407912"/>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08304"/>
        <c:crosses val="autoZero"/>
        <c:auto val="1"/>
        <c:lblAlgn val="ctr"/>
        <c:lblOffset val="100"/>
        <c:noMultiLvlLbl val="0"/>
      </c:catAx>
      <c:valAx>
        <c:axId val="550408304"/>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07912"/>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rgbClr val="000000"/>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2007 год</c:v>
                </c:pt>
              </c:strCache>
            </c:strRef>
          </c:tx>
          <c:spPr>
            <a:pattFill prst="wdDnDiag">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Определенно да</c:v>
                </c:pt>
                <c:pt idx="1">
                  <c:v>Скорее да</c:v>
                </c:pt>
                <c:pt idx="2">
                  <c:v>Скорее нет</c:v>
                </c:pt>
                <c:pt idx="3">
                  <c:v>Определенно нет</c:v>
                </c:pt>
                <c:pt idx="4">
                  <c:v>Затрудняюсь ответить</c:v>
                </c:pt>
              </c:strCache>
            </c:strRef>
          </c:cat>
          <c:val>
            <c:numRef>
              <c:f>Лист1!$B$2:$F$2</c:f>
              <c:numCache>
                <c:formatCode>0%</c:formatCode>
                <c:ptCount val="5"/>
                <c:pt idx="0">
                  <c:v>0.27</c:v>
                </c:pt>
                <c:pt idx="1">
                  <c:v>0.4</c:v>
                </c:pt>
                <c:pt idx="2">
                  <c:v>0.21</c:v>
                </c:pt>
                <c:pt idx="3">
                  <c:v>0.05</c:v>
                </c:pt>
                <c:pt idx="4">
                  <c:v>7.0000000000000007E-2</c:v>
                </c:pt>
              </c:numCache>
            </c:numRef>
          </c:val>
        </c:ser>
        <c:ser>
          <c:idx val="1"/>
          <c:order val="1"/>
          <c:tx>
            <c:strRef>
              <c:f>Лист1!$A$3</c:f>
              <c:strCache>
                <c:ptCount val="1"/>
                <c:pt idx="0">
                  <c:v>2012 год</c:v>
                </c:pt>
              </c:strCache>
            </c:strRef>
          </c:tx>
          <c:spPr>
            <a:pattFill prst="dashHorz">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Определенно да</c:v>
                </c:pt>
                <c:pt idx="1">
                  <c:v>Скорее да</c:v>
                </c:pt>
                <c:pt idx="2">
                  <c:v>Скорее нет</c:v>
                </c:pt>
                <c:pt idx="3">
                  <c:v>Определенно нет</c:v>
                </c:pt>
                <c:pt idx="4">
                  <c:v>Затрудняюсь ответить</c:v>
                </c:pt>
              </c:strCache>
            </c:strRef>
          </c:cat>
          <c:val>
            <c:numRef>
              <c:f>Лист1!$B$3:$F$3</c:f>
              <c:numCache>
                <c:formatCode>0%</c:formatCode>
                <c:ptCount val="5"/>
                <c:pt idx="0">
                  <c:v>0.28000000000000003</c:v>
                </c:pt>
                <c:pt idx="1">
                  <c:v>0.3</c:v>
                </c:pt>
                <c:pt idx="2">
                  <c:v>0.23</c:v>
                </c:pt>
                <c:pt idx="3">
                  <c:v>0.18</c:v>
                </c:pt>
                <c:pt idx="4">
                  <c:v>0.01</c:v>
                </c:pt>
              </c:numCache>
            </c:numRef>
          </c:val>
        </c:ser>
        <c:dLbls>
          <c:showLegendKey val="0"/>
          <c:showVal val="0"/>
          <c:showCatName val="0"/>
          <c:showSerName val="0"/>
          <c:showPercent val="0"/>
          <c:showBubbleSize val="0"/>
        </c:dLbls>
        <c:gapWidth val="100"/>
        <c:axId val="550409480"/>
        <c:axId val="550409872"/>
      </c:barChart>
      <c:catAx>
        <c:axId val="550409480"/>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09872"/>
        <c:crosses val="autoZero"/>
        <c:auto val="1"/>
        <c:lblAlgn val="ctr"/>
        <c:lblOffset val="100"/>
        <c:noMultiLvlLbl val="0"/>
      </c:catAx>
      <c:valAx>
        <c:axId val="550409872"/>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09480"/>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rgbClr val="000000"/>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235448510112702E-2"/>
          <c:y val="7.3456110873170111E-2"/>
          <c:w val="0.91519592403890693"/>
          <c:h val="0.57142555925279215"/>
        </c:manualLayout>
      </c:layout>
      <c:barChart>
        <c:barDir val="col"/>
        <c:grouping val="clustered"/>
        <c:varyColors val="0"/>
        <c:ser>
          <c:idx val="0"/>
          <c:order val="0"/>
          <c:tx>
            <c:strRef>
              <c:f>Лист1!$A$2</c:f>
              <c:strCache>
                <c:ptCount val="1"/>
                <c:pt idx="0">
                  <c:v>2007 год</c:v>
                </c:pt>
              </c:strCache>
            </c:strRef>
          </c:tx>
          <c:spPr>
            <a:pattFill prst="wdDnDiag">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Государством с рыночной экономикой, демократическим устройством</c:v>
                </c:pt>
                <c:pt idx="1">
                  <c:v>Социалистическим государством с коммунистической идеологией </c:v>
                </c:pt>
                <c:pt idx="2">
                  <c:v>Государством с совершенно особым устройством и особым путем </c:v>
                </c:pt>
                <c:pt idx="3">
                  <c:v>Империей, монархией, подобной той, которая была в России в 19 веке</c:v>
                </c:pt>
                <c:pt idx="4">
                  <c:v>Затрудняюсь ответить </c:v>
                </c:pt>
              </c:strCache>
            </c:strRef>
          </c:cat>
          <c:val>
            <c:numRef>
              <c:f>Лист1!$B$2:$F$2</c:f>
              <c:numCache>
                <c:formatCode>0%</c:formatCode>
                <c:ptCount val="5"/>
                <c:pt idx="0">
                  <c:v>0.49</c:v>
                </c:pt>
                <c:pt idx="1">
                  <c:v>0.2</c:v>
                </c:pt>
                <c:pt idx="2">
                  <c:v>0.14000000000000001</c:v>
                </c:pt>
                <c:pt idx="3">
                  <c:v>0.03</c:v>
                </c:pt>
                <c:pt idx="4">
                  <c:v>0.13</c:v>
                </c:pt>
              </c:numCache>
            </c:numRef>
          </c:val>
        </c:ser>
        <c:ser>
          <c:idx val="1"/>
          <c:order val="1"/>
          <c:tx>
            <c:strRef>
              <c:f>Лист1!$A$3</c:f>
              <c:strCache>
                <c:ptCount val="1"/>
                <c:pt idx="0">
                  <c:v>2012 год</c:v>
                </c:pt>
              </c:strCache>
            </c:strRef>
          </c:tx>
          <c:spPr>
            <a:pattFill prst="divot">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Государством с рыночной экономикой, демократическим устройством</c:v>
                </c:pt>
                <c:pt idx="1">
                  <c:v>Социалистическим государством с коммунистической идеологией </c:v>
                </c:pt>
                <c:pt idx="2">
                  <c:v>Государством с совершенно особым устройством и особым путем </c:v>
                </c:pt>
                <c:pt idx="3">
                  <c:v>Империей, монархией, подобной той, которая была в России в 19 веке</c:v>
                </c:pt>
                <c:pt idx="4">
                  <c:v>Затрудняюсь ответить </c:v>
                </c:pt>
              </c:strCache>
            </c:strRef>
          </c:cat>
          <c:val>
            <c:numRef>
              <c:f>Лист1!$B$3:$F$3</c:f>
              <c:numCache>
                <c:formatCode>0%</c:formatCode>
                <c:ptCount val="5"/>
                <c:pt idx="0">
                  <c:v>0.49</c:v>
                </c:pt>
                <c:pt idx="1">
                  <c:v>0.16</c:v>
                </c:pt>
                <c:pt idx="2">
                  <c:v>0.12</c:v>
                </c:pt>
                <c:pt idx="3">
                  <c:v>0.08</c:v>
                </c:pt>
                <c:pt idx="4">
                  <c:v>0.09</c:v>
                </c:pt>
              </c:numCache>
            </c:numRef>
          </c:val>
        </c:ser>
        <c:dLbls>
          <c:showLegendKey val="0"/>
          <c:showVal val="0"/>
          <c:showCatName val="0"/>
          <c:showSerName val="0"/>
          <c:showPercent val="0"/>
          <c:showBubbleSize val="0"/>
        </c:dLbls>
        <c:gapWidth val="100"/>
        <c:axId val="550410656"/>
        <c:axId val="550411048"/>
      </c:barChart>
      <c:catAx>
        <c:axId val="550410656"/>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900" b="0"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ru-RU"/>
          </a:p>
        </c:txPr>
        <c:crossAx val="550411048"/>
        <c:crosses val="autoZero"/>
        <c:auto val="1"/>
        <c:lblAlgn val="ctr"/>
        <c:lblOffset val="100"/>
        <c:noMultiLvlLbl val="0"/>
      </c:catAx>
      <c:valAx>
        <c:axId val="550411048"/>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900" b="0"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ru-RU"/>
          </a:p>
        </c:txPr>
        <c:crossAx val="550410656"/>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100" b="0"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rgbClr val="000000"/>
      </a:solidFill>
      <a:round/>
    </a:ln>
    <a:effectLst/>
  </c:spPr>
  <c:txPr>
    <a:bodyPr/>
    <a:lstStyle/>
    <a:p>
      <a:pPr>
        <a:defRPr>
          <a:ln>
            <a:noFill/>
          </a:ln>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2007 год</c:v>
                </c:pt>
              </c:strCache>
            </c:strRef>
          </c:tx>
          <c:spPr>
            <a:pattFill prst="wdDnDiag">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Стараюсь купить все заранее, в конце ноября – начале декабря</c:v>
                </c:pt>
                <c:pt idx="1">
                  <c:v>Занимаюсь выбором подарков довольно долго, чаще всего весь декабрь</c:v>
                </c:pt>
                <c:pt idx="2">
                  <c:v>Обычно покупаю все в последний момент, за несколько дней перед Новым годом</c:v>
                </c:pt>
              </c:strCache>
            </c:strRef>
          </c:cat>
          <c:val>
            <c:numRef>
              <c:f>Лист1!$B$2:$D$2</c:f>
              <c:numCache>
                <c:formatCode>0%</c:formatCode>
                <c:ptCount val="3"/>
                <c:pt idx="0">
                  <c:v>0.28000000000000003</c:v>
                </c:pt>
                <c:pt idx="1">
                  <c:v>0.2</c:v>
                </c:pt>
                <c:pt idx="2">
                  <c:v>0.4</c:v>
                </c:pt>
              </c:numCache>
            </c:numRef>
          </c:val>
        </c:ser>
        <c:ser>
          <c:idx val="1"/>
          <c:order val="1"/>
          <c:tx>
            <c:strRef>
              <c:f>Лист1!$A$3</c:f>
              <c:strCache>
                <c:ptCount val="1"/>
                <c:pt idx="0">
                  <c:v>2012 год</c:v>
                </c:pt>
              </c:strCache>
            </c:strRef>
          </c:tx>
          <c:spPr>
            <a:pattFill prst="openDmnd">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Стараюсь купить все заранее, в конце ноября – начале декабря</c:v>
                </c:pt>
                <c:pt idx="1">
                  <c:v>Занимаюсь выбором подарков довольно долго, чаще всего весь декабрь</c:v>
                </c:pt>
                <c:pt idx="2">
                  <c:v>Обычно покупаю все в последний момент, за несколько дней перед Новым годом</c:v>
                </c:pt>
              </c:strCache>
            </c:strRef>
          </c:cat>
          <c:val>
            <c:numRef>
              <c:f>Лист1!$B$3:$D$3</c:f>
              <c:numCache>
                <c:formatCode>0%</c:formatCode>
                <c:ptCount val="3"/>
                <c:pt idx="0">
                  <c:v>0.26</c:v>
                </c:pt>
                <c:pt idx="1">
                  <c:v>0.22</c:v>
                </c:pt>
                <c:pt idx="2">
                  <c:v>0.41</c:v>
                </c:pt>
              </c:numCache>
            </c:numRef>
          </c:val>
        </c:ser>
        <c:dLbls>
          <c:showLegendKey val="0"/>
          <c:showVal val="0"/>
          <c:showCatName val="0"/>
          <c:showSerName val="0"/>
          <c:showPercent val="0"/>
          <c:showBubbleSize val="0"/>
        </c:dLbls>
        <c:gapWidth val="100"/>
        <c:axId val="550411832"/>
        <c:axId val="550412224"/>
      </c:barChart>
      <c:catAx>
        <c:axId val="550411832"/>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12224"/>
        <c:crosses val="autoZero"/>
        <c:auto val="1"/>
        <c:lblAlgn val="ctr"/>
        <c:lblOffset val="100"/>
        <c:noMultiLvlLbl val="0"/>
      </c:catAx>
      <c:valAx>
        <c:axId val="550412224"/>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11832"/>
        <c:crosses val="autoZero"/>
        <c:crossBetween val="between"/>
        <c:majorUnit val="0.1"/>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rgbClr val="000000"/>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2007 год</c:v>
                </c:pt>
              </c:strCache>
            </c:strRef>
          </c:tx>
          <c:spPr>
            <a:pattFill prst="wdDnDiag">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Нет, не буду дарить никому</c:v>
                </c:pt>
                <c:pt idx="1">
                  <c:v>Буду дарить детям</c:v>
                </c:pt>
                <c:pt idx="2">
                  <c:v>Буду дарить родственникам</c:v>
                </c:pt>
                <c:pt idx="3">
                  <c:v>Буду дарить друзьям, знакомым, сослуживцам</c:v>
                </c:pt>
              </c:strCache>
            </c:strRef>
          </c:cat>
          <c:val>
            <c:numRef>
              <c:f>Лист1!$B$2:$E$2</c:f>
              <c:numCache>
                <c:formatCode>0%</c:formatCode>
                <c:ptCount val="4"/>
                <c:pt idx="0">
                  <c:v>0.12</c:v>
                </c:pt>
                <c:pt idx="1">
                  <c:v>0.46</c:v>
                </c:pt>
                <c:pt idx="2">
                  <c:v>0.51</c:v>
                </c:pt>
                <c:pt idx="3">
                  <c:v>0.23</c:v>
                </c:pt>
              </c:numCache>
            </c:numRef>
          </c:val>
        </c:ser>
        <c:ser>
          <c:idx val="1"/>
          <c:order val="1"/>
          <c:tx>
            <c:strRef>
              <c:f>Лист1!$A$3</c:f>
              <c:strCache>
                <c:ptCount val="1"/>
                <c:pt idx="0">
                  <c:v>2012 год</c:v>
                </c:pt>
              </c:strCache>
            </c:strRef>
          </c:tx>
          <c:spPr>
            <a:pattFill prst="divot">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Нет, не буду дарить никому</c:v>
                </c:pt>
                <c:pt idx="1">
                  <c:v>Буду дарить детям</c:v>
                </c:pt>
                <c:pt idx="2">
                  <c:v>Буду дарить родственникам</c:v>
                </c:pt>
                <c:pt idx="3">
                  <c:v>Буду дарить друзьям, знакомым, сослуживцам</c:v>
                </c:pt>
              </c:strCache>
            </c:strRef>
          </c:cat>
          <c:val>
            <c:numRef>
              <c:f>Лист1!$B$3:$E$3</c:f>
              <c:numCache>
                <c:formatCode>0%</c:formatCode>
                <c:ptCount val="4"/>
                <c:pt idx="0">
                  <c:v>0.1</c:v>
                </c:pt>
                <c:pt idx="1">
                  <c:v>0.59</c:v>
                </c:pt>
                <c:pt idx="2">
                  <c:v>0.71</c:v>
                </c:pt>
                <c:pt idx="3">
                  <c:v>0.41</c:v>
                </c:pt>
              </c:numCache>
            </c:numRef>
          </c:val>
        </c:ser>
        <c:dLbls>
          <c:showLegendKey val="0"/>
          <c:showVal val="0"/>
          <c:showCatName val="0"/>
          <c:showSerName val="0"/>
          <c:showPercent val="0"/>
          <c:showBubbleSize val="0"/>
        </c:dLbls>
        <c:gapWidth val="100"/>
        <c:axId val="550413008"/>
        <c:axId val="550413400"/>
      </c:barChart>
      <c:catAx>
        <c:axId val="550413008"/>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13400"/>
        <c:crosses val="autoZero"/>
        <c:auto val="1"/>
        <c:lblAlgn val="ctr"/>
        <c:lblOffset val="100"/>
        <c:noMultiLvlLbl val="0"/>
      </c:catAx>
      <c:valAx>
        <c:axId val="550413400"/>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13008"/>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rgbClr val="000000"/>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всего</c:v>
                </c:pt>
              </c:strCache>
            </c:strRef>
          </c:tx>
          <c:spPr>
            <a:pattFill prst="wdDnDiag">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Лист1!$B$1:$I$1</c:f>
              <c:strCache>
                <c:ptCount val="8"/>
                <c:pt idx="0">
                  <c:v>До 50 рублей</c:v>
                </c:pt>
                <c:pt idx="1">
                  <c:v>От 51 до 100 рублей</c:v>
                </c:pt>
                <c:pt idx="2">
                  <c:v>От 101 до 200 рублей</c:v>
                </c:pt>
                <c:pt idx="3">
                  <c:v>От 201 до 500 рублей</c:v>
                </c:pt>
                <c:pt idx="4">
                  <c:v>От 501 до 1000 рублей</c:v>
                </c:pt>
                <c:pt idx="5">
                  <c:v>Свыше 1000 рублей</c:v>
                </c:pt>
                <c:pt idx="6">
                  <c:v>Я не планирую тратить на это деньги</c:v>
                </c:pt>
                <c:pt idx="7">
                  <c:v>Затрудняюсь ответить</c:v>
                </c:pt>
              </c:strCache>
            </c:strRef>
          </c:cat>
          <c:val>
            <c:numRef>
              <c:f>Лист1!$B$2:$I$2</c:f>
              <c:numCache>
                <c:formatCode>0%</c:formatCode>
                <c:ptCount val="8"/>
                <c:pt idx="0">
                  <c:v>0.18</c:v>
                </c:pt>
                <c:pt idx="1">
                  <c:v>0.22</c:v>
                </c:pt>
                <c:pt idx="2">
                  <c:v>0.15</c:v>
                </c:pt>
                <c:pt idx="3">
                  <c:v>7.0000000000000007E-2</c:v>
                </c:pt>
                <c:pt idx="4">
                  <c:v>0.02</c:v>
                </c:pt>
                <c:pt idx="5" formatCode="0.00%">
                  <c:v>3.0000000000000001E-3</c:v>
                </c:pt>
                <c:pt idx="6">
                  <c:v>0.28999999999999998</c:v>
                </c:pt>
                <c:pt idx="7">
                  <c:v>7.0000000000000007E-2</c:v>
                </c:pt>
              </c:numCache>
            </c:numRef>
          </c:val>
        </c:ser>
        <c:dLbls>
          <c:showLegendKey val="0"/>
          <c:showVal val="0"/>
          <c:showCatName val="0"/>
          <c:showSerName val="0"/>
          <c:showPercent val="0"/>
          <c:showBubbleSize val="0"/>
        </c:dLbls>
        <c:gapWidth val="100"/>
        <c:axId val="550414184"/>
        <c:axId val="550414576"/>
      </c:barChart>
      <c:catAx>
        <c:axId val="550414184"/>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14576"/>
        <c:crosses val="autoZero"/>
        <c:auto val="1"/>
        <c:lblAlgn val="ctr"/>
        <c:lblOffset val="100"/>
        <c:noMultiLvlLbl val="0"/>
      </c:catAx>
      <c:valAx>
        <c:axId val="550414576"/>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550414184"/>
        <c:crosses val="autoZero"/>
        <c:crossBetween val="between"/>
      </c:valAx>
      <c:spPr>
        <a:noFill/>
        <a:ln>
          <a:noFill/>
        </a:ln>
        <a:effectLst/>
      </c:spPr>
    </c:plotArea>
    <c:plotVisOnly val="1"/>
    <c:dispBlanksAs val="gap"/>
    <c:showDLblsOverMax val="0"/>
  </c:chart>
  <c:spPr>
    <a:solidFill>
      <a:schemeClr val="bg1"/>
    </a:solidFill>
    <a:ln w="9525" cap="flat" cmpd="sng" algn="ctr">
      <a:solidFill>
        <a:srgbClr val="000000"/>
      </a:solid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9C8E6-7A6B-459E-BD14-1B1A00155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6068</Words>
  <Characters>34588</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40575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User</dc:creator>
  <cp:lastModifiedBy>Yuri Mitrofanov</cp:lastModifiedBy>
  <cp:revision>3</cp:revision>
  <cp:lastPrinted>2012-12-26T06:23:00Z</cp:lastPrinted>
  <dcterms:created xsi:type="dcterms:W3CDTF">2012-12-26T06:20:00Z</dcterms:created>
  <dcterms:modified xsi:type="dcterms:W3CDTF">2012-12-26T06:30:00Z</dcterms:modified>
</cp:coreProperties>
</file>