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theme/themeOverride1.xml" ContentType="application/vnd.openxmlformats-officedocument.themeOverride+xml"/>
  <Override PartName="/word/charts/chart12.xml" ContentType="application/vnd.openxmlformats-officedocument.drawingml.chart+xml"/>
  <Override PartName="/word/theme/themeOverride2.xml" ContentType="application/vnd.openxmlformats-officedocument.themeOverride+xml"/>
  <Override PartName="/word/charts/chart13.xml" ContentType="application/vnd.openxmlformats-officedocument.drawingml.chart+xml"/>
  <Override PartName="/word/theme/themeOverride3.xml" ContentType="application/vnd.openxmlformats-officedocument.themeOverride+xml"/>
  <Override PartName="/word/charts/chart14.xml" ContentType="application/vnd.openxmlformats-officedocument.drawingml.chart+xml"/>
  <Override PartName="/word/theme/themeOverride4.xml" ContentType="application/vnd.openxmlformats-officedocument.themeOverride+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7" w:type="dxa"/>
        <w:tblInd w:w="249" w:type="dxa"/>
        <w:tblLayout w:type="fixed"/>
        <w:tblCellMar>
          <w:left w:w="107" w:type="dxa"/>
          <w:right w:w="107" w:type="dxa"/>
        </w:tblCellMar>
        <w:tblLook w:val="00A0" w:firstRow="1" w:lastRow="0" w:firstColumn="1" w:lastColumn="0" w:noHBand="0" w:noVBand="0"/>
      </w:tblPr>
      <w:tblGrid>
        <w:gridCol w:w="10727"/>
      </w:tblGrid>
      <w:tr w:rsidR="00E46174" w:rsidRPr="00D41526" w:rsidTr="00E46174">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rsidR="00E46174" w:rsidRPr="00D41526" w:rsidRDefault="00E46174" w:rsidP="00E46174">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rsidR="00E46174" w:rsidRPr="00D41526" w:rsidRDefault="00E46174" w:rsidP="00E46174">
      <w:pPr>
        <w:framePr w:w="1644" w:h="1644" w:hSpace="181" w:wrap="around" w:vAnchor="text" w:hAnchor="page" w:x="1277" w:y="236"/>
      </w:pPr>
      <w:r>
        <w:rPr>
          <w:noProof/>
        </w:rPr>
        <w:drawing>
          <wp:inline distT="0" distB="0" distL="0" distR="0" wp14:anchorId="5CD30E34" wp14:editId="27D4D123">
            <wp:extent cx="733425" cy="923925"/>
            <wp:effectExtent l="0" t="0" r="9525" b="9525"/>
            <wp:docPr id="3" name="Рисунок 3"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N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inline>
        </w:drawing>
      </w:r>
    </w:p>
    <w:p w:rsidR="00E46174" w:rsidRPr="00D41526" w:rsidRDefault="00E46174" w:rsidP="00E46174">
      <w:pPr>
        <w:ind w:left="3240" w:firstLine="300"/>
        <w:jc w:val="both"/>
        <w:rPr>
          <w:b/>
          <w:sz w:val="16"/>
          <w:szCs w:val="16"/>
          <w:lang w:val="en-US"/>
        </w:rPr>
      </w:pPr>
    </w:p>
    <w:p w:rsidR="00E46174" w:rsidRPr="00D41526" w:rsidRDefault="00E46174" w:rsidP="00E46174">
      <w:pPr>
        <w:ind w:left="2340"/>
        <w:jc w:val="both"/>
        <w:rPr>
          <w:b/>
        </w:rPr>
      </w:pPr>
      <w:r w:rsidRPr="00D41526">
        <w:rPr>
          <w:b/>
        </w:rPr>
        <w:t>394036, г. Воронеж, пр. Революции, д. 44, к. 14</w:t>
      </w:r>
    </w:p>
    <w:p w:rsidR="00E46174" w:rsidRPr="00D41526" w:rsidRDefault="00E46174" w:rsidP="00E46174">
      <w:pPr>
        <w:rPr>
          <w:b/>
          <w:lang w:val="en-US"/>
        </w:rPr>
      </w:pPr>
      <w:r w:rsidRPr="00D41526">
        <w:rPr>
          <w:b/>
        </w:rPr>
        <w:t>тел</w:t>
      </w:r>
      <w:r w:rsidRPr="00D41526">
        <w:rPr>
          <w:b/>
          <w:lang w:val="en-US"/>
        </w:rPr>
        <w:t>.: (473)</w:t>
      </w:r>
      <w:r>
        <w:rPr>
          <w:b/>
          <w:lang w:val="en-US"/>
        </w:rPr>
        <w:t xml:space="preserve"> </w:t>
      </w:r>
      <w:r w:rsidRPr="00D41526">
        <w:rPr>
          <w:b/>
          <w:lang w:val="en-US"/>
        </w:rPr>
        <w:t>251-20-75, 251-90-75</w:t>
      </w:r>
    </w:p>
    <w:p w:rsidR="00E46174" w:rsidRPr="00D41526" w:rsidRDefault="00E46174" w:rsidP="00E46174">
      <w:pPr>
        <w:ind w:left="2268"/>
        <w:rPr>
          <w:b/>
          <w:lang w:val="en-US"/>
        </w:rPr>
      </w:pPr>
      <w:r w:rsidRPr="00D41526">
        <w:rPr>
          <w:b/>
          <w:lang w:val="en-US"/>
        </w:rPr>
        <w:t xml:space="preserve">E-mail: </w:t>
      </w:r>
      <w:r w:rsidRPr="00D41526">
        <w:rPr>
          <w:b/>
          <w:i/>
          <w:lang w:val="en-US"/>
        </w:rPr>
        <w:t>office@qualitas.ru</w:t>
      </w:r>
      <w:r w:rsidRPr="00D41526">
        <w:rPr>
          <w:b/>
          <w:lang w:val="en-US"/>
        </w:rPr>
        <w:t xml:space="preserve"> </w:t>
      </w:r>
    </w:p>
    <w:p w:rsidR="00E46174" w:rsidRPr="00D41526" w:rsidRDefault="00E46174" w:rsidP="00E46174">
      <w:pPr>
        <w:rPr>
          <w:b/>
          <w:lang w:val="en-US"/>
        </w:rPr>
      </w:pPr>
      <w:r w:rsidRPr="00D41526">
        <w:rPr>
          <w:b/>
          <w:lang w:val="en-US"/>
        </w:rPr>
        <w:t>Internet: http://www.qualitas.ru</w:t>
      </w:r>
    </w:p>
    <w:p w:rsidR="00E46174" w:rsidRPr="00954388" w:rsidRDefault="00E46174" w:rsidP="00E46174">
      <w:pPr>
        <w:rPr>
          <w:b/>
          <w:lang w:val="en-US"/>
        </w:rPr>
      </w:pPr>
      <w:r w:rsidRPr="00D41526">
        <w:rPr>
          <w:b/>
        </w:rPr>
        <w:t>ИНН</w:t>
      </w:r>
      <w:r w:rsidRPr="00954388">
        <w:rPr>
          <w:b/>
          <w:lang w:val="en-US"/>
        </w:rPr>
        <w:t xml:space="preserve"> 3666065119</w:t>
      </w:r>
    </w:p>
    <w:p w:rsidR="00E46174" w:rsidRPr="00D41526" w:rsidRDefault="00E46174" w:rsidP="00E46174">
      <w:pPr>
        <w:rPr>
          <w:b/>
        </w:rPr>
      </w:pPr>
      <w:r w:rsidRPr="00D41526">
        <w:rPr>
          <w:b/>
        </w:rPr>
        <w:t xml:space="preserve">Расчётный счёт № 40702810613400101661 ЦЧ банк </w:t>
      </w:r>
      <w:proofErr w:type="gramStart"/>
      <w:r w:rsidRPr="00D41526">
        <w:rPr>
          <w:b/>
        </w:rPr>
        <w:t>СБ</w:t>
      </w:r>
      <w:proofErr w:type="gramEnd"/>
      <w:r w:rsidRPr="00D41526">
        <w:rPr>
          <w:b/>
        </w:rPr>
        <w:t xml:space="preserve"> РФ г. Воронеж</w:t>
      </w:r>
    </w:p>
    <w:p w:rsidR="00E46174" w:rsidRPr="00F86D92" w:rsidRDefault="00E46174" w:rsidP="00E46174">
      <w:pPr>
        <w:rPr>
          <w:sz w:val="16"/>
          <w:szCs w:val="16"/>
        </w:rPr>
      </w:pPr>
    </w:p>
    <w:p w:rsidR="00E46174" w:rsidRPr="00D41526" w:rsidRDefault="00E46174" w:rsidP="00E46174">
      <w:pPr>
        <w:ind w:left="-360"/>
        <w:jc w:val="center"/>
        <w:rPr>
          <w:b/>
          <w:sz w:val="20"/>
          <w:szCs w:val="20"/>
        </w:rPr>
      </w:pPr>
      <w:r>
        <w:rPr>
          <w:noProof/>
        </w:rPr>
        <mc:AlternateContent>
          <mc:Choice Requires="wps">
            <w:drawing>
              <wp:anchor distT="4294967292" distB="4294967292" distL="114300" distR="114300" simplePos="0" relativeHeight="251698176" behindDoc="0" locked="0" layoutInCell="1" allowOverlap="1" wp14:anchorId="738567BA" wp14:editId="5FE93F88">
                <wp:simplePos x="0" y="0"/>
                <wp:positionH relativeFrom="column">
                  <wp:posOffset>114300</wp:posOffset>
                </wp:positionH>
                <wp:positionV relativeFrom="paragraph">
                  <wp:posOffset>6349</wp:posOffset>
                </wp:positionV>
                <wp:extent cx="6743700" cy="0"/>
                <wp:effectExtent l="0" t="19050" r="0" b="19050"/>
                <wp:wrapNone/>
                <wp:docPr id="1"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8" o:spid="_x0000_s1026" style="position:absolute;z-index:2516981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" strokeweight="3pt"/>
            </w:pict>
          </mc:Fallback>
        </mc:AlternateContent>
      </w:r>
    </w:p>
    <w:p w:rsidR="00E46174" w:rsidRPr="0068719A" w:rsidRDefault="00E46174" w:rsidP="00E46174">
      <w:pPr>
        <w:ind w:left="426"/>
        <w:jc w:val="center"/>
        <w:rPr>
          <w:b/>
          <w:sz w:val="30"/>
          <w:szCs w:val="30"/>
        </w:rPr>
      </w:pPr>
      <w:r w:rsidRPr="0068719A">
        <w:rPr>
          <w:b/>
          <w:sz w:val="30"/>
          <w:szCs w:val="30"/>
        </w:rPr>
        <w:t>ЕЖЕМЕСЯЧНЫЙ БЮЛЛЕТЕНЬ</w:t>
      </w:r>
    </w:p>
    <w:p w:rsidR="00E46174" w:rsidRPr="0068719A" w:rsidRDefault="00E46174" w:rsidP="00E46174">
      <w:pPr>
        <w:ind w:left="426"/>
        <w:jc w:val="center"/>
        <w:rPr>
          <w:b/>
          <w:sz w:val="30"/>
          <w:szCs w:val="30"/>
        </w:rPr>
      </w:pPr>
      <w:r w:rsidRPr="0068719A">
        <w:rPr>
          <w:b/>
          <w:sz w:val="30"/>
          <w:szCs w:val="30"/>
        </w:rPr>
        <w:t>СОЦИОЛОГИЧЕСКИХ СООБЩЕНИЙ</w:t>
      </w:r>
    </w:p>
    <w:p w:rsidR="00E46174" w:rsidRPr="0068719A" w:rsidRDefault="00E46174" w:rsidP="00E46174">
      <w:pPr>
        <w:ind w:left="426"/>
        <w:jc w:val="center"/>
        <w:rPr>
          <w:b/>
          <w:sz w:val="30"/>
          <w:szCs w:val="30"/>
        </w:rPr>
      </w:pPr>
      <w:r w:rsidRPr="0068719A">
        <w:rPr>
          <w:b/>
          <w:sz w:val="30"/>
          <w:szCs w:val="30"/>
        </w:rPr>
        <w:t>ПО г. ВОРОНЕЖУ</w:t>
      </w:r>
    </w:p>
    <w:p w:rsidR="00E46174" w:rsidRPr="0068719A" w:rsidRDefault="00E46174" w:rsidP="00E46174">
      <w:pPr>
        <w:ind w:right="49"/>
        <w:jc w:val="center"/>
        <w:rPr>
          <w:b/>
          <w:spacing w:val="-4"/>
          <w:sz w:val="12"/>
          <w:szCs w:val="12"/>
        </w:rPr>
      </w:pPr>
    </w:p>
    <w:p w:rsidR="00E46174" w:rsidRPr="0068719A" w:rsidRDefault="00E46174" w:rsidP="00E46174">
      <w:pPr>
        <w:ind w:left="-360"/>
        <w:jc w:val="center"/>
        <w:rPr>
          <w:b/>
          <w:sz w:val="30"/>
          <w:szCs w:val="30"/>
        </w:rPr>
      </w:pPr>
      <w:r w:rsidRPr="0068719A">
        <w:rPr>
          <w:b/>
          <w:sz w:val="30"/>
          <w:szCs w:val="30"/>
        </w:rPr>
        <w:t>№ 201</w:t>
      </w:r>
      <w:r>
        <w:rPr>
          <w:b/>
          <w:sz w:val="30"/>
          <w:szCs w:val="30"/>
        </w:rPr>
        <w:t>6</w:t>
      </w:r>
      <w:r w:rsidRPr="0068719A">
        <w:rPr>
          <w:b/>
          <w:sz w:val="30"/>
          <w:szCs w:val="30"/>
        </w:rPr>
        <w:t>-</w:t>
      </w:r>
      <w:r w:rsidR="003134B6" w:rsidRPr="0070069F">
        <w:rPr>
          <w:b/>
          <w:sz w:val="30"/>
          <w:szCs w:val="30"/>
        </w:rPr>
        <w:t>1</w:t>
      </w:r>
      <w:r w:rsidR="0084147E" w:rsidRPr="00887ED2">
        <w:rPr>
          <w:b/>
          <w:sz w:val="30"/>
          <w:szCs w:val="30"/>
        </w:rPr>
        <w:t>1</w:t>
      </w:r>
      <w:r w:rsidRPr="0068719A">
        <w:rPr>
          <w:b/>
          <w:sz w:val="30"/>
          <w:szCs w:val="30"/>
        </w:rPr>
        <w:t xml:space="preserve"> (2</w:t>
      </w:r>
      <w:r>
        <w:rPr>
          <w:b/>
          <w:sz w:val="30"/>
          <w:szCs w:val="30"/>
        </w:rPr>
        <w:t>2</w:t>
      </w:r>
      <w:r w:rsidR="0084147E" w:rsidRPr="00887ED2">
        <w:rPr>
          <w:b/>
          <w:sz w:val="30"/>
          <w:szCs w:val="30"/>
        </w:rPr>
        <w:t>7</w:t>
      </w:r>
      <w:r w:rsidRPr="0068719A">
        <w:rPr>
          <w:b/>
          <w:sz w:val="30"/>
          <w:szCs w:val="30"/>
        </w:rPr>
        <w:t>)</w:t>
      </w:r>
    </w:p>
    <w:p w:rsidR="00E46174" w:rsidRPr="00D41526" w:rsidRDefault="00E46174" w:rsidP="00E46174">
      <w:pPr>
        <w:ind w:right="49"/>
        <w:jc w:val="center"/>
        <w:rPr>
          <w:b/>
          <w:spacing w:val="-4"/>
          <w:sz w:val="12"/>
          <w:szCs w:val="12"/>
        </w:rPr>
      </w:pPr>
    </w:p>
    <w:p w:rsidR="00E46174" w:rsidRPr="00D41526" w:rsidRDefault="00E46174" w:rsidP="00E46174">
      <w:pPr>
        <w:ind w:left="426"/>
        <w:jc w:val="center"/>
        <w:rPr>
          <w:b/>
          <w:sz w:val="26"/>
          <w:szCs w:val="26"/>
        </w:rPr>
      </w:pPr>
      <w:r w:rsidRPr="00D41526">
        <w:rPr>
          <w:b/>
          <w:sz w:val="26"/>
          <w:szCs w:val="26"/>
        </w:rPr>
        <w:t>При использовании информации ссылка на Институт</w:t>
      </w:r>
    </w:p>
    <w:p w:rsidR="00E46174" w:rsidRPr="00D41526" w:rsidRDefault="00E46174" w:rsidP="00E46174">
      <w:pPr>
        <w:ind w:left="426"/>
        <w:jc w:val="center"/>
        <w:rPr>
          <w:b/>
          <w:sz w:val="26"/>
          <w:szCs w:val="26"/>
        </w:rPr>
      </w:pPr>
      <w:r w:rsidRPr="00D41526">
        <w:rPr>
          <w:b/>
          <w:sz w:val="26"/>
          <w:szCs w:val="26"/>
        </w:rPr>
        <w:t>общественного мнения «</w:t>
      </w:r>
      <w:proofErr w:type="spellStart"/>
      <w:r w:rsidRPr="00D41526">
        <w:rPr>
          <w:b/>
          <w:sz w:val="26"/>
          <w:szCs w:val="26"/>
        </w:rPr>
        <w:t>Квалитас</w:t>
      </w:r>
      <w:proofErr w:type="spellEnd"/>
      <w:r w:rsidRPr="00D41526">
        <w:rPr>
          <w:b/>
          <w:sz w:val="26"/>
          <w:szCs w:val="26"/>
        </w:rPr>
        <w:t xml:space="preserve">» </w:t>
      </w:r>
      <w:proofErr w:type="gramStart"/>
      <w:r w:rsidRPr="00D41526">
        <w:rPr>
          <w:b/>
          <w:sz w:val="26"/>
          <w:szCs w:val="26"/>
        </w:rPr>
        <w:t>обязательна</w:t>
      </w:r>
      <w:proofErr w:type="gramEnd"/>
      <w:r w:rsidRPr="00D41526">
        <w:rPr>
          <w:b/>
          <w:sz w:val="26"/>
          <w:szCs w:val="26"/>
        </w:rPr>
        <w:t>.</w:t>
      </w:r>
    </w:p>
    <w:p w:rsidR="00E46174" w:rsidRPr="00D41526" w:rsidRDefault="00E46174" w:rsidP="00E46174">
      <w:pPr>
        <w:ind w:left="426"/>
        <w:jc w:val="center"/>
        <w:rPr>
          <w:b/>
          <w:sz w:val="26"/>
          <w:szCs w:val="26"/>
        </w:rPr>
      </w:pPr>
      <w:r w:rsidRPr="00D41526">
        <w:rPr>
          <w:b/>
          <w:sz w:val="26"/>
          <w:szCs w:val="26"/>
        </w:rPr>
        <w:t>В этом выпуске:</w:t>
      </w:r>
      <w:r>
        <w:rPr>
          <w:b/>
          <w:sz w:val="26"/>
          <w:szCs w:val="26"/>
        </w:rPr>
        <w:t xml:space="preserve"> </w:t>
      </w:r>
    </w:p>
    <w:p w:rsidR="00F6732A" w:rsidRPr="00F6732A" w:rsidRDefault="00F6732A" w:rsidP="00F6732A">
      <w:pPr>
        <w:pStyle w:val="a6"/>
        <w:ind w:right="51"/>
        <w:jc w:val="center"/>
        <w:rPr>
          <w:rFonts w:cs="Arial"/>
          <w:b/>
          <w:bCs/>
          <w:caps/>
          <w:spacing w:val="-4"/>
          <w:sz w:val="16"/>
          <w:szCs w:val="16"/>
        </w:rPr>
      </w:pPr>
    </w:p>
    <w:p w:rsidR="0041481D" w:rsidRDefault="0041481D" w:rsidP="0041481D">
      <w:pPr>
        <w:pStyle w:val="a6"/>
        <w:ind w:right="51"/>
        <w:jc w:val="center"/>
        <w:rPr>
          <w:rFonts w:cs="Arial"/>
          <w:b/>
          <w:bCs/>
          <w:caps/>
        </w:rPr>
      </w:pPr>
      <w:r>
        <w:rPr>
          <w:rFonts w:cs="Arial"/>
          <w:b/>
          <w:bCs/>
          <w:caps/>
        </w:rPr>
        <w:t>1</w:t>
      </w:r>
      <w:r w:rsidRPr="00BE3B6D">
        <w:rPr>
          <w:rFonts w:cs="Arial"/>
          <w:b/>
          <w:bCs/>
          <w:caps/>
        </w:rPr>
        <w:t xml:space="preserve"> раздел: Воронежцы о </w:t>
      </w:r>
      <w:r>
        <w:rPr>
          <w:rFonts w:cs="Arial"/>
          <w:b/>
          <w:bCs/>
          <w:caps/>
        </w:rPr>
        <w:t>БРЕЖНЕВЕ</w:t>
      </w:r>
      <w:r w:rsidRPr="00BE3B6D">
        <w:rPr>
          <w:rFonts w:cs="Arial"/>
          <w:b/>
          <w:bCs/>
          <w:caps/>
        </w:rPr>
        <w:t xml:space="preserve"> как о политическом </w:t>
      </w:r>
    </w:p>
    <w:p w:rsidR="0041481D" w:rsidRPr="00BE3B6D" w:rsidRDefault="0041481D" w:rsidP="0041481D">
      <w:pPr>
        <w:pStyle w:val="a6"/>
        <w:ind w:right="51"/>
        <w:jc w:val="center"/>
        <w:rPr>
          <w:rFonts w:cs="Arial"/>
          <w:b/>
          <w:bCs/>
          <w:caps/>
        </w:rPr>
      </w:pPr>
      <w:proofErr w:type="gramStart"/>
      <w:r w:rsidRPr="00BE3B6D">
        <w:rPr>
          <w:rFonts w:cs="Arial"/>
          <w:b/>
          <w:bCs/>
          <w:caps/>
        </w:rPr>
        <w:t>деятеле</w:t>
      </w:r>
      <w:proofErr w:type="gramEnd"/>
      <w:r w:rsidRPr="00BE3B6D">
        <w:rPr>
          <w:rFonts w:cs="Arial"/>
          <w:b/>
          <w:bCs/>
          <w:caps/>
        </w:rPr>
        <w:t xml:space="preserve"> и человеке</w:t>
      </w:r>
    </w:p>
    <w:p w:rsidR="0041481D" w:rsidRPr="006A3E23" w:rsidRDefault="0041481D" w:rsidP="0041481D">
      <w:pPr>
        <w:pStyle w:val="a6"/>
        <w:numPr>
          <w:ilvl w:val="0"/>
          <w:numId w:val="1"/>
        </w:numPr>
        <w:jc w:val="both"/>
        <w:rPr>
          <w:rFonts w:cs="Arial"/>
          <w:bCs/>
          <w:spacing w:val="-4"/>
        </w:rPr>
      </w:pPr>
      <w:r w:rsidRPr="006A3E23">
        <w:rPr>
          <w:rFonts w:cs="Arial"/>
          <w:bCs/>
          <w:spacing w:val="-4"/>
        </w:rPr>
        <w:t xml:space="preserve">Как </w:t>
      </w:r>
      <w:r>
        <w:rPr>
          <w:rFonts w:cs="Arial"/>
          <w:bCs/>
          <w:spacing w:val="-4"/>
        </w:rPr>
        <w:t>В</w:t>
      </w:r>
      <w:r w:rsidRPr="006A3E23">
        <w:rPr>
          <w:rFonts w:cs="Arial"/>
          <w:bCs/>
          <w:spacing w:val="-4"/>
        </w:rPr>
        <w:t xml:space="preserve">ы считаете, </w:t>
      </w:r>
      <w:r>
        <w:rPr>
          <w:rFonts w:cs="Arial"/>
          <w:bCs/>
          <w:spacing w:val="-4"/>
        </w:rPr>
        <w:t>Л.И.</w:t>
      </w:r>
      <w:r w:rsidRPr="006A3E23">
        <w:rPr>
          <w:rFonts w:cs="Arial"/>
          <w:bCs/>
          <w:spacing w:val="-4"/>
        </w:rPr>
        <w:t xml:space="preserve"> </w:t>
      </w:r>
      <w:r>
        <w:rPr>
          <w:rFonts w:cs="Arial"/>
          <w:bCs/>
          <w:spacing w:val="-4"/>
        </w:rPr>
        <w:t>Брежнев</w:t>
      </w:r>
      <w:r w:rsidRPr="006A3E23">
        <w:rPr>
          <w:rFonts w:cs="Arial"/>
          <w:bCs/>
          <w:spacing w:val="-4"/>
        </w:rPr>
        <w:t xml:space="preserve"> принес нашей стране в целом больше пользы или больше вреда?</w:t>
      </w:r>
    </w:p>
    <w:p w:rsidR="0041481D" w:rsidRPr="006A3E23" w:rsidRDefault="0041481D" w:rsidP="0041481D">
      <w:pPr>
        <w:pStyle w:val="a6"/>
        <w:numPr>
          <w:ilvl w:val="0"/>
          <w:numId w:val="1"/>
        </w:numPr>
        <w:jc w:val="both"/>
        <w:rPr>
          <w:rFonts w:cs="Arial"/>
          <w:bCs/>
          <w:spacing w:val="-4"/>
        </w:rPr>
      </w:pPr>
      <w:r w:rsidRPr="006A3E23">
        <w:rPr>
          <w:rFonts w:cs="Arial"/>
          <w:bCs/>
          <w:spacing w:val="-4"/>
        </w:rPr>
        <w:t xml:space="preserve">Как </w:t>
      </w:r>
      <w:r>
        <w:rPr>
          <w:rFonts w:cs="Arial"/>
          <w:bCs/>
          <w:spacing w:val="-4"/>
        </w:rPr>
        <w:t>В</w:t>
      </w:r>
      <w:r w:rsidRPr="006A3E23">
        <w:rPr>
          <w:rFonts w:cs="Arial"/>
          <w:bCs/>
          <w:spacing w:val="-4"/>
        </w:rPr>
        <w:t xml:space="preserve">ам кажется, сегодня деятельность </w:t>
      </w:r>
      <w:r>
        <w:rPr>
          <w:rFonts w:cs="Arial"/>
          <w:bCs/>
          <w:spacing w:val="-4"/>
        </w:rPr>
        <w:t>Л.И.</w:t>
      </w:r>
      <w:r w:rsidRPr="006A3E23">
        <w:rPr>
          <w:rFonts w:cs="Arial"/>
          <w:bCs/>
          <w:spacing w:val="-4"/>
        </w:rPr>
        <w:t xml:space="preserve"> </w:t>
      </w:r>
      <w:r>
        <w:rPr>
          <w:rFonts w:cs="Arial"/>
          <w:bCs/>
          <w:spacing w:val="-4"/>
        </w:rPr>
        <w:t>Брежнев</w:t>
      </w:r>
      <w:r w:rsidRPr="006A3E23">
        <w:rPr>
          <w:rFonts w:cs="Arial"/>
          <w:bCs/>
          <w:spacing w:val="-4"/>
        </w:rPr>
        <w:t>а чаще приукрашивают, очерняют или оценивают объективно?</w:t>
      </w:r>
    </w:p>
    <w:p w:rsidR="0041481D" w:rsidRPr="006A3E23" w:rsidRDefault="0041481D" w:rsidP="0041481D">
      <w:pPr>
        <w:pStyle w:val="a6"/>
        <w:numPr>
          <w:ilvl w:val="0"/>
          <w:numId w:val="1"/>
        </w:numPr>
        <w:jc w:val="both"/>
        <w:rPr>
          <w:rFonts w:cs="Arial"/>
          <w:bCs/>
          <w:spacing w:val="-4"/>
        </w:rPr>
      </w:pPr>
      <w:r w:rsidRPr="006A3E23">
        <w:rPr>
          <w:rFonts w:cs="Arial"/>
          <w:bCs/>
          <w:spacing w:val="-4"/>
        </w:rPr>
        <w:t xml:space="preserve">А если говорить о </w:t>
      </w:r>
      <w:r>
        <w:rPr>
          <w:rFonts w:cs="Arial"/>
          <w:bCs/>
          <w:spacing w:val="-4"/>
        </w:rPr>
        <w:t>Л.И.</w:t>
      </w:r>
      <w:r w:rsidRPr="006A3E23">
        <w:rPr>
          <w:rFonts w:cs="Arial"/>
          <w:bCs/>
          <w:spacing w:val="-4"/>
        </w:rPr>
        <w:t xml:space="preserve"> </w:t>
      </w:r>
      <w:r>
        <w:rPr>
          <w:rFonts w:cs="Arial"/>
          <w:bCs/>
          <w:spacing w:val="-4"/>
        </w:rPr>
        <w:t>Брежнев</w:t>
      </w:r>
      <w:r w:rsidRPr="006A3E23">
        <w:rPr>
          <w:rFonts w:cs="Arial"/>
          <w:bCs/>
          <w:spacing w:val="-4"/>
        </w:rPr>
        <w:t xml:space="preserve">е как о человеке – как </w:t>
      </w:r>
      <w:r>
        <w:rPr>
          <w:rFonts w:cs="Arial"/>
          <w:bCs/>
          <w:spacing w:val="-4"/>
        </w:rPr>
        <w:t>В</w:t>
      </w:r>
      <w:r w:rsidRPr="006A3E23">
        <w:rPr>
          <w:rFonts w:cs="Arial"/>
          <w:bCs/>
          <w:spacing w:val="-4"/>
        </w:rPr>
        <w:t>ам кажется, он был хорошим или плохим человеком?</w:t>
      </w:r>
    </w:p>
    <w:p w:rsidR="0041481D" w:rsidRPr="0060308F" w:rsidRDefault="0041481D" w:rsidP="002509D3">
      <w:pPr>
        <w:pStyle w:val="a6"/>
        <w:ind w:right="51"/>
        <w:jc w:val="center"/>
        <w:rPr>
          <w:rFonts w:cs="Arial"/>
          <w:b/>
          <w:bCs/>
          <w:caps/>
          <w:spacing w:val="-4"/>
          <w:sz w:val="12"/>
          <w:szCs w:val="12"/>
        </w:rPr>
      </w:pPr>
    </w:p>
    <w:p w:rsidR="002509D3" w:rsidRPr="00E03700" w:rsidRDefault="0060308F" w:rsidP="002509D3">
      <w:pPr>
        <w:pStyle w:val="a6"/>
        <w:ind w:right="51"/>
        <w:jc w:val="center"/>
        <w:rPr>
          <w:rFonts w:cs="Arial"/>
          <w:b/>
          <w:bCs/>
          <w:caps/>
          <w:spacing w:val="-4"/>
        </w:rPr>
      </w:pPr>
      <w:r>
        <w:rPr>
          <w:rFonts w:cs="Arial"/>
          <w:b/>
          <w:bCs/>
          <w:caps/>
          <w:spacing w:val="-4"/>
        </w:rPr>
        <w:t>2</w:t>
      </w:r>
      <w:r w:rsidR="002509D3">
        <w:rPr>
          <w:rFonts w:cs="Arial"/>
          <w:b/>
          <w:bCs/>
          <w:caps/>
          <w:spacing w:val="-4"/>
        </w:rPr>
        <w:t xml:space="preserve"> </w:t>
      </w:r>
      <w:r w:rsidR="002509D3" w:rsidRPr="00AA6B3C">
        <w:rPr>
          <w:rFonts w:cs="Arial"/>
          <w:b/>
          <w:bCs/>
          <w:caps/>
          <w:spacing w:val="-4"/>
        </w:rPr>
        <w:t>раздел:</w:t>
      </w:r>
      <w:r w:rsidR="002509D3">
        <w:rPr>
          <w:rFonts w:cs="Arial"/>
          <w:b/>
          <w:bCs/>
          <w:caps/>
          <w:spacing w:val="-4"/>
        </w:rPr>
        <w:t xml:space="preserve"> </w:t>
      </w:r>
      <w:r>
        <w:rPr>
          <w:rFonts w:cs="Arial"/>
          <w:b/>
          <w:bCs/>
          <w:caps/>
          <w:spacing w:val="-4"/>
        </w:rPr>
        <w:t>Есть ЛИ УСПЕХИ ВО ВНЕШНЕЙ ПОЛИТИКЕ?</w:t>
      </w:r>
    </w:p>
    <w:p w:rsidR="0041481D" w:rsidRPr="0041481D" w:rsidRDefault="0041481D" w:rsidP="0041481D">
      <w:pPr>
        <w:pStyle w:val="a6"/>
        <w:numPr>
          <w:ilvl w:val="0"/>
          <w:numId w:val="1"/>
        </w:numPr>
        <w:jc w:val="both"/>
        <w:rPr>
          <w:rFonts w:cs="Arial"/>
          <w:bCs/>
          <w:spacing w:val="-4"/>
        </w:rPr>
      </w:pPr>
      <w:r w:rsidRPr="0041481D">
        <w:rPr>
          <w:rFonts w:cs="Arial"/>
          <w:bCs/>
          <w:spacing w:val="-4"/>
        </w:rPr>
        <w:t>Вы следите или не следите за внешней политикой России?</w:t>
      </w:r>
    </w:p>
    <w:p w:rsidR="0041481D" w:rsidRPr="0041481D" w:rsidRDefault="0041481D" w:rsidP="0041481D">
      <w:pPr>
        <w:pStyle w:val="a6"/>
        <w:numPr>
          <w:ilvl w:val="0"/>
          <w:numId w:val="1"/>
        </w:numPr>
        <w:jc w:val="both"/>
        <w:rPr>
          <w:rFonts w:cs="Arial"/>
          <w:bCs/>
          <w:spacing w:val="-4"/>
        </w:rPr>
      </w:pPr>
      <w:r w:rsidRPr="0041481D">
        <w:rPr>
          <w:rFonts w:cs="Arial"/>
          <w:bCs/>
          <w:spacing w:val="-4"/>
        </w:rPr>
        <w:t>Как Вы считаете, сегодня руководство страны уделяет внешней политике слишком много внимания,</w:t>
      </w:r>
      <w:r>
        <w:rPr>
          <w:rFonts w:cs="Arial"/>
          <w:bCs/>
          <w:spacing w:val="-4"/>
        </w:rPr>
        <w:t xml:space="preserve"> </w:t>
      </w:r>
      <w:r w:rsidRPr="0041481D">
        <w:rPr>
          <w:rFonts w:cs="Arial"/>
          <w:bCs/>
          <w:spacing w:val="-4"/>
        </w:rPr>
        <w:t>слишком мало или столько, сколько нужно?</w:t>
      </w:r>
    </w:p>
    <w:p w:rsidR="0041481D" w:rsidRPr="0060308F" w:rsidRDefault="0041481D" w:rsidP="0041481D">
      <w:pPr>
        <w:pStyle w:val="a6"/>
        <w:numPr>
          <w:ilvl w:val="0"/>
          <w:numId w:val="1"/>
        </w:numPr>
        <w:jc w:val="both"/>
        <w:rPr>
          <w:rFonts w:cs="Arial"/>
          <w:bCs/>
          <w:spacing w:val="-6"/>
        </w:rPr>
      </w:pPr>
      <w:r w:rsidRPr="0060308F">
        <w:rPr>
          <w:rFonts w:cs="Arial"/>
          <w:bCs/>
          <w:spacing w:val="-6"/>
        </w:rPr>
        <w:t>Как Вам кажется, во внешней политике России за последнее время было больше успехов или неудач?</w:t>
      </w:r>
    </w:p>
    <w:p w:rsidR="0041481D" w:rsidRPr="0060308F" w:rsidRDefault="0041481D" w:rsidP="0041481D">
      <w:pPr>
        <w:pStyle w:val="a6"/>
        <w:ind w:right="51"/>
        <w:jc w:val="center"/>
        <w:rPr>
          <w:rFonts w:cs="Arial"/>
          <w:b/>
          <w:bCs/>
          <w:caps/>
          <w:spacing w:val="-4"/>
          <w:sz w:val="12"/>
          <w:szCs w:val="12"/>
        </w:rPr>
      </w:pPr>
    </w:p>
    <w:p w:rsidR="0041481D" w:rsidRPr="0041481D" w:rsidRDefault="0060308F" w:rsidP="0041481D">
      <w:pPr>
        <w:pStyle w:val="a6"/>
        <w:ind w:right="51"/>
        <w:jc w:val="center"/>
        <w:rPr>
          <w:rFonts w:cs="Arial"/>
          <w:b/>
          <w:bCs/>
          <w:caps/>
          <w:spacing w:val="-4"/>
        </w:rPr>
      </w:pPr>
      <w:r>
        <w:rPr>
          <w:rFonts w:cs="Arial"/>
          <w:b/>
          <w:bCs/>
          <w:caps/>
          <w:spacing w:val="-4"/>
        </w:rPr>
        <w:t>3</w:t>
      </w:r>
      <w:r w:rsidR="0041481D" w:rsidRPr="0041481D">
        <w:rPr>
          <w:rFonts w:cs="Arial"/>
          <w:b/>
          <w:bCs/>
          <w:caps/>
          <w:spacing w:val="-4"/>
        </w:rPr>
        <w:t xml:space="preserve"> раздел: </w:t>
      </w:r>
      <w:r>
        <w:rPr>
          <w:rFonts w:cs="Arial"/>
          <w:b/>
          <w:bCs/>
          <w:caps/>
          <w:spacing w:val="-4"/>
        </w:rPr>
        <w:t>«Сирийский» вопрос в зеркале общественного мнения</w:t>
      </w:r>
    </w:p>
    <w:p w:rsidR="0041481D" w:rsidRPr="0041481D" w:rsidRDefault="0041481D" w:rsidP="0041481D">
      <w:pPr>
        <w:pStyle w:val="a6"/>
        <w:numPr>
          <w:ilvl w:val="0"/>
          <w:numId w:val="1"/>
        </w:numPr>
        <w:jc w:val="both"/>
        <w:rPr>
          <w:rFonts w:cs="Arial"/>
          <w:bCs/>
          <w:spacing w:val="-4"/>
        </w:rPr>
      </w:pPr>
      <w:r w:rsidRPr="0041481D">
        <w:rPr>
          <w:rFonts w:cs="Arial"/>
          <w:bCs/>
          <w:spacing w:val="-4"/>
        </w:rPr>
        <w:t>Следите ли Вы за тем, что происходит сейчас в Сирии, и если да, то насколько внимательно?</w:t>
      </w:r>
    </w:p>
    <w:p w:rsidR="0041481D" w:rsidRPr="0041481D" w:rsidRDefault="0041481D" w:rsidP="0041481D">
      <w:pPr>
        <w:pStyle w:val="a6"/>
        <w:numPr>
          <w:ilvl w:val="0"/>
          <w:numId w:val="1"/>
        </w:numPr>
        <w:jc w:val="both"/>
        <w:rPr>
          <w:rFonts w:cs="Arial"/>
          <w:bCs/>
          <w:spacing w:val="-4"/>
        </w:rPr>
      </w:pPr>
      <w:r w:rsidRPr="0041481D">
        <w:rPr>
          <w:rFonts w:cs="Arial"/>
          <w:bCs/>
          <w:spacing w:val="-4"/>
        </w:rPr>
        <w:t>Как Вы относитесь к нанесению военно-воздушными силами России авиаударов в Сирии?</w:t>
      </w:r>
    </w:p>
    <w:p w:rsidR="0041481D" w:rsidRPr="0041481D" w:rsidRDefault="0041481D" w:rsidP="0041481D">
      <w:pPr>
        <w:pStyle w:val="a6"/>
        <w:numPr>
          <w:ilvl w:val="0"/>
          <w:numId w:val="1"/>
        </w:numPr>
        <w:jc w:val="both"/>
        <w:rPr>
          <w:rFonts w:cs="Arial"/>
          <w:bCs/>
          <w:spacing w:val="-6"/>
        </w:rPr>
      </w:pPr>
      <w:r w:rsidRPr="0041481D">
        <w:rPr>
          <w:rFonts w:cs="Arial"/>
          <w:bCs/>
          <w:spacing w:val="-6"/>
        </w:rPr>
        <w:t>Как Вы считаете, следует ли России продолжать вмешиваться в то, что происходит сейчас в Сирии?</w:t>
      </w:r>
    </w:p>
    <w:p w:rsidR="0041481D" w:rsidRPr="0041481D" w:rsidRDefault="0041481D" w:rsidP="0041481D">
      <w:pPr>
        <w:pStyle w:val="a6"/>
        <w:numPr>
          <w:ilvl w:val="0"/>
          <w:numId w:val="1"/>
        </w:numPr>
        <w:jc w:val="both"/>
        <w:rPr>
          <w:rFonts w:cs="Arial"/>
          <w:bCs/>
          <w:spacing w:val="-4"/>
        </w:rPr>
      </w:pPr>
      <w:r w:rsidRPr="0041481D">
        <w:rPr>
          <w:rFonts w:cs="Arial"/>
          <w:bCs/>
          <w:spacing w:val="-4"/>
        </w:rPr>
        <w:t>Опасаетесь ли Вы, что нынешнее</w:t>
      </w:r>
      <w:r w:rsidR="00464E33">
        <w:rPr>
          <w:rFonts w:cs="Arial"/>
          <w:bCs/>
          <w:spacing w:val="-4"/>
        </w:rPr>
        <w:t xml:space="preserve"> обострение отношений России с З</w:t>
      </w:r>
      <w:r w:rsidRPr="0041481D">
        <w:rPr>
          <w:rFonts w:cs="Arial"/>
          <w:bCs/>
          <w:spacing w:val="-4"/>
        </w:rPr>
        <w:t>ападом по поводу Сирии может перерасти в третью мировую войну?</w:t>
      </w:r>
    </w:p>
    <w:p w:rsidR="0041481D" w:rsidRPr="0060308F" w:rsidRDefault="0041481D" w:rsidP="0060308F">
      <w:pPr>
        <w:pStyle w:val="a6"/>
        <w:ind w:right="51"/>
        <w:jc w:val="center"/>
        <w:rPr>
          <w:rFonts w:cs="Arial"/>
          <w:b/>
          <w:bCs/>
          <w:caps/>
          <w:spacing w:val="-4"/>
          <w:sz w:val="12"/>
          <w:szCs w:val="12"/>
        </w:rPr>
      </w:pPr>
    </w:p>
    <w:p w:rsidR="0060308F" w:rsidRDefault="0060308F" w:rsidP="0060308F">
      <w:pPr>
        <w:pStyle w:val="a6"/>
        <w:ind w:right="51"/>
        <w:jc w:val="center"/>
        <w:rPr>
          <w:rFonts w:cs="Arial"/>
          <w:b/>
          <w:bCs/>
          <w:caps/>
          <w:spacing w:val="-4"/>
        </w:rPr>
      </w:pPr>
      <w:r>
        <w:rPr>
          <w:rFonts w:cs="Arial"/>
          <w:b/>
          <w:bCs/>
          <w:caps/>
          <w:spacing w:val="-4"/>
        </w:rPr>
        <w:t>4</w:t>
      </w:r>
      <w:r w:rsidRPr="0041481D">
        <w:rPr>
          <w:rFonts w:cs="Arial"/>
          <w:b/>
          <w:bCs/>
          <w:caps/>
          <w:spacing w:val="-4"/>
        </w:rPr>
        <w:t xml:space="preserve"> раздел:</w:t>
      </w:r>
      <w:r>
        <w:rPr>
          <w:rFonts w:cs="Arial"/>
          <w:b/>
          <w:bCs/>
          <w:caps/>
          <w:spacing w:val="-4"/>
        </w:rPr>
        <w:t xml:space="preserve"> воронежцы о возможности отмены </w:t>
      </w:r>
      <w:proofErr w:type="gramStart"/>
      <w:r>
        <w:rPr>
          <w:rFonts w:cs="Arial"/>
          <w:b/>
          <w:bCs/>
          <w:caps/>
          <w:spacing w:val="-4"/>
        </w:rPr>
        <w:t>общенародных</w:t>
      </w:r>
      <w:proofErr w:type="gramEnd"/>
      <w:r>
        <w:rPr>
          <w:rFonts w:cs="Arial"/>
          <w:b/>
          <w:bCs/>
          <w:caps/>
          <w:spacing w:val="-4"/>
        </w:rPr>
        <w:t xml:space="preserve"> </w:t>
      </w:r>
    </w:p>
    <w:p w:rsidR="0060308F" w:rsidRPr="0041481D" w:rsidRDefault="0060308F" w:rsidP="0060308F">
      <w:pPr>
        <w:pStyle w:val="a6"/>
        <w:ind w:right="51"/>
        <w:jc w:val="center"/>
        <w:rPr>
          <w:rFonts w:cs="Arial"/>
          <w:b/>
          <w:bCs/>
          <w:caps/>
          <w:spacing w:val="-4"/>
        </w:rPr>
      </w:pPr>
      <w:r>
        <w:rPr>
          <w:rFonts w:cs="Arial"/>
          <w:b/>
          <w:bCs/>
          <w:caps/>
          <w:spacing w:val="-4"/>
        </w:rPr>
        <w:t>выборов мэра</w:t>
      </w:r>
    </w:p>
    <w:p w:rsidR="0041481D" w:rsidRPr="0060308F" w:rsidRDefault="0060308F" w:rsidP="0060308F">
      <w:pPr>
        <w:pStyle w:val="a6"/>
        <w:numPr>
          <w:ilvl w:val="0"/>
          <w:numId w:val="1"/>
        </w:numPr>
        <w:jc w:val="both"/>
        <w:rPr>
          <w:rFonts w:cs="Arial"/>
          <w:bCs/>
          <w:spacing w:val="-6"/>
        </w:rPr>
      </w:pPr>
      <w:r w:rsidRPr="0060308F">
        <w:rPr>
          <w:rFonts w:cs="Arial"/>
          <w:bCs/>
          <w:spacing w:val="-6"/>
        </w:rPr>
        <w:t>Скажите, пожалуйста, Вы поддерживаете или не поддерживаете предложение депутатов Городской Думы об отмене общенародных выборов мэра Воронежа?</w:t>
      </w:r>
    </w:p>
    <w:p w:rsidR="0060308F" w:rsidRPr="0060308F" w:rsidRDefault="0060308F" w:rsidP="0060308F">
      <w:pPr>
        <w:pStyle w:val="a6"/>
        <w:numPr>
          <w:ilvl w:val="0"/>
          <w:numId w:val="1"/>
        </w:numPr>
        <w:jc w:val="both"/>
        <w:rPr>
          <w:rFonts w:cs="Arial"/>
          <w:bCs/>
          <w:spacing w:val="-6"/>
        </w:rPr>
      </w:pPr>
      <w:r w:rsidRPr="0060308F">
        <w:rPr>
          <w:rFonts w:cs="Arial"/>
          <w:bCs/>
          <w:spacing w:val="-6"/>
        </w:rPr>
        <w:t>Скажите, а почему Вы поддерживаете идею отмены выборов?</w:t>
      </w:r>
    </w:p>
    <w:p w:rsidR="0060308F" w:rsidRPr="0060308F" w:rsidRDefault="0060308F" w:rsidP="0060308F">
      <w:pPr>
        <w:pStyle w:val="a6"/>
        <w:numPr>
          <w:ilvl w:val="0"/>
          <w:numId w:val="1"/>
        </w:numPr>
        <w:jc w:val="both"/>
        <w:rPr>
          <w:rFonts w:cs="Arial"/>
          <w:bCs/>
          <w:spacing w:val="-6"/>
        </w:rPr>
      </w:pPr>
      <w:r w:rsidRPr="0060308F">
        <w:rPr>
          <w:rFonts w:cs="Arial"/>
          <w:bCs/>
          <w:spacing w:val="-6"/>
        </w:rPr>
        <w:t>Скажите, а почему Вы не поддерживаете идею отмены выборов?</w:t>
      </w:r>
    </w:p>
    <w:p w:rsidR="0060308F" w:rsidRPr="00F6732A" w:rsidRDefault="0060308F" w:rsidP="0060308F">
      <w:pPr>
        <w:pStyle w:val="a6"/>
        <w:ind w:right="51"/>
        <w:rPr>
          <w:rFonts w:cs="Arial"/>
          <w:b/>
          <w:bCs/>
          <w:caps/>
          <w:spacing w:val="-4"/>
          <w:sz w:val="16"/>
          <w:szCs w:val="16"/>
        </w:rPr>
      </w:pPr>
    </w:p>
    <w:p w:rsidR="0041481D" w:rsidRPr="0041481D" w:rsidRDefault="0060308F" w:rsidP="0041481D">
      <w:pPr>
        <w:pStyle w:val="a6"/>
        <w:ind w:right="51"/>
        <w:jc w:val="center"/>
        <w:rPr>
          <w:rFonts w:cs="Arial"/>
          <w:b/>
          <w:bCs/>
          <w:caps/>
          <w:spacing w:val="-4"/>
        </w:rPr>
      </w:pPr>
      <w:r>
        <w:rPr>
          <w:rFonts w:cs="Arial"/>
          <w:b/>
          <w:bCs/>
          <w:caps/>
          <w:spacing w:val="-4"/>
        </w:rPr>
        <w:t>5</w:t>
      </w:r>
      <w:r w:rsidR="0041481D" w:rsidRPr="0041481D">
        <w:rPr>
          <w:rFonts w:cs="Arial"/>
          <w:b/>
          <w:bCs/>
          <w:caps/>
          <w:spacing w:val="-4"/>
        </w:rPr>
        <w:t xml:space="preserve"> раздел:</w:t>
      </w:r>
      <w:r>
        <w:rPr>
          <w:rFonts w:cs="Arial"/>
          <w:b/>
          <w:bCs/>
          <w:caps/>
          <w:spacing w:val="-4"/>
        </w:rPr>
        <w:t xml:space="preserve"> общественное мнение о смертной казни</w:t>
      </w:r>
    </w:p>
    <w:p w:rsidR="0041481D" w:rsidRPr="0041481D" w:rsidRDefault="0041481D" w:rsidP="0041481D">
      <w:pPr>
        <w:pStyle w:val="a6"/>
        <w:numPr>
          <w:ilvl w:val="0"/>
          <w:numId w:val="1"/>
        </w:numPr>
        <w:jc w:val="both"/>
        <w:rPr>
          <w:rFonts w:cs="Arial"/>
          <w:bCs/>
          <w:spacing w:val="-6"/>
        </w:rPr>
      </w:pPr>
      <w:r w:rsidRPr="0041481D">
        <w:rPr>
          <w:rFonts w:cs="Arial"/>
          <w:bCs/>
          <w:spacing w:val="-6"/>
        </w:rPr>
        <w:t>Как Вы считаете, смертную казнь как высшую меру наказания нужно сохранить или отменить?</w:t>
      </w:r>
    </w:p>
    <w:p w:rsidR="0041481D" w:rsidRPr="0041481D" w:rsidRDefault="0041481D" w:rsidP="0041481D">
      <w:pPr>
        <w:pStyle w:val="a6"/>
        <w:numPr>
          <w:ilvl w:val="0"/>
          <w:numId w:val="1"/>
        </w:numPr>
        <w:jc w:val="both"/>
        <w:rPr>
          <w:rFonts w:cs="Arial"/>
          <w:bCs/>
          <w:spacing w:val="-6"/>
        </w:rPr>
      </w:pPr>
      <w:r w:rsidRPr="0041481D">
        <w:rPr>
          <w:rFonts w:cs="Arial"/>
          <w:bCs/>
          <w:spacing w:val="-6"/>
        </w:rPr>
        <w:t>Как Вы считаете, какие преступления должны караться смертной казнью?</w:t>
      </w:r>
    </w:p>
    <w:p w:rsidR="0041481D" w:rsidRPr="0041481D" w:rsidRDefault="0041481D" w:rsidP="0041481D">
      <w:pPr>
        <w:pStyle w:val="a6"/>
        <w:numPr>
          <w:ilvl w:val="0"/>
          <w:numId w:val="1"/>
        </w:numPr>
        <w:jc w:val="both"/>
        <w:rPr>
          <w:rFonts w:cs="Arial"/>
          <w:bCs/>
          <w:spacing w:val="-6"/>
        </w:rPr>
      </w:pPr>
      <w:r w:rsidRPr="0041481D">
        <w:rPr>
          <w:rFonts w:cs="Arial"/>
          <w:bCs/>
          <w:spacing w:val="-6"/>
        </w:rPr>
        <w:t>Вы бы одобрили или не одобрили практику публичной смертной казни?</w:t>
      </w:r>
    </w:p>
    <w:p w:rsidR="0060308F" w:rsidRPr="00F6732A" w:rsidRDefault="0060308F" w:rsidP="0060308F">
      <w:pPr>
        <w:pStyle w:val="a6"/>
        <w:ind w:right="51"/>
        <w:rPr>
          <w:rFonts w:cs="Arial"/>
          <w:b/>
          <w:bCs/>
          <w:caps/>
          <w:spacing w:val="-4"/>
          <w:sz w:val="16"/>
          <w:szCs w:val="16"/>
        </w:rPr>
      </w:pPr>
    </w:p>
    <w:p w:rsidR="0060308F" w:rsidRPr="0041481D" w:rsidRDefault="0060308F" w:rsidP="0060308F">
      <w:pPr>
        <w:pStyle w:val="a6"/>
        <w:ind w:right="51"/>
        <w:jc w:val="center"/>
        <w:rPr>
          <w:rFonts w:cs="Arial"/>
          <w:b/>
          <w:bCs/>
          <w:caps/>
          <w:spacing w:val="-4"/>
        </w:rPr>
      </w:pPr>
      <w:r>
        <w:rPr>
          <w:rFonts w:cs="Arial"/>
          <w:b/>
          <w:bCs/>
          <w:caps/>
          <w:spacing w:val="-4"/>
        </w:rPr>
        <w:t>6</w:t>
      </w:r>
      <w:r w:rsidRPr="0041481D">
        <w:rPr>
          <w:rFonts w:cs="Arial"/>
          <w:b/>
          <w:bCs/>
          <w:caps/>
          <w:spacing w:val="-4"/>
        </w:rPr>
        <w:t xml:space="preserve"> раздел:</w:t>
      </w:r>
      <w:r>
        <w:rPr>
          <w:rFonts w:cs="Arial"/>
          <w:b/>
          <w:bCs/>
          <w:caps/>
          <w:spacing w:val="-4"/>
        </w:rPr>
        <w:t xml:space="preserve"> давайте дружить</w:t>
      </w:r>
    </w:p>
    <w:p w:rsidR="0060308F" w:rsidRPr="0041481D" w:rsidRDefault="0060308F" w:rsidP="0060308F">
      <w:pPr>
        <w:pStyle w:val="a6"/>
        <w:numPr>
          <w:ilvl w:val="0"/>
          <w:numId w:val="1"/>
        </w:numPr>
        <w:jc w:val="both"/>
        <w:rPr>
          <w:rFonts w:cs="Arial"/>
          <w:bCs/>
          <w:spacing w:val="-6"/>
        </w:rPr>
      </w:pPr>
      <w:r w:rsidRPr="0041481D">
        <w:rPr>
          <w:rFonts w:cs="Arial"/>
          <w:bCs/>
          <w:spacing w:val="-6"/>
        </w:rPr>
        <w:t>Есть ли среди Ваших знакомых люди, которых Вы можете назвать своими друзьями, или таковых людей нет?</w:t>
      </w:r>
    </w:p>
    <w:p w:rsidR="0060308F" w:rsidRPr="0041481D" w:rsidRDefault="0060308F" w:rsidP="0060308F">
      <w:pPr>
        <w:pStyle w:val="a6"/>
        <w:numPr>
          <w:ilvl w:val="0"/>
          <w:numId w:val="1"/>
        </w:numPr>
        <w:jc w:val="both"/>
        <w:rPr>
          <w:rFonts w:cs="Arial"/>
          <w:bCs/>
          <w:spacing w:val="-6"/>
        </w:rPr>
      </w:pPr>
      <w:r w:rsidRPr="0041481D">
        <w:rPr>
          <w:rFonts w:cs="Arial"/>
          <w:bCs/>
          <w:spacing w:val="-6"/>
        </w:rPr>
        <w:t>Есть ли у Вас друзья среди людей противоположного пола или таких друзей нет?</w:t>
      </w:r>
    </w:p>
    <w:p w:rsidR="0084147E" w:rsidRPr="0060308F" w:rsidRDefault="0060308F" w:rsidP="0060308F">
      <w:pPr>
        <w:pStyle w:val="a6"/>
        <w:numPr>
          <w:ilvl w:val="0"/>
          <w:numId w:val="1"/>
        </w:numPr>
        <w:spacing w:after="200" w:line="276" w:lineRule="auto"/>
        <w:jc w:val="both"/>
        <w:rPr>
          <w:b/>
          <w:sz w:val="28"/>
          <w:szCs w:val="28"/>
        </w:rPr>
      </w:pPr>
      <w:r w:rsidRPr="0060308F">
        <w:rPr>
          <w:rFonts w:cs="Arial"/>
          <w:bCs/>
          <w:spacing w:val="-6"/>
        </w:rPr>
        <w:t>Скольких людей Вы могли бы назвать своими друзьями?</w:t>
      </w:r>
      <w:r w:rsidR="0084147E" w:rsidRPr="0060308F">
        <w:rPr>
          <w:b/>
          <w:sz w:val="28"/>
          <w:szCs w:val="28"/>
        </w:rPr>
        <w:br w:type="page"/>
      </w:r>
    </w:p>
    <w:p w:rsidR="00E46174" w:rsidRDefault="00E46174" w:rsidP="00E46174">
      <w:pPr>
        <w:rPr>
          <w:b/>
          <w:sz w:val="28"/>
          <w:szCs w:val="28"/>
        </w:rPr>
      </w:pPr>
    </w:p>
    <w:p w:rsidR="00E46174" w:rsidRDefault="00E46174"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Default="00E46174" w:rsidP="00E46174">
      <w:pPr>
        <w:rPr>
          <w:b/>
          <w:sz w:val="28"/>
          <w:szCs w:val="28"/>
        </w:rPr>
      </w:pPr>
    </w:p>
    <w:p w:rsidR="0060308F" w:rsidRDefault="0060308F" w:rsidP="00E46174">
      <w:pPr>
        <w:rPr>
          <w:b/>
          <w:sz w:val="28"/>
          <w:szCs w:val="28"/>
        </w:rPr>
      </w:pPr>
    </w:p>
    <w:p w:rsidR="0060308F" w:rsidRDefault="0060308F" w:rsidP="00E46174">
      <w:pPr>
        <w:rPr>
          <w:b/>
          <w:sz w:val="28"/>
          <w:szCs w:val="28"/>
        </w:rPr>
      </w:pPr>
    </w:p>
    <w:p w:rsidR="0060308F" w:rsidRDefault="0060308F" w:rsidP="00E46174">
      <w:pPr>
        <w:rPr>
          <w:b/>
          <w:sz w:val="28"/>
          <w:szCs w:val="28"/>
        </w:rPr>
      </w:pPr>
    </w:p>
    <w:p w:rsidR="0060308F" w:rsidRPr="00A57D1F" w:rsidRDefault="0060308F"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Pr="00D41526" w:rsidRDefault="00E46174" w:rsidP="00E46174">
      <w:pPr>
        <w:rPr>
          <w:b/>
          <w:sz w:val="28"/>
          <w:szCs w:val="28"/>
        </w:rPr>
      </w:pPr>
      <w:r w:rsidRPr="00D41526">
        <w:rPr>
          <w:b/>
          <w:sz w:val="28"/>
          <w:szCs w:val="28"/>
        </w:rPr>
        <w:t>Редколлегия:</w:t>
      </w:r>
    </w:p>
    <w:p w:rsidR="00E46174" w:rsidRPr="00D41526" w:rsidRDefault="00E46174" w:rsidP="00E46174">
      <w:pPr>
        <w:jc w:val="both"/>
        <w:rPr>
          <w:b/>
          <w:sz w:val="28"/>
        </w:rPr>
      </w:pPr>
    </w:p>
    <w:p w:rsidR="00E46174" w:rsidRPr="00D41526" w:rsidRDefault="00E46174" w:rsidP="00E46174">
      <w:pPr>
        <w:spacing w:line="276" w:lineRule="auto"/>
      </w:pPr>
      <w:r w:rsidRPr="00D41526">
        <w:rPr>
          <w:b/>
        </w:rPr>
        <w:tab/>
      </w:r>
      <w:r w:rsidRPr="00D41526">
        <w:t>Н.А. Романович (главный редактор)</w:t>
      </w:r>
    </w:p>
    <w:p w:rsidR="00E46174" w:rsidRPr="00D41526" w:rsidRDefault="00E46174" w:rsidP="00E46174">
      <w:pPr>
        <w:spacing w:line="276" w:lineRule="auto"/>
      </w:pPr>
      <w:r w:rsidRPr="00D41526">
        <w:tab/>
        <w:t>Ю.В. Митрофанов (редактор)</w:t>
      </w:r>
    </w:p>
    <w:p w:rsidR="00E46174" w:rsidRPr="00D41526" w:rsidRDefault="00E46174" w:rsidP="00E46174">
      <w:pPr>
        <w:spacing w:line="276" w:lineRule="auto"/>
        <w:ind w:firstLine="720"/>
        <w:jc w:val="both"/>
        <w:rPr>
          <w:bCs/>
          <w:iCs/>
          <w:color w:val="FF0000"/>
        </w:rPr>
      </w:pPr>
      <w:r>
        <w:rPr>
          <w:bCs/>
          <w:iCs/>
        </w:rPr>
        <w:t>Р.Е</w:t>
      </w:r>
      <w:r w:rsidRPr="00511E36">
        <w:rPr>
          <w:bCs/>
          <w:iCs/>
        </w:rPr>
        <w:t xml:space="preserve">. </w:t>
      </w:r>
      <w:proofErr w:type="spellStart"/>
      <w:r>
        <w:rPr>
          <w:bCs/>
          <w:iCs/>
        </w:rPr>
        <w:t>Виткалова</w:t>
      </w:r>
      <w:proofErr w:type="spellEnd"/>
      <w:r w:rsidRPr="00511E36">
        <w:rPr>
          <w:bCs/>
          <w:iCs/>
        </w:rPr>
        <w:t xml:space="preserve"> (руководитель полевого исследования)</w:t>
      </w:r>
      <w:r w:rsidRPr="00D41526">
        <w:rPr>
          <w:bCs/>
          <w:iCs/>
        </w:rPr>
        <w:t xml:space="preserve"> </w:t>
      </w:r>
    </w:p>
    <w:p w:rsidR="00E46174" w:rsidRPr="00D41526" w:rsidRDefault="00E46174" w:rsidP="00E46174">
      <w:pPr>
        <w:ind w:firstLine="720"/>
        <w:jc w:val="both"/>
        <w:rPr>
          <w:bCs/>
          <w:iCs/>
        </w:rPr>
      </w:pPr>
    </w:p>
    <w:p w:rsidR="0077659F" w:rsidRPr="0077659F" w:rsidRDefault="00E46174" w:rsidP="0077659F">
      <w:pPr>
        <w:rPr>
          <w:b/>
        </w:rPr>
      </w:pPr>
      <w:r w:rsidRPr="00EF422A">
        <w:rPr>
          <w:b/>
        </w:rPr>
        <w:t>ИНФОРМАЦИОННАЯ БАЗА:</w:t>
      </w:r>
      <w:r w:rsidRPr="00EF422A">
        <w:rPr>
          <w:b/>
        </w:rPr>
        <w:br/>
      </w:r>
      <w:r w:rsidRPr="00493414">
        <w:br/>
      </w:r>
    </w:p>
    <w:p w:rsidR="0077659F" w:rsidRDefault="0077659F" w:rsidP="0077659F">
      <w:pPr>
        <w:ind w:left="284"/>
      </w:pPr>
      <w:r>
        <w:t xml:space="preserve">– </w:t>
      </w:r>
      <w:r w:rsidRPr="00E6794B">
        <w:t xml:space="preserve">опрос проведен </w:t>
      </w:r>
      <w:r w:rsidR="0060308F" w:rsidRPr="0060308F">
        <w:t xml:space="preserve">7 – 9 ноября </w:t>
      </w:r>
      <w:r w:rsidRPr="00E6794B">
        <w:t>201</w:t>
      </w:r>
      <w:r>
        <w:t>6</w:t>
      </w:r>
      <w:r w:rsidRPr="00E6794B">
        <w:t xml:space="preserve"> г., опрошен</w:t>
      </w:r>
      <w:r>
        <w:t>о</w:t>
      </w:r>
      <w:r w:rsidRPr="00E6794B">
        <w:t xml:space="preserve"> 6</w:t>
      </w:r>
      <w:r w:rsidR="0060308F">
        <w:t>07</w:t>
      </w:r>
      <w:r w:rsidRPr="00E6794B">
        <w:t xml:space="preserve"> человек</w:t>
      </w:r>
      <w:r>
        <w:t>;</w:t>
      </w:r>
    </w:p>
    <w:p w:rsidR="0077659F" w:rsidRDefault="0077659F" w:rsidP="0077659F">
      <w:pPr>
        <w:ind w:left="284"/>
      </w:pPr>
      <w:r>
        <w:t>– метод: телефонное интервью;</w:t>
      </w:r>
    </w:p>
    <w:p w:rsidR="0077659F" w:rsidRPr="00D41526" w:rsidRDefault="0077659F" w:rsidP="0077659F">
      <w:pPr>
        <w:ind w:left="284"/>
      </w:pPr>
      <w:r>
        <w:t>– выборка репрезентативна для населения г. Воронежа старше 18 лет по полу и возрасту.</w:t>
      </w:r>
    </w:p>
    <w:p w:rsidR="00E46174" w:rsidRDefault="00E46174" w:rsidP="00E46174"/>
    <w:p w:rsidR="00E46174" w:rsidRDefault="00E46174" w:rsidP="00E46174">
      <w:pPr>
        <w:jc w:val="both"/>
      </w:pPr>
    </w:p>
    <w:p w:rsidR="00E46174" w:rsidRPr="00741D11" w:rsidRDefault="00E46174" w:rsidP="00E46174"/>
    <w:p w:rsidR="00E46174" w:rsidRDefault="00E46174" w:rsidP="00E46174"/>
    <w:p w:rsidR="00E46174" w:rsidRPr="00D41526" w:rsidRDefault="00E46174" w:rsidP="00E46174">
      <w:pPr>
        <w:jc w:val="both"/>
      </w:pPr>
    </w:p>
    <w:p w:rsidR="00E46174" w:rsidRPr="00D41526" w:rsidRDefault="00E46174" w:rsidP="00E46174">
      <w:pPr>
        <w:jc w:val="both"/>
      </w:pPr>
    </w:p>
    <w:p w:rsidR="00E46174" w:rsidRPr="00D41526" w:rsidRDefault="00E46174" w:rsidP="00E46174">
      <w:pPr>
        <w:jc w:val="both"/>
      </w:pPr>
    </w:p>
    <w:p w:rsidR="00E46174" w:rsidRDefault="00E46174" w:rsidP="00E46174">
      <w:pPr>
        <w:rPr>
          <w:rFonts w:ascii="Arial" w:hAnsi="Arial" w:cs="Arial"/>
          <w:b/>
          <w:sz w:val="22"/>
          <w:szCs w:val="22"/>
        </w:rPr>
      </w:pPr>
      <w:r>
        <w:rPr>
          <w:rFonts w:ascii="Arial" w:hAnsi="Arial" w:cs="Arial"/>
          <w:b/>
          <w:sz w:val="22"/>
          <w:szCs w:val="22"/>
        </w:rPr>
        <w:br w:type="page"/>
      </w:r>
    </w:p>
    <w:p w:rsidR="00EB746E" w:rsidRPr="00E20D53" w:rsidRDefault="00EB746E" w:rsidP="00EB746E">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EB746E" w:rsidRPr="00E20D53" w:rsidRDefault="00EB746E" w:rsidP="00EB746E">
      <w:pPr>
        <w:framePr w:hSpace="180" w:wrap="around" w:vAnchor="text" w:hAnchor="page" w:x="922" w:y="-250"/>
        <w:jc w:val="center"/>
      </w:pPr>
      <w:r w:rsidRPr="00E20D53">
        <w:rPr>
          <w:b/>
          <w:caps/>
          <w:noProof/>
          <w:sz w:val="28"/>
          <w:szCs w:val="28"/>
        </w:rPr>
        <w:drawing>
          <wp:inline distT="0" distB="0" distL="0" distR="0" wp14:anchorId="29DFCC19" wp14:editId="09A598AD">
            <wp:extent cx="466090" cy="548640"/>
            <wp:effectExtent l="0" t="0" r="0" b="3810"/>
            <wp:docPr id="14" name="Рисунок 1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60308F" w:rsidRPr="00E20D53" w:rsidRDefault="0060308F" w:rsidP="0060308F">
      <w:pPr>
        <w:jc w:val="center"/>
        <w:rPr>
          <w:rFonts w:ascii="Arial" w:hAnsi="Arial" w:cs="Arial"/>
          <w:sz w:val="20"/>
          <w:szCs w:val="20"/>
        </w:rPr>
      </w:pPr>
      <w:r w:rsidRPr="00E20D53">
        <w:rPr>
          <w:rFonts w:ascii="Arial" w:hAnsi="Arial" w:cs="Arial"/>
          <w:sz w:val="20"/>
          <w:szCs w:val="20"/>
        </w:rPr>
        <w:t>Опрос проведён ИОМ "</w:t>
      </w:r>
      <w:proofErr w:type="spellStart"/>
      <w:r w:rsidRPr="00E20D53">
        <w:rPr>
          <w:rFonts w:ascii="Arial" w:hAnsi="Arial" w:cs="Arial"/>
          <w:sz w:val="20"/>
          <w:szCs w:val="20"/>
        </w:rPr>
        <w:t>Квалитас</w:t>
      </w:r>
      <w:proofErr w:type="spellEnd"/>
      <w:r w:rsidRPr="00E20D53">
        <w:rPr>
          <w:rFonts w:ascii="Arial" w:hAnsi="Arial" w:cs="Arial"/>
          <w:sz w:val="20"/>
          <w:szCs w:val="20"/>
        </w:rPr>
        <w:t xml:space="preserve">"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60308F" w:rsidRPr="00E20D53" w:rsidRDefault="0060308F" w:rsidP="0060308F">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60308F" w:rsidRPr="00E20D53" w:rsidRDefault="0060308F" w:rsidP="0060308F">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EB746E" w:rsidRPr="00E20D53" w:rsidRDefault="00EB746E" w:rsidP="00EB746E">
      <w:pPr>
        <w:jc w:val="center"/>
      </w:pPr>
      <w:r w:rsidRPr="00E20D53">
        <w:rPr>
          <w:noProof/>
        </w:rPr>
        <mc:AlternateContent>
          <mc:Choice Requires="wps">
            <w:drawing>
              <wp:anchor distT="4294967294" distB="4294967294" distL="114300" distR="114300" simplePos="0" relativeHeight="251724800" behindDoc="0" locked="0" layoutInCell="1" allowOverlap="1" wp14:anchorId="5FAE97B2" wp14:editId="47FE81CC">
                <wp:simplePos x="0" y="0"/>
                <wp:positionH relativeFrom="column">
                  <wp:posOffset>129540</wp:posOffset>
                </wp:positionH>
                <wp:positionV relativeFrom="paragraph">
                  <wp:posOffset>86360</wp:posOffset>
                </wp:positionV>
                <wp:extent cx="66294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724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q1ZTAIAAFs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xrqt&#10;WUwCAABbBAAADgAAAAAAAAAAAAAAAAAuAgAAZHJzL2Uyb0RvYy54bWxQSwECLQAUAAYACAAAACEA&#10;13PugdwAAAAJAQAADwAAAAAAAAAAAAAAAACmBAAAZHJzL2Rvd25yZXYueG1sUEsFBgAAAAAEAAQA&#10;8wAAAK8FAAAAAA==&#10;" strokeweight="2pt"/>
            </w:pict>
          </mc:Fallback>
        </mc:AlternateContent>
      </w:r>
    </w:p>
    <w:p w:rsidR="00987040" w:rsidRPr="00987040" w:rsidRDefault="00987040" w:rsidP="0060308F">
      <w:pPr>
        <w:pStyle w:val="1"/>
        <w:spacing w:before="0" w:after="0"/>
        <w:jc w:val="center"/>
        <w:rPr>
          <w:rFonts w:ascii="Times New Roman" w:hAnsi="Times New Roman" w:cs="Times New Roman"/>
          <w:i/>
          <w:caps/>
          <w:sz w:val="24"/>
          <w:szCs w:val="24"/>
        </w:rPr>
      </w:pPr>
      <w:r>
        <w:rPr>
          <w:rFonts w:ascii="Times New Roman" w:hAnsi="Times New Roman" w:cs="Times New Roman"/>
          <w:i/>
          <w:caps/>
          <w:sz w:val="24"/>
          <w:szCs w:val="24"/>
        </w:rPr>
        <w:t>1</w:t>
      </w:r>
      <w:r w:rsidRPr="00773D5A">
        <w:rPr>
          <w:rFonts w:ascii="Times New Roman" w:hAnsi="Times New Roman" w:cs="Times New Roman"/>
          <w:i/>
          <w:caps/>
          <w:sz w:val="24"/>
          <w:szCs w:val="24"/>
        </w:rPr>
        <w:t xml:space="preserve"> раздел:</w:t>
      </w:r>
      <w:r w:rsidR="00BE3B6D" w:rsidRPr="00BE3B6D">
        <w:rPr>
          <w:rFonts w:ascii="Times New Roman" w:hAnsi="Times New Roman" w:cs="Times New Roman"/>
          <w:i/>
          <w:caps/>
          <w:sz w:val="24"/>
          <w:szCs w:val="24"/>
        </w:rPr>
        <w:t xml:space="preserve"> </w:t>
      </w:r>
      <w:r w:rsidR="0060308F" w:rsidRPr="0060308F">
        <w:rPr>
          <w:rFonts w:ascii="Times New Roman" w:hAnsi="Times New Roman" w:cs="Times New Roman"/>
          <w:i/>
          <w:caps/>
          <w:sz w:val="24"/>
          <w:szCs w:val="24"/>
        </w:rPr>
        <w:t>ВОРОНЕЖЦЫ О БРЕЖНЕВЕ КАК О ПОЛИТИЧЕСКОМ ДЕЯТЕЛЕ И ЧЕЛОВЕКЕ</w:t>
      </w:r>
    </w:p>
    <w:p w:rsidR="0084147E" w:rsidRPr="004E21F7" w:rsidRDefault="0084147E" w:rsidP="0060308F">
      <w:pPr>
        <w:keepNext/>
        <w:ind w:left="1701"/>
        <w:jc w:val="both"/>
        <w:outlineLvl w:val="2"/>
        <w:rPr>
          <w:rFonts w:cs="Arial"/>
          <w:b/>
          <w:bCs/>
          <w:caps/>
          <w:spacing w:val="-4"/>
        </w:rPr>
      </w:pPr>
      <w:r w:rsidRPr="00D61784">
        <w:rPr>
          <w:rFonts w:cs="Arial"/>
          <w:b/>
          <w:bCs/>
          <w:caps/>
          <w:spacing w:val="-4"/>
        </w:rPr>
        <w:t xml:space="preserve">КАК ВЫ СЧИТАЕТЕ, </w:t>
      </w:r>
      <w:r w:rsidRPr="000B2D5E">
        <w:rPr>
          <w:rFonts w:cs="Arial"/>
          <w:b/>
          <w:bCs/>
          <w:caps/>
          <w:spacing w:val="-4"/>
        </w:rPr>
        <w:t>Л.И. Брежнев</w:t>
      </w:r>
      <w:r>
        <w:rPr>
          <w:rFonts w:cs="Arial"/>
          <w:b/>
          <w:bCs/>
          <w:caps/>
          <w:spacing w:val="-4"/>
        </w:rPr>
        <w:t xml:space="preserve"> </w:t>
      </w:r>
      <w:r w:rsidRPr="00D61784">
        <w:rPr>
          <w:rFonts w:cs="Arial"/>
          <w:b/>
          <w:bCs/>
          <w:caps/>
          <w:spacing w:val="-4"/>
        </w:rPr>
        <w:t>ПРИНЕ</w:t>
      </w:r>
      <w:r>
        <w:rPr>
          <w:rFonts w:cs="Arial"/>
          <w:b/>
          <w:bCs/>
          <w:caps/>
          <w:spacing w:val="-4"/>
        </w:rPr>
        <w:t>С</w:t>
      </w:r>
      <w:r w:rsidRPr="00D61784">
        <w:rPr>
          <w:rFonts w:cs="Arial"/>
          <w:b/>
          <w:bCs/>
          <w:caps/>
          <w:spacing w:val="-4"/>
        </w:rPr>
        <w:t xml:space="preserve"> НАШЕЙ СТРАНЕ В ЦЕЛОМ БОЛЬШЕ ПОЛЬЗЫ ИЛИ БОЛЬШЕ ВРЕДА</w:t>
      </w:r>
      <w:r w:rsidRPr="00762B1D">
        <w:rPr>
          <w:rFonts w:cs="Arial"/>
          <w:b/>
          <w:bCs/>
          <w:caps/>
          <w:spacing w:val="-4"/>
        </w:rPr>
        <w:t>?</w:t>
      </w:r>
    </w:p>
    <w:p w:rsidR="0084147E" w:rsidRPr="004E21F7" w:rsidRDefault="0084147E" w:rsidP="0084147E">
      <w:pPr>
        <w:jc w:val="right"/>
        <w:rPr>
          <w:i/>
          <w:lang w:eastAsia="en-US"/>
        </w:rPr>
      </w:pPr>
      <w:r w:rsidRPr="004E21F7">
        <w:rPr>
          <w:i/>
          <w:lang w:eastAsia="en-US"/>
        </w:rPr>
        <w:t xml:space="preserve">Таблица </w:t>
      </w:r>
      <w:r w:rsidR="0060308F">
        <w:rPr>
          <w:i/>
          <w:lang w:eastAsia="en-US"/>
        </w:rPr>
        <w:t>1</w:t>
      </w:r>
    </w:p>
    <w:bookmarkStart w:id="0" w:name="_MON_1525678775"/>
    <w:bookmarkEnd w:id="0"/>
    <w:p w:rsidR="0084147E" w:rsidRPr="004E21F7" w:rsidRDefault="0060308F" w:rsidP="0084147E">
      <w:pPr>
        <w:jc w:val="center"/>
        <w:rPr>
          <w:rFonts w:ascii="Arial" w:hAnsi="Arial" w:cs="Arial"/>
          <w:b/>
          <w:sz w:val="22"/>
          <w:szCs w:val="22"/>
          <w:lang w:val="en-US"/>
        </w:rPr>
      </w:pPr>
      <w:r w:rsidRPr="004E21F7">
        <w:rPr>
          <w:rFonts w:ascii="Arial" w:hAnsi="Arial" w:cs="Arial"/>
        </w:rPr>
        <w:object w:dxaOrig="11104" w:dyaOrig="53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55pt;height:252.75pt" o:ole="" fillcolor="window">
            <v:imagedata r:id="rId11" o:title=""/>
          </v:shape>
          <o:OLEObject Type="Embed" ProgID="Excel.Sheet.12" ShapeID="_x0000_i1025" DrawAspect="Content" ObjectID="_1542454528" r:id="rId12"/>
        </w:object>
      </w:r>
    </w:p>
    <w:p w:rsidR="0084147E" w:rsidRPr="004E21F7" w:rsidRDefault="0084147E" w:rsidP="0084147E">
      <w:pPr>
        <w:jc w:val="center"/>
        <w:rPr>
          <w:i/>
          <w:lang w:eastAsia="en-US"/>
        </w:rPr>
      </w:pPr>
      <w:r w:rsidRPr="004E21F7">
        <w:rPr>
          <w:i/>
          <w:lang w:eastAsia="en-US"/>
        </w:rPr>
        <w:t>(Примечание:</w:t>
      </w:r>
      <w:r>
        <w:rPr>
          <w:i/>
          <w:lang w:eastAsia="en-US"/>
        </w:rPr>
        <w:t xml:space="preserve"> </w:t>
      </w:r>
      <w:r w:rsidRPr="004E21F7">
        <w:rPr>
          <w:i/>
          <w:lang w:eastAsia="en-US"/>
        </w:rPr>
        <w:t>распределение ответов респондентов по строке составляет 100%)</w:t>
      </w:r>
    </w:p>
    <w:p w:rsidR="0084147E" w:rsidRPr="0084147E" w:rsidRDefault="0084147E" w:rsidP="0084147E">
      <w:pPr>
        <w:ind w:firstLine="567"/>
        <w:jc w:val="both"/>
        <w:rPr>
          <w:rFonts w:eastAsia="Calibri"/>
        </w:rPr>
      </w:pPr>
      <w:r w:rsidRPr="0084147E">
        <w:rPr>
          <w:rFonts w:eastAsia="Calibri"/>
        </w:rPr>
        <w:t xml:space="preserve">Леонид Ильич Брежнев вошел в историю как деятель «эпохи застоя», для которой были характерны стабильность, с одной стороны, и отчаяние от невозможности прогресса, с другой стороны. Он принес нашей стране как пользу, так и вред, по мнению </w:t>
      </w:r>
      <w:r w:rsidRPr="0084147E">
        <w:rPr>
          <w:rFonts w:eastAsia="Calibri"/>
          <w:b/>
        </w:rPr>
        <w:t>44%</w:t>
      </w:r>
      <w:r w:rsidRPr="0084147E">
        <w:rPr>
          <w:rFonts w:eastAsia="Calibri"/>
        </w:rPr>
        <w:t xml:space="preserve"> воронежцев, которые считают, что его ошибки уравновешиваются его успехами. Однако остальные полагают, что польза (</w:t>
      </w:r>
      <w:r w:rsidRPr="0084147E">
        <w:rPr>
          <w:rFonts w:eastAsia="Calibri"/>
          <w:b/>
        </w:rPr>
        <w:t>37%</w:t>
      </w:r>
      <w:r w:rsidRPr="0084147E">
        <w:rPr>
          <w:rFonts w:eastAsia="Calibri"/>
        </w:rPr>
        <w:t>) с лихвой перевешивает причиненный вред (</w:t>
      </w:r>
      <w:r w:rsidRPr="0084147E">
        <w:rPr>
          <w:rFonts w:eastAsia="Calibri"/>
          <w:b/>
        </w:rPr>
        <w:t>12%</w:t>
      </w:r>
      <w:r w:rsidRPr="0084147E">
        <w:rPr>
          <w:rFonts w:eastAsia="Calibri"/>
        </w:rPr>
        <w:t>). При этом пожилые люди, которым пришлось жить в «эпоху застоя», существенно чаще (</w:t>
      </w:r>
      <w:r w:rsidRPr="0084147E">
        <w:rPr>
          <w:rFonts w:eastAsia="Calibri"/>
          <w:b/>
        </w:rPr>
        <w:t>47%</w:t>
      </w:r>
      <w:r w:rsidRPr="0084147E">
        <w:rPr>
          <w:rFonts w:eastAsia="Calibri"/>
        </w:rPr>
        <w:t>), чем молодежь (</w:t>
      </w:r>
      <w:r w:rsidRPr="0084147E">
        <w:rPr>
          <w:rFonts w:eastAsia="Calibri"/>
          <w:b/>
        </w:rPr>
        <w:t>29%</w:t>
      </w:r>
      <w:r w:rsidRPr="0084147E">
        <w:rPr>
          <w:rFonts w:eastAsia="Calibri"/>
        </w:rPr>
        <w:t xml:space="preserve">), указывают на преобладание пользы в деятельности Леонида Ильича. А среди самых бедных горожан и вовсе </w:t>
      </w:r>
      <w:r w:rsidRPr="0084147E">
        <w:rPr>
          <w:rFonts w:eastAsia="Calibri"/>
          <w:b/>
        </w:rPr>
        <w:t>61%</w:t>
      </w:r>
      <w:r w:rsidRPr="0084147E">
        <w:rPr>
          <w:rFonts w:eastAsia="Calibri"/>
        </w:rPr>
        <w:t xml:space="preserve"> опрошенных с теплотой вспоминают успехи Брежнева, очевидно, тоскуя по тем временам, когда они были уверены в завтрашнем дне, не печалясь о хлебе насущном.</w:t>
      </w:r>
    </w:p>
    <w:p w:rsidR="0084147E" w:rsidRPr="0084147E" w:rsidRDefault="0084147E" w:rsidP="0084147E">
      <w:pPr>
        <w:ind w:firstLine="567"/>
        <w:jc w:val="both"/>
        <w:rPr>
          <w:rFonts w:eastAsia="Calibri"/>
        </w:rPr>
      </w:pPr>
      <w:r w:rsidRPr="0084147E">
        <w:rPr>
          <w:rFonts w:eastAsia="Calibri"/>
        </w:rPr>
        <w:t>Мы уже задавали этот вопрос воронежцам пять лет назад [Бюллетень 2011-09]. Сравним ответы.</w:t>
      </w:r>
    </w:p>
    <w:p w:rsidR="0084147E" w:rsidRPr="00887ED2" w:rsidRDefault="0084147E" w:rsidP="0084147E">
      <w:pPr>
        <w:jc w:val="center"/>
        <w:rPr>
          <w:rFonts w:eastAsia="Calibri"/>
          <w:b/>
          <w:i/>
          <w:sz w:val="16"/>
          <w:szCs w:val="16"/>
        </w:rPr>
      </w:pPr>
    </w:p>
    <w:p w:rsidR="0084147E" w:rsidRPr="0084147E" w:rsidRDefault="0084147E" w:rsidP="0084147E">
      <w:pPr>
        <w:jc w:val="center"/>
        <w:rPr>
          <w:rFonts w:eastAsia="Calibri"/>
          <w:b/>
          <w:i/>
        </w:rPr>
      </w:pPr>
      <w:r w:rsidRPr="0084147E">
        <w:rPr>
          <w:rFonts w:eastAsia="Calibri"/>
          <w:b/>
          <w:i/>
        </w:rPr>
        <w:t xml:space="preserve">Как </w:t>
      </w:r>
      <w:r w:rsidR="00DF376A">
        <w:rPr>
          <w:rFonts w:eastAsia="Calibri"/>
          <w:b/>
          <w:i/>
        </w:rPr>
        <w:t>В</w:t>
      </w:r>
      <w:r w:rsidRPr="0084147E">
        <w:rPr>
          <w:rFonts w:eastAsia="Calibri"/>
          <w:b/>
          <w:i/>
        </w:rPr>
        <w:t>ы считаете, Л.И. Брежнев принес нашей стране в целом больше пользы или больше вреда?</w:t>
      </w:r>
    </w:p>
    <w:p w:rsidR="0084147E" w:rsidRPr="0084147E" w:rsidRDefault="0084147E" w:rsidP="0084147E">
      <w:pPr>
        <w:ind w:firstLine="567"/>
        <w:jc w:val="both"/>
        <w:rPr>
          <w:rFonts w:eastAsia="Calibri"/>
        </w:rPr>
      </w:pPr>
    </w:p>
    <w:p w:rsidR="0084147E" w:rsidRDefault="0084147E" w:rsidP="0084147E">
      <w:pPr>
        <w:spacing w:after="200" w:line="276" w:lineRule="auto"/>
        <w:jc w:val="center"/>
        <w:rPr>
          <w:rFonts w:eastAsia="Calibri"/>
          <w:lang w:val="en-US" w:eastAsia="en-US"/>
        </w:rPr>
      </w:pPr>
      <w:r w:rsidRPr="00E157FD">
        <w:rPr>
          <w:rFonts w:eastAsia="Calibri"/>
          <w:noProof/>
          <w:color w:val="0070C0"/>
        </w:rPr>
        <w:drawing>
          <wp:inline distT="0" distB="0" distL="0" distR="0" wp14:anchorId="1B712B7A" wp14:editId="5F9DB279">
            <wp:extent cx="6372225" cy="1895475"/>
            <wp:effectExtent l="0" t="0" r="9525" b="9525"/>
            <wp:docPr id="29" name="Диаграмма 2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4147E" w:rsidRDefault="0084147E" w:rsidP="0084147E">
      <w:pPr>
        <w:ind w:firstLine="567"/>
        <w:jc w:val="both"/>
        <w:rPr>
          <w:rFonts w:eastAsia="Calibri"/>
        </w:rPr>
      </w:pPr>
      <w:r>
        <w:rPr>
          <w:rFonts w:eastAsia="Calibri"/>
        </w:rPr>
        <w:t xml:space="preserve">По мере удаления от «эпохи застоя» фигура Леонида Ильича предстает населению все в более выгодном свете. Число воронежцев, уверенных в том, что в делах Брежнева превалировала польза, увеличилось с </w:t>
      </w:r>
      <w:r w:rsidRPr="0084147E">
        <w:rPr>
          <w:rFonts w:eastAsia="Calibri"/>
          <w:b/>
        </w:rPr>
        <w:t>21%</w:t>
      </w:r>
      <w:r>
        <w:rPr>
          <w:rFonts w:eastAsia="Calibri"/>
        </w:rPr>
        <w:t xml:space="preserve"> до </w:t>
      </w:r>
      <w:r w:rsidRPr="0084147E">
        <w:rPr>
          <w:rFonts w:eastAsia="Calibri"/>
          <w:b/>
        </w:rPr>
        <w:t>37%</w:t>
      </w:r>
      <w:r>
        <w:rPr>
          <w:rFonts w:eastAsia="Calibri"/>
        </w:rPr>
        <w:t xml:space="preserve"> за последние пять лет.</w:t>
      </w:r>
    </w:p>
    <w:p w:rsidR="0084147E" w:rsidRPr="00E20D53" w:rsidRDefault="0084147E" w:rsidP="0084147E">
      <w:pPr>
        <w:autoSpaceDE w:val="0"/>
        <w:autoSpaceDN w:val="0"/>
        <w:adjustRightInd w:val="0"/>
        <w:ind w:left="567"/>
        <w:rPr>
          <w:rFonts w:ascii="Arial" w:hAnsi="Arial" w:cs="Arial"/>
          <w:b/>
          <w:sz w:val="22"/>
        </w:rPr>
      </w:pPr>
      <w:r>
        <w:rPr>
          <w:rFonts w:eastAsia="Calibri"/>
          <w:i/>
          <w:lang w:eastAsia="en-US"/>
        </w:rPr>
        <w:br w:type="page"/>
      </w: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84147E" w:rsidRPr="00E20D53" w:rsidRDefault="0084147E" w:rsidP="0084147E">
      <w:pPr>
        <w:framePr w:hSpace="180" w:wrap="around" w:vAnchor="text" w:hAnchor="page" w:x="922" w:y="-250"/>
        <w:jc w:val="center"/>
      </w:pPr>
      <w:r w:rsidRPr="00E20D53">
        <w:rPr>
          <w:b/>
          <w:caps/>
          <w:noProof/>
          <w:sz w:val="28"/>
          <w:szCs w:val="28"/>
        </w:rPr>
        <w:drawing>
          <wp:inline distT="0" distB="0" distL="0" distR="0" wp14:anchorId="74C372F6" wp14:editId="091E4ADF">
            <wp:extent cx="466090" cy="548640"/>
            <wp:effectExtent l="0" t="0" r="0" b="3810"/>
            <wp:docPr id="35" name="Рисунок 3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60308F" w:rsidRPr="00E20D53" w:rsidRDefault="0060308F" w:rsidP="0060308F">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60308F" w:rsidRPr="00E20D53" w:rsidRDefault="0060308F" w:rsidP="0060308F">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60308F" w:rsidRPr="00E20D53" w:rsidRDefault="0060308F" w:rsidP="0060308F">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84147E" w:rsidRPr="00E20D53" w:rsidRDefault="0084147E" w:rsidP="0084147E">
      <w:pPr>
        <w:jc w:val="center"/>
      </w:pPr>
      <w:r w:rsidRPr="00E20D53">
        <w:rPr>
          <w:noProof/>
        </w:rPr>
        <mc:AlternateContent>
          <mc:Choice Requires="wps">
            <w:drawing>
              <wp:anchor distT="4294967294" distB="4294967294" distL="114300" distR="114300" simplePos="0" relativeHeight="251728896" behindDoc="0" locked="0" layoutInCell="1" allowOverlap="1" wp14:anchorId="6A2AF818" wp14:editId="0D7C9B92">
                <wp:simplePos x="0" y="0"/>
                <wp:positionH relativeFrom="column">
                  <wp:posOffset>129540</wp:posOffset>
                </wp:positionH>
                <wp:positionV relativeFrom="paragraph">
                  <wp:posOffset>86360</wp:posOffset>
                </wp:positionV>
                <wp:extent cx="6629400" cy="0"/>
                <wp:effectExtent l="0" t="0" r="19050"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728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pYU0&#10;f0wCAABbBAAADgAAAAAAAAAAAAAAAAAuAgAAZHJzL2Uyb0RvYy54bWxQSwECLQAUAAYACAAAACEA&#10;13PugdwAAAAJAQAADwAAAAAAAAAAAAAAAACmBAAAZHJzL2Rvd25yZXYueG1sUEsFBgAAAAAEAAQA&#10;8wAAAK8FAAAAAA==&#10;" strokeweight="2pt"/>
            </w:pict>
          </mc:Fallback>
        </mc:AlternateContent>
      </w:r>
    </w:p>
    <w:p w:rsidR="0084147E" w:rsidRPr="004E21F7" w:rsidRDefault="0084147E" w:rsidP="0084147E">
      <w:pPr>
        <w:keepNext/>
        <w:ind w:left="1701"/>
        <w:jc w:val="both"/>
        <w:outlineLvl w:val="2"/>
        <w:rPr>
          <w:rFonts w:cs="Arial"/>
          <w:b/>
          <w:bCs/>
          <w:caps/>
          <w:spacing w:val="-4"/>
        </w:rPr>
      </w:pPr>
      <w:r w:rsidRPr="00E23CB7">
        <w:rPr>
          <w:rFonts w:cs="Arial"/>
          <w:b/>
          <w:bCs/>
          <w:caps/>
          <w:spacing w:val="-4"/>
        </w:rPr>
        <w:t xml:space="preserve">КАК ВАМ КАЖЕТСЯ, СЕГОДНЯ ДЕЯТЕЛЬНОСТЬ </w:t>
      </w:r>
      <w:r w:rsidRPr="004A16A3">
        <w:rPr>
          <w:rFonts w:cs="Arial"/>
          <w:b/>
          <w:bCs/>
          <w:caps/>
          <w:spacing w:val="-4"/>
        </w:rPr>
        <w:t>Л.И. Брежнев</w:t>
      </w:r>
      <w:r>
        <w:rPr>
          <w:rFonts w:cs="Arial"/>
          <w:b/>
          <w:bCs/>
          <w:caps/>
          <w:spacing w:val="-4"/>
        </w:rPr>
        <w:t xml:space="preserve">а </w:t>
      </w:r>
      <w:r w:rsidRPr="00E23CB7">
        <w:rPr>
          <w:rFonts w:cs="Arial"/>
          <w:b/>
          <w:bCs/>
          <w:caps/>
          <w:spacing w:val="-4"/>
        </w:rPr>
        <w:t>ЧАЩЕ ПРИУКРАШИВАЮТ, ОЧЕРНЯЮТ ИЛИ ОЦЕНИВАЮТ ОБЪЕКТИВНО</w:t>
      </w:r>
      <w:r w:rsidRPr="00762B1D">
        <w:rPr>
          <w:rFonts w:cs="Arial"/>
          <w:b/>
          <w:bCs/>
          <w:caps/>
          <w:spacing w:val="-4"/>
        </w:rPr>
        <w:t>?</w:t>
      </w:r>
    </w:p>
    <w:p w:rsidR="0084147E" w:rsidRPr="004E21F7" w:rsidRDefault="0084147E" w:rsidP="0084147E">
      <w:pPr>
        <w:jc w:val="right"/>
        <w:rPr>
          <w:i/>
          <w:lang w:eastAsia="en-US"/>
        </w:rPr>
      </w:pPr>
      <w:r w:rsidRPr="004E21F7">
        <w:rPr>
          <w:i/>
          <w:lang w:eastAsia="en-US"/>
        </w:rPr>
        <w:t xml:space="preserve">Таблица </w:t>
      </w:r>
      <w:r w:rsidR="0060308F">
        <w:rPr>
          <w:i/>
          <w:lang w:eastAsia="en-US"/>
        </w:rPr>
        <w:t>2</w:t>
      </w:r>
    </w:p>
    <w:bookmarkStart w:id="1" w:name="_MON_1525679654"/>
    <w:bookmarkEnd w:id="1"/>
    <w:p w:rsidR="0084147E" w:rsidRPr="004E21F7" w:rsidRDefault="0084147E" w:rsidP="0084147E">
      <w:pPr>
        <w:jc w:val="center"/>
        <w:rPr>
          <w:rFonts w:ascii="Arial" w:hAnsi="Arial" w:cs="Arial"/>
          <w:b/>
          <w:sz w:val="22"/>
          <w:szCs w:val="22"/>
          <w:lang w:val="en-US"/>
        </w:rPr>
      </w:pPr>
      <w:r w:rsidRPr="004E21F7">
        <w:rPr>
          <w:rFonts w:ascii="Arial" w:hAnsi="Arial" w:cs="Arial"/>
        </w:rPr>
        <w:object w:dxaOrig="11467" w:dyaOrig="5564">
          <v:shape id="_x0000_i1026" type="#_x0000_t75" style="width:530.9pt;height:262.6pt" o:ole="" fillcolor="window">
            <v:imagedata r:id="rId14" o:title=""/>
          </v:shape>
          <o:OLEObject Type="Embed" ProgID="Excel.Sheet.12" ShapeID="_x0000_i1026" DrawAspect="Content" ObjectID="_1542454529" r:id="rId15"/>
        </w:object>
      </w:r>
    </w:p>
    <w:p w:rsidR="0084147E" w:rsidRPr="004E21F7" w:rsidRDefault="0084147E" w:rsidP="0084147E">
      <w:pPr>
        <w:jc w:val="center"/>
        <w:rPr>
          <w:i/>
          <w:lang w:eastAsia="en-US"/>
        </w:rPr>
      </w:pPr>
      <w:r w:rsidRPr="004E21F7">
        <w:rPr>
          <w:i/>
          <w:lang w:eastAsia="en-US"/>
        </w:rPr>
        <w:t>(Примечание:</w:t>
      </w:r>
      <w:r>
        <w:rPr>
          <w:i/>
          <w:lang w:eastAsia="en-US"/>
        </w:rPr>
        <w:t xml:space="preserve"> </w:t>
      </w:r>
      <w:r w:rsidRPr="004E21F7">
        <w:rPr>
          <w:i/>
          <w:lang w:eastAsia="en-US"/>
        </w:rPr>
        <w:t>распределение ответов респондентов по строке составляет 100%)</w:t>
      </w:r>
    </w:p>
    <w:p w:rsidR="0084147E" w:rsidRDefault="0084147E" w:rsidP="00935B1F">
      <w:pPr>
        <w:ind w:firstLine="567"/>
        <w:jc w:val="both"/>
        <w:rPr>
          <w:rFonts w:eastAsia="Calibri"/>
          <w:lang w:eastAsia="en-US"/>
        </w:rPr>
      </w:pPr>
      <w:r>
        <w:rPr>
          <w:rFonts w:eastAsia="Calibri"/>
          <w:lang w:eastAsia="en-US"/>
        </w:rPr>
        <w:t>Общественному мнению свойственно впадать в крайности. Если идет негативная волна, обычно она подхватывается СМИ и доводится до своего апогея. Затем наступает спад, поворот качелей в противоположную сторону, и все повторяется снова, только с другим знаком. Получается, что роль правителей довольно часто либо приукрашивают, либо очерняют. Но</w:t>
      </w:r>
      <w:r w:rsidRPr="003F5BFA">
        <w:rPr>
          <w:rFonts w:eastAsia="Calibri"/>
          <w:lang w:eastAsia="en-US"/>
        </w:rPr>
        <w:t xml:space="preserve"> </w:t>
      </w:r>
      <w:r>
        <w:rPr>
          <w:rFonts w:eastAsia="Calibri"/>
          <w:lang w:eastAsia="en-US"/>
        </w:rPr>
        <w:t>большинство воронежцев (</w:t>
      </w:r>
      <w:r w:rsidRPr="0084147E">
        <w:rPr>
          <w:rFonts w:eastAsia="Calibri"/>
          <w:b/>
          <w:lang w:eastAsia="en-US"/>
        </w:rPr>
        <w:t>56%</w:t>
      </w:r>
      <w:r>
        <w:rPr>
          <w:rFonts w:eastAsia="Calibri"/>
          <w:lang w:eastAsia="en-US"/>
        </w:rPr>
        <w:t xml:space="preserve">) уверены в том, что деятельность Л.И.Брежнева  сегодня оценивается объективно. А мнение прочих респондентов разделилось поровну: </w:t>
      </w:r>
      <w:r w:rsidRPr="0084147E">
        <w:rPr>
          <w:rFonts w:eastAsia="Calibri"/>
          <w:b/>
          <w:lang w:eastAsia="en-US"/>
        </w:rPr>
        <w:t>15%</w:t>
      </w:r>
      <w:r>
        <w:rPr>
          <w:rFonts w:eastAsia="Calibri"/>
          <w:lang w:eastAsia="en-US"/>
        </w:rPr>
        <w:t xml:space="preserve"> горожан считают, что приукрашивают, а другие </w:t>
      </w:r>
      <w:r w:rsidRPr="0084147E">
        <w:rPr>
          <w:rFonts w:eastAsia="Calibri"/>
          <w:b/>
          <w:lang w:eastAsia="en-US"/>
        </w:rPr>
        <w:t>15%</w:t>
      </w:r>
      <w:r>
        <w:rPr>
          <w:rFonts w:eastAsia="Calibri"/>
          <w:lang w:eastAsia="en-US"/>
        </w:rPr>
        <w:t xml:space="preserve"> говорят, что очерняют. О том, что приукрашивают, чаще говорили молодые люди, а о том, что очерняют</w:t>
      </w:r>
      <w:bookmarkStart w:id="2" w:name="_GoBack"/>
      <w:bookmarkEnd w:id="2"/>
      <w:r>
        <w:rPr>
          <w:rFonts w:eastAsia="Calibri"/>
          <w:lang w:eastAsia="en-US"/>
        </w:rPr>
        <w:t xml:space="preserve"> – пожилые.</w:t>
      </w:r>
    </w:p>
    <w:p w:rsidR="0084147E" w:rsidRDefault="0084147E" w:rsidP="00935B1F">
      <w:pPr>
        <w:ind w:firstLine="567"/>
        <w:jc w:val="both"/>
        <w:rPr>
          <w:rFonts w:eastAsia="Calibri"/>
          <w:lang w:eastAsia="en-US"/>
        </w:rPr>
      </w:pPr>
      <w:r>
        <w:rPr>
          <w:rFonts w:eastAsia="Calibri"/>
          <w:lang w:eastAsia="en-US"/>
        </w:rPr>
        <w:t xml:space="preserve">Как отвечали на этот вопрос воронежцы пять лет назад? </w:t>
      </w:r>
      <w:r w:rsidRPr="00A16D0C">
        <w:rPr>
          <w:rFonts w:eastAsia="Calibri"/>
          <w:lang w:eastAsia="en-US"/>
        </w:rPr>
        <w:t>[</w:t>
      </w:r>
      <w:r>
        <w:rPr>
          <w:rFonts w:eastAsia="Calibri"/>
          <w:lang w:eastAsia="en-US"/>
        </w:rPr>
        <w:t>Бюллетень 2011-09</w:t>
      </w:r>
      <w:r w:rsidRPr="00A16D0C">
        <w:rPr>
          <w:rFonts w:eastAsia="Calibri"/>
          <w:lang w:eastAsia="en-US"/>
        </w:rPr>
        <w:t>]</w:t>
      </w:r>
      <w:r>
        <w:rPr>
          <w:rFonts w:eastAsia="Calibri"/>
          <w:lang w:eastAsia="en-US"/>
        </w:rPr>
        <w:t>.</w:t>
      </w:r>
    </w:p>
    <w:p w:rsidR="0084147E" w:rsidRPr="00887ED2" w:rsidRDefault="0084147E" w:rsidP="0084147E">
      <w:pPr>
        <w:ind w:firstLine="567"/>
        <w:jc w:val="center"/>
        <w:rPr>
          <w:rFonts w:eastAsia="Calibri"/>
          <w:b/>
          <w:bCs/>
          <w:i/>
          <w:sz w:val="12"/>
          <w:szCs w:val="12"/>
          <w:lang w:eastAsia="en-US"/>
        </w:rPr>
      </w:pPr>
    </w:p>
    <w:p w:rsidR="0084147E" w:rsidRPr="0084147E" w:rsidRDefault="0084147E" w:rsidP="0084147E">
      <w:pPr>
        <w:ind w:firstLine="567"/>
        <w:jc w:val="center"/>
        <w:rPr>
          <w:rFonts w:eastAsia="Calibri"/>
          <w:b/>
          <w:bCs/>
          <w:i/>
          <w:lang w:eastAsia="en-US"/>
        </w:rPr>
      </w:pPr>
      <w:r w:rsidRPr="002F3432">
        <w:rPr>
          <w:rFonts w:eastAsia="Calibri"/>
          <w:b/>
          <w:bCs/>
          <w:i/>
          <w:lang w:eastAsia="en-US"/>
        </w:rPr>
        <w:t xml:space="preserve">Как Вам кажется, сегодня деятельность </w:t>
      </w:r>
      <w:r>
        <w:rPr>
          <w:rFonts w:eastAsia="Calibri"/>
          <w:b/>
          <w:bCs/>
          <w:i/>
          <w:lang w:eastAsia="en-US"/>
        </w:rPr>
        <w:t xml:space="preserve">Л.И.Брежнева </w:t>
      </w:r>
      <w:r w:rsidRPr="002F3432">
        <w:rPr>
          <w:rFonts w:eastAsia="Calibri"/>
          <w:b/>
          <w:bCs/>
          <w:i/>
          <w:lang w:eastAsia="en-US"/>
        </w:rPr>
        <w:t xml:space="preserve">чаще приукрашивают, </w:t>
      </w:r>
    </w:p>
    <w:p w:rsidR="0084147E" w:rsidRDefault="0084147E" w:rsidP="0084147E">
      <w:pPr>
        <w:ind w:firstLine="567"/>
        <w:jc w:val="center"/>
        <w:rPr>
          <w:rFonts w:eastAsia="Calibri"/>
          <w:b/>
          <w:bCs/>
          <w:i/>
          <w:lang w:eastAsia="en-US"/>
        </w:rPr>
      </w:pPr>
      <w:r w:rsidRPr="002F3432">
        <w:rPr>
          <w:rFonts w:eastAsia="Calibri"/>
          <w:b/>
          <w:bCs/>
          <w:i/>
          <w:lang w:eastAsia="en-US"/>
        </w:rPr>
        <w:t>очерняют или оценивают объективно?</w:t>
      </w:r>
    </w:p>
    <w:p w:rsidR="0084147E" w:rsidRDefault="0084147E" w:rsidP="0084147E">
      <w:pPr>
        <w:ind w:firstLine="567"/>
        <w:jc w:val="both"/>
        <w:rPr>
          <w:lang w:val="en-US"/>
        </w:rPr>
      </w:pPr>
    </w:p>
    <w:p w:rsidR="0084147E" w:rsidRPr="0084147E" w:rsidRDefault="0084147E" w:rsidP="0084147E">
      <w:pPr>
        <w:jc w:val="center"/>
        <w:rPr>
          <w:lang w:val="en-US"/>
        </w:rPr>
      </w:pPr>
      <w:r w:rsidRPr="00E157FD">
        <w:rPr>
          <w:rFonts w:eastAsia="Calibri"/>
          <w:noProof/>
          <w:color w:val="0070C0"/>
        </w:rPr>
        <w:drawing>
          <wp:inline distT="0" distB="0" distL="0" distR="0" wp14:anchorId="16F56AD9" wp14:editId="6010D056">
            <wp:extent cx="6372225" cy="2124075"/>
            <wp:effectExtent l="0" t="0" r="9525" b="9525"/>
            <wp:docPr id="36" name="Диаграмма 3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0308F" w:rsidRPr="0060308F" w:rsidRDefault="0060308F" w:rsidP="0084147E">
      <w:pPr>
        <w:ind w:firstLine="567"/>
        <w:jc w:val="both"/>
        <w:rPr>
          <w:sz w:val="12"/>
          <w:szCs w:val="12"/>
        </w:rPr>
      </w:pPr>
    </w:p>
    <w:p w:rsidR="0084147E" w:rsidRDefault="0084147E" w:rsidP="0084147E">
      <w:pPr>
        <w:ind w:firstLine="567"/>
        <w:jc w:val="both"/>
      </w:pPr>
      <w:r w:rsidRPr="0060308F">
        <w:t>По мнению</w:t>
      </w:r>
      <w:r>
        <w:t xml:space="preserve"> воронежцев, деятельность Леонида Ильича очернять стали меньше (</w:t>
      </w:r>
      <w:r w:rsidRPr="0084147E">
        <w:rPr>
          <w:b/>
        </w:rPr>
        <w:t>15%</w:t>
      </w:r>
      <w:r>
        <w:t>), чем пять лет назад (</w:t>
      </w:r>
      <w:r w:rsidRPr="0084147E">
        <w:rPr>
          <w:b/>
        </w:rPr>
        <w:t>24%</w:t>
      </w:r>
      <w:r>
        <w:t xml:space="preserve">). Напротив, его роль в истории нашей страны стали оценивать более объективно (показатель повысился с </w:t>
      </w:r>
      <w:r w:rsidRPr="0084147E">
        <w:rPr>
          <w:b/>
        </w:rPr>
        <w:t>44%</w:t>
      </w:r>
      <w:r>
        <w:t xml:space="preserve"> до </w:t>
      </w:r>
      <w:r w:rsidRPr="0084147E">
        <w:rPr>
          <w:b/>
        </w:rPr>
        <w:t>56%</w:t>
      </w:r>
      <w:r>
        <w:t xml:space="preserve">). </w:t>
      </w:r>
    </w:p>
    <w:p w:rsidR="00935B1F" w:rsidRPr="00E20D53" w:rsidRDefault="0084147E" w:rsidP="00935B1F">
      <w:pPr>
        <w:autoSpaceDE w:val="0"/>
        <w:autoSpaceDN w:val="0"/>
        <w:adjustRightInd w:val="0"/>
        <w:ind w:left="567"/>
        <w:rPr>
          <w:rFonts w:ascii="Arial" w:hAnsi="Arial" w:cs="Arial"/>
          <w:b/>
          <w:sz w:val="22"/>
        </w:rPr>
      </w:pPr>
      <w:r>
        <w:rPr>
          <w:rFonts w:ascii="Arial" w:hAnsi="Arial" w:cs="Arial"/>
          <w:b/>
          <w:sz w:val="22"/>
          <w:szCs w:val="22"/>
        </w:rPr>
        <w:br w:type="page"/>
      </w:r>
      <w:r w:rsidR="00935B1F" w:rsidRPr="00E20D53">
        <w:rPr>
          <w:rFonts w:ascii="Arial" w:hAnsi="Arial" w:cs="Arial"/>
          <w:b/>
          <w:sz w:val="22"/>
        </w:rPr>
        <w:lastRenderedPageBreak/>
        <w:t>ИНСТИТУТ ОБЩЕСТВЕННОГО МНЕНИЯ «</w:t>
      </w:r>
      <w:r w:rsidR="00935B1F" w:rsidRPr="00E20D53">
        <w:rPr>
          <w:rFonts w:ascii="Arial" w:hAnsi="Arial" w:cs="Arial"/>
          <w:b/>
          <w:caps/>
          <w:sz w:val="22"/>
        </w:rPr>
        <w:t>квалитас</w:t>
      </w:r>
      <w:r w:rsidR="00935B1F" w:rsidRPr="00E20D53">
        <w:rPr>
          <w:rFonts w:ascii="Arial" w:hAnsi="Arial" w:cs="Arial"/>
          <w:b/>
          <w:sz w:val="22"/>
        </w:rPr>
        <w:t>». Тел.: (473) 251-90-75, 251-20-75</w:t>
      </w:r>
    </w:p>
    <w:p w:rsidR="00935B1F" w:rsidRPr="00E20D53" w:rsidRDefault="00935B1F" w:rsidP="00935B1F">
      <w:pPr>
        <w:framePr w:hSpace="180" w:wrap="around" w:vAnchor="text" w:hAnchor="page" w:x="922" w:y="-250"/>
        <w:jc w:val="center"/>
      </w:pPr>
      <w:r w:rsidRPr="00E20D53">
        <w:rPr>
          <w:b/>
          <w:caps/>
          <w:noProof/>
          <w:sz w:val="28"/>
          <w:szCs w:val="28"/>
        </w:rPr>
        <w:drawing>
          <wp:inline distT="0" distB="0" distL="0" distR="0" wp14:anchorId="2F36796D" wp14:editId="57DD26E8">
            <wp:extent cx="466090" cy="548640"/>
            <wp:effectExtent l="0" t="0" r="0" b="3810"/>
            <wp:docPr id="38" name="Рисунок 3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60308F" w:rsidRPr="00E20D53" w:rsidRDefault="0060308F" w:rsidP="0060308F">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60308F" w:rsidRPr="00E20D53" w:rsidRDefault="0060308F" w:rsidP="0060308F">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60308F" w:rsidRPr="00E20D53" w:rsidRDefault="0060308F" w:rsidP="0060308F">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935B1F" w:rsidRPr="00E20D53" w:rsidRDefault="00935B1F" w:rsidP="00935B1F">
      <w:pPr>
        <w:jc w:val="center"/>
      </w:pPr>
      <w:r w:rsidRPr="00E20D53">
        <w:rPr>
          <w:noProof/>
        </w:rPr>
        <mc:AlternateContent>
          <mc:Choice Requires="wps">
            <w:drawing>
              <wp:anchor distT="4294967294" distB="4294967294" distL="114300" distR="114300" simplePos="0" relativeHeight="251730944" behindDoc="0" locked="0" layoutInCell="1" allowOverlap="1" wp14:anchorId="5A2A8A17" wp14:editId="2D007F34">
                <wp:simplePos x="0" y="0"/>
                <wp:positionH relativeFrom="column">
                  <wp:posOffset>129540</wp:posOffset>
                </wp:positionH>
                <wp:positionV relativeFrom="paragraph">
                  <wp:posOffset>86360</wp:posOffset>
                </wp:positionV>
                <wp:extent cx="66294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730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C/T&#10;K6BNAgAAWwQAAA4AAAAAAAAAAAAAAAAALgIAAGRycy9lMm9Eb2MueG1sUEsBAi0AFAAGAAgAAAAh&#10;ANdz7oHcAAAACQEAAA8AAAAAAAAAAAAAAAAApwQAAGRycy9kb3ducmV2LnhtbFBLBQYAAAAABAAE&#10;APMAAACwBQAAAAA=&#10;" strokeweight="2pt"/>
            </w:pict>
          </mc:Fallback>
        </mc:AlternateContent>
      </w:r>
    </w:p>
    <w:p w:rsidR="0084147E" w:rsidRPr="00137FA5" w:rsidRDefault="0084147E" w:rsidP="00935B1F">
      <w:pPr>
        <w:keepNext/>
        <w:ind w:left="1701"/>
        <w:jc w:val="both"/>
        <w:outlineLvl w:val="2"/>
        <w:rPr>
          <w:rFonts w:cs="Arial"/>
          <w:b/>
          <w:bCs/>
          <w:caps/>
          <w:spacing w:val="-4"/>
        </w:rPr>
      </w:pPr>
      <w:r w:rsidRPr="00137FA5">
        <w:rPr>
          <w:rFonts w:cs="Arial"/>
          <w:b/>
          <w:bCs/>
          <w:caps/>
          <w:spacing w:val="-4"/>
        </w:rPr>
        <w:t>А ЕСЛИ ГОВОРИТЬ О Л.И. БрежневЕ КАК О ЧЕЛОВЕКЕ – КАК ВАМ КАЖЕТСЯ, ОН БЫЛ ХОРОШИМ ИЛИ ПЛОХИМ Человеком?</w:t>
      </w:r>
    </w:p>
    <w:p w:rsidR="0084147E" w:rsidRPr="00137FA5" w:rsidRDefault="0084147E" w:rsidP="0084147E">
      <w:pPr>
        <w:jc w:val="right"/>
        <w:rPr>
          <w:i/>
          <w:lang w:eastAsia="en-US"/>
        </w:rPr>
      </w:pPr>
      <w:r w:rsidRPr="00137FA5">
        <w:rPr>
          <w:i/>
          <w:lang w:eastAsia="en-US"/>
        </w:rPr>
        <w:t xml:space="preserve">Таблица </w:t>
      </w:r>
      <w:r w:rsidR="0060308F">
        <w:rPr>
          <w:i/>
          <w:lang w:eastAsia="en-US"/>
        </w:rPr>
        <w:t>3</w:t>
      </w:r>
    </w:p>
    <w:bookmarkStart w:id="3" w:name="_MON_1525684533"/>
    <w:bookmarkEnd w:id="3"/>
    <w:p w:rsidR="0084147E" w:rsidRPr="00137FA5" w:rsidRDefault="0060308F" w:rsidP="0084147E">
      <w:pPr>
        <w:jc w:val="center"/>
        <w:rPr>
          <w:rFonts w:ascii="Arial" w:hAnsi="Arial" w:cs="Arial"/>
          <w:b/>
          <w:sz w:val="22"/>
          <w:szCs w:val="22"/>
          <w:lang w:val="en-US"/>
        </w:rPr>
      </w:pPr>
      <w:r w:rsidRPr="00137FA5">
        <w:rPr>
          <w:rFonts w:ascii="Arial" w:hAnsi="Arial" w:cs="Arial"/>
        </w:rPr>
        <w:object w:dxaOrig="10028" w:dyaOrig="5318">
          <v:shape id="_x0000_i1027" type="#_x0000_t75" style="width:464.8pt;height:251pt" o:ole="" fillcolor="window">
            <v:imagedata r:id="rId17" o:title=""/>
          </v:shape>
          <o:OLEObject Type="Embed" ProgID="Excel.Sheet.12" ShapeID="_x0000_i1027" DrawAspect="Content" ObjectID="_1542454530" r:id="rId18"/>
        </w:object>
      </w:r>
    </w:p>
    <w:p w:rsidR="0084147E" w:rsidRPr="00137FA5" w:rsidRDefault="0084147E" w:rsidP="0084147E">
      <w:pPr>
        <w:jc w:val="center"/>
        <w:rPr>
          <w:i/>
          <w:lang w:eastAsia="en-US"/>
        </w:rPr>
      </w:pPr>
      <w:r w:rsidRPr="00137FA5">
        <w:rPr>
          <w:i/>
          <w:lang w:eastAsia="en-US"/>
        </w:rPr>
        <w:t>(Примечание: распределение ответов респондентов по строке составляет 100%)</w:t>
      </w:r>
    </w:p>
    <w:p w:rsidR="0084147E" w:rsidRPr="00935B1F" w:rsidRDefault="0084147E" w:rsidP="00935B1F">
      <w:pPr>
        <w:ind w:firstLine="567"/>
        <w:jc w:val="both"/>
        <w:rPr>
          <w:rFonts w:eastAsia="Calibri"/>
        </w:rPr>
      </w:pPr>
      <w:r w:rsidRPr="00935B1F">
        <w:rPr>
          <w:rFonts w:eastAsia="Calibri"/>
        </w:rPr>
        <w:t xml:space="preserve">Леонид Ильич Брежнев принадлежит </w:t>
      </w:r>
      <w:r w:rsidR="00EA210B">
        <w:rPr>
          <w:rFonts w:eastAsia="Calibri"/>
        </w:rPr>
        <w:t>к поколению участников Великой О</w:t>
      </w:r>
      <w:r w:rsidRPr="00935B1F">
        <w:rPr>
          <w:rFonts w:eastAsia="Calibri"/>
        </w:rPr>
        <w:t>течественной войны, которую он закончил в звании генерал-майора. Его современники почти ушли из жизни, а в воспоминаниях послевоенного поколения сохранился вовсе не образ бравого офицера, а  образ престарелого руководителя страны, который медленно и невнятно зачитывал свою речь по бумажке на пленумах, который допускал ошибки в словах и движениях</w:t>
      </w:r>
      <w:r w:rsidR="00EA210B">
        <w:rPr>
          <w:rFonts w:eastAsia="Calibri"/>
        </w:rPr>
        <w:t>,</w:t>
      </w:r>
      <w:r w:rsidRPr="00935B1F">
        <w:rPr>
          <w:rFonts w:eastAsia="Calibri"/>
        </w:rPr>
        <w:t xml:space="preserve"> вполне извинительные для больного старика, но неуместные для главы огромной страны. И анекдоты про Брежнева, которыми изобиловала «эпоха застоя», высмеивали его старческие немощи и человеческие слабости, но представляли его вполне безобидным стариком, а вовсе не коварным злодеем. Поэтому в общественном мнении превалируют воспоминания о нем как о «хорошем парне», несмотря на инициированное им военное вторжение в Чехословакию (1968 г.) и в Афганистан (1979 г.). Хорошим человеком считают Брежнева </w:t>
      </w:r>
      <w:r w:rsidRPr="00935B1F">
        <w:rPr>
          <w:rFonts w:eastAsia="Calibri"/>
          <w:b/>
        </w:rPr>
        <w:t xml:space="preserve">67% </w:t>
      </w:r>
      <w:r w:rsidRPr="00935B1F">
        <w:rPr>
          <w:rFonts w:eastAsia="Calibri"/>
        </w:rPr>
        <w:t xml:space="preserve">воронежцев, а плохим – только </w:t>
      </w:r>
      <w:r w:rsidRPr="00935B1F">
        <w:rPr>
          <w:rFonts w:eastAsia="Calibri"/>
          <w:b/>
        </w:rPr>
        <w:t>8%</w:t>
      </w:r>
      <w:r w:rsidRPr="00935B1F">
        <w:rPr>
          <w:rFonts w:eastAsia="Calibri"/>
        </w:rPr>
        <w:t xml:space="preserve">. При этом каждый четвертый опрошенный затруднился ответить на этот вопрос. </w:t>
      </w:r>
    </w:p>
    <w:p w:rsidR="0084147E" w:rsidRPr="00935B1F" w:rsidRDefault="0084147E" w:rsidP="00935B1F">
      <w:pPr>
        <w:ind w:firstLine="567"/>
        <w:jc w:val="both"/>
        <w:rPr>
          <w:rFonts w:eastAsia="Calibri"/>
        </w:rPr>
      </w:pPr>
      <w:r w:rsidRPr="00935B1F">
        <w:rPr>
          <w:rFonts w:eastAsia="Calibri"/>
        </w:rPr>
        <w:t>Кок изменилось мнение о Брежневе за последние пять лет? [Бюллетень 2011-09]</w:t>
      </w:r>
    </w:p>
    <w:p w:rsidR="00935B1F" w:rsidRPr="00887ED2" w:rsidRDefault="0084147E" w:rsidP="0084147E">
      <w:pPr>
        <w:ind w:right="51" w:firstLine="567"/>
        <w:jc w:val="center"/>
        <w:rPr>
          <w:rFonts w:eastAsia="Calibri"/>
          <w:b/>
          <w:i/>
          <w:lang w:eastAsia="en-US"/>
        </w:rPr>
      </w:pPr>
      <w:r w:rsidRPr="00670549">
        <w:rPr>
          <w:rFonts w:eastAsia="Calibri"/>
          <w:b/>
          <w:i/>
          <w:lang w:eastAsia="en-US"/>
        </w:rPr>
        <w:t xml:space="preserve"> А если говорить о Л.И.Брежневе как о человеке – как Вам кажется,  </w:t>
      </w:r>
    </w:p>
    <w:p w:rsidR="0084147E" w:rsidRDefault="0084147E" w:rsidP="0084147E">
      <w:pPr>
        <w:ind w:right="51" w:firstLine="567"/>
        <w:jc w:val="center"/>
        <w:rPr>
          <w:rFonts w:eastAsia="Calibri"/>
          <w:b/>
          <w:bCs/>
          <w:i/>
          <w:lang w:eastAsia="en-US"/>
        </w:rPr>
      </w:pPr>
      <w:r w:rsidRPr="00670549">
        <w:rPr>
          <w:rFonts w:eastAsia="Calibri"/>
          <w:b/>
          <w:i/>
          <w:lang w:eastAsia="en-US"/>
        </w:rPr>
        <w:t>он был хорошим или плохим человеком</w:t>
      </w:r>
      <w:r w:rsidRPr="00670549">
        <w:rPr>
          <w:rFonts w:eastAsia="Calibri"/>
          <w:b/>
          <w:bCs/>
          <w:i/>
          <w:lang w:eastAsia="en-US"/>
        </w:rPr>
        <w:t>?</w:t>
      </w:r>
    </w:p>
    <w:p w:rsidR="0084147E" w:rsidRDefault="00935B1F" w:rsidP="00935B1F">
      <w:pPr>
        <w:jc w:val="center"/>
        <w:rPr>
          <w:rFonts w:eastAsia="Calibri"/>
          <w:i/>
          <w:lang w:val="en-US" w:eastAsia="en-US"/>
        </w:rPr>
      </w:pPr>
      <w:r w:rsidRPr="00E157FD">
        <w:rPr>
          <w:rFonts w:eastAsia="Calibri"/>
          <w:noProof/>
          <w:color w:val="0070C0"/>
        </w:rPr>
        <w:drawing>
          <wp:inline distT="0" distB="0" distL="0" distR="0" wp14:anchorId="02D6D796" wp14:editId="071950D7">
            <wp:extent cx="6238875" cy="1724025"/>
            <wp:effectExtent l="0" t="0" r="9525" b="9525"/>
            <wp:docPr id="664" name="Диаграмма 66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0308F" w:rsidRDefault="0084147E" w:rsidP="0060308F">
      <w:pPr>
        <w:autoSpaceDE w:val="0"/>
        <w:autoSpaceDN w:val="0"/>
        <w:adjustRightInd w:val="0"/>
        <w:ind w:firstLine="567"/>
        <w:jc w:val="both"/>
        <w:rPr>
          <w:rFonts w:eastAsia="Calibri"/>
          <w:lang w:eastAsia="en-US"/>
        </w:rPr>
      </w:pPr>
      <w:r>
        <w:rPr>
          <w:rFonts w:eastAsia="Calibri"/>
          <w:lang w:eastAsia="en-US"/>
        </w:rPr>
        <w:t xml:space="preserve">Удивительно, что </w:t>
      </w:r>
      <w:r w:rsidRPr="00137FA5">
        <w:rPr>
          <w:rFonts w:eastAsia="Calibri"/>
          <w:i/>
          <w:lang w:eastAsia="en-US"/>
        </w:rPr>
        <w:t xml:space="preserve"> </w:t>
      </w:r>
      <w:r>
        <w:rPr>
          <w:rFonts w:eastAsia="Calibri"/>
          <w:lang w:eastAsia="en-US"/>
        </w:rPr>
        <w:t xml:space="preserve">человека уже давно нет, а образ, который он оставил на земле, продолжает жить собственной жизнью, становясь более приятным или, наоборот, менее приятным населению. За пять последних лет привлекательность образа Брежнева как человека повысилась в глазах воронежцев с </w:t>
      </w:r>
      <w:r w:rsidRPr="00935B1F">
        <w:rPr>
          <w:rFonts w:eastAsia="Calibri"/>
          <w:b/>
          <w:lang w:eastAsia="en-US"/>
        </w:rPr>
        <w:t>38%</w:t>
      </w:r>
      <w:r>
        <w:rPr>
          <w:rFonts w:eastAsia="Calibri"/>
          <w:lang w:eastAsia="en-US"/>
        </w:rPr>
        <w:t xml:space="preserve"> до </w:t>
      </w:r>
      <w:r w:rsidRPr="00935B1F">
        <w:rPr>
          <w:rFonts w:eastAsia="Calibri"/>
          <w:b/>
          <w:lang w:eastAsia="en-US"/>
        </w:rPr>
        <w:t>67%</w:t>
      </w:r>
      <w:r>
        <w:rPr>
          <w:rFonts w:eastAsia="Calibri"/>
          <w:lang w:eastAsia="en-US"/>
        </w:rPr>
        <w:t>.</w:t>
      </w:r>
    </w:p>
    <w:p w:rsidR="00366669" w:rsidRPr="00E20D53" w:rsidRDefault="0084147E" w:rsidP="00316235">
      <w:pPr>
        <w:autoSpaceDE w:val="0"/>
        <w:autoSpaceDN w:val="0"/>
        <w:adjustRightInd w:val="0"/>
        <w:jc w:val="both"/>
        <w:rPr>
          <w:rFonts w:ascii="Arial" w:hAnsi="Arial" w:cs="Arial"/>
          <w:b/>
          <w:sz w:val="22"/>
        </w:rPr>
      </w:pPr>
      <w:r w:rsidRPr="00137FA5">
        <w:rPr>
          <w:rFonts w:eastAsia="Calibri"/>
          <w:i/>
          <w:lang w:eastAsia="en-US"/>
        </w:rPr>
        <w:br w:type="page"/>
      </w:r>
      <w:r w:rsidR="00366669" w:rsidRPr="00E20D53">
        <w:rPr>
          <w:rFonts w:ascii="Arial" w:hAnsi="Arial" w:cs="Arial"/>
          <w:b/>
          <w:sz w:val="22"/>
        </w:rPr>
        <w:lastRenderedPageBreak/>
        <w:t>ИНСТИТУТ ОБЩЕСТВЕННОГО МНЕНИЯ «</w:t>
      </w:r>
      <w:r w:rsidR="00366669" w:rsidRPr="00E20D53">
        <w:rPr>
          <w:rFonts w:ascii="Arial" w:hAnsi="Arial" w:cs="Arial"/>
          <w:b/>
          <w:caps/>
          <w:sz w:val="22"/>
        </w:rPr>
        <w:t>квалитас</w:t>
      </w:r>
      <w:r w:rsidR="00366669" w:rsidRPr="00E20D53">
        <w:rPr>
          <w:rFonts w:ascii="Arial" w:hAnsi="Arial" w:cs="Arial"/>
          <w:b/>
          <w:sz w:val="22"/>
        </w:rPr>
        <w:t>». Тел.: (473) 251-90-75, 251-20-75</w:t>
      </w:r>
    </w:p>
    <w:p w:rsidR="00366669" w:rsidRPr="00E20D53" w:rsidRDefault="00366669" w:rsidP="00366669">
      <w:pPr>
        <w:framePr w:hSpace="180" w:wrap="around" w:vAnchor="text" w:hAnchor="page" w:x="922" w:y="-250"/>
        <w:jc w:val="center"/>
      </w:pPr>
      <w:r w:rsidRPr="00E20D53">
        <w:rPr>
          <w:b/>
          <w:caps/>
          <w:noProof/>
          <w:sz w:val="28"/>
          <w:szCs w:val="28"/>
        </w:rPr>
        <w:drawing>
          <wp:inline distT="0" distB="0" distL="0" distR="0" wp14:anchorId="7E69F6D4" wp14:editId="422F265D">
            <wp:extent cx="466090" cy="548640"/>
            <wp:effectExtent l="0" t="0" r="0" b="3810"/>
            <wp:docPr id="58" name="Рисунок 5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66669" w:rsidRPr="00E20D53" w:rsidRDefault="00366669" w:rsidP="00366669">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366669" w:rsidRPr="00E20D53" w:rsidRDefault="00366669" w:rsidP="00366669">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366669" w:rsidRPr="00E20D53" w:rsidRDefault="00366669" w:rsidP="00366669">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366669" w:rsidRPr="00E20D53" w:rsidRDefault="00366669" w:rsidP="00366669">
      <w:pPr>
        <w:jc w:val="center"/>
      </w:pPr>
      <w:r w:rsidRPr="00E20D53">
        <w:rPr>
          <w:noProof/>
        </w:rPr>
        <mc:AlternateContent>
          <mc:Choice Requires="wps">
            <w:drawing>
              <wp:anchor distT="4294967294" distB="4294967294" distL="114300" distR="114300" simplePos="0" relativeHeight="251732992" behindDoc="0" locked="0" layoutInCell="1" allowOverlap="1" wp14:anchorId="25DFA7A9" wp14:editId="102FCB20">
                <wp:simplePos x="0" y="0"/>
                <wp:positionH relativeFrom="column">
                  <wp:posOffset>139065</wp:posOffset>
                </wp:positionH>
                <wp:positionV relativeFrom="paragraph">
                  <wp:posOffset>86360</wp:posOffset>
                </wp:positionV>
                <wp:extent cx="6629400" cy="0"/>
                <wp:effectExtent l="0" t="0" r="19050" b="190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732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" strokeweight="2pt"/>
            </w:pict>
          </mc:Fallback>
        </mc:AlternateContent>
      </w:r>
    </w:p>
    <w:p w:rsidR="00366669" w:rsidRPr="00987040" w:rsidRDefault="0060308F" w:rsidP="00366669">
      <w:pPr>
        <w:pStyle w:val="1"/>
        <w:spacing w:before="0" w:after="0"/>
        <w:jc w:val="center"/>
        <w:rPr>
          <w:rFonts w:ascii="Times New Roman" w:hAnsi="Times New Roman" w:cs="Times New Roman"/>
          <w:i/>
          <w:caps/>
          <w:sz w:val="24"/>
          <w:szCs w:val="24"/>
        </w:rPr>
      </w:pPr>
      <w:r>
        <w:rPr>
          <w:rFonts w:ascii="Times New Roman" w:hAnsi="Times New Roman" w:cs="Times New Roman"/>
          <w:i/>
          <w:caps/>
          <w:sz w:val="24"/>
          <w:szCs w:val="24"/>
        </w:rPr>
        <w:t>2</w:t>
      </w:r>
      <w:r w:rsidR="00366669" w:rsidRPr="00773D5A">
        <w:rPr>
          <w:rFonts w:ascii="Times New Roman" w:hAnsi="Times New Roman" w:cs="Times New Roman"/>
          <w:i/>
          <w:caps/>
          <w:sz w:val="24"/>
          <w:szCs w:val="24"/>
        </w:rPr>
        <w:t xml:space="preserve"> раздел:</w:t>
      </w:r>
      <w:r w:rsidR="00366669" w:rsidRPr="00BE3B6D">
        <w:rPr>
          <w:rFonts w:ascii="Times New Roman" w:hAnsi="Times New Roman" w:cs="Times New Roman"/>
          <w:i/>
          <w:caps/>
          <w:sz w:val="24"/>
          <w:szCs w:val="24"/>
        </w:rPr>
        <w:t xml:space="preserve"> </w:t>
      </w:r>
      <w:r w:rsidRPr="0060308F">
        <w:rPr>
          <w:rFonts w:ascii="Times New Roman" w:hAnsi="Times New Roman" w:cs="Times New Roman"/>
          <w:i/>
          <w:caps/>
          <w:sz w:val="24"/>
          <w:szCs w:val="24"/>
        </w:rPr>
        <w:t>ЕСТЬ ЛИ УСПЕХИ ВО ВНЕШНЕЙ ПОЛИТИКЕ?</w:t>
      </w:r>
    </w:p>
    <w:p w:rsidR="00366669" w:rsidRDefault="00366669" w:rsidP="00366669">
      <w:pPr>
        <w:keepNext/>
        <w:ind w:left="1701"/>
        <w:jc w:val="both"/>
        <w:outlineLvl w:val="2"/>
        <w:rPr>
          <w:rFonts w:cs="Arial"/>
          <w:b/>
          <w:bCs/>
          <w:caps/>
          <w:spacing w:val="-4"/>
        </w:rPr>
      </w:pPr>
      <w:r w:rsidRPr="00801D7C">
        <w:rPr>
          <w:rFonts w:cs="Arial"/>
          <w:b/>
          <w:bCs/>
          <w:caps/>
          <w:spacing w:val="-4"/>
        </w:rPr>
        <w:t>Вы следите или не следите за внешней политикой России?</w:t>
      </w:r>
    </w:p>
    <w:p w:rsidR="00366669" w:rsidRPr="00E20D53" w:rsidRDefault="00366669" w:rsidP="00366669">
      <w:pPr>
        <w:jc w:val="right"/>
        <w:rPr>
          <w:i/>
        </w:rPr>
      </w:pPr>
      <w:r w:rsidRPr="00E20D53">
        <w:rPr>
          <w:i/>
        </w:rPr>
        <w:t xml:space="preserve">Таблица </w:t>
      </w:r>
      <w:r w:rsidR="0060308F">
        <w:rPr>
          <w:i/>
        </w:rPr>
        <w:t>4</w:t>
      </w:r>
    </w:p>
    <w:bookmarkStart w:id="4" w:name="_MON_1540195925"/>
    <w:bookmarkEnd w:id="4"/>
    <w:p w:rsidR="00366669" w:rsidRPr="00E20D53" w:rsidRDefault="00366669" w:rsidP="00366669">
      <w:pPr>
        <w:jc w:val="center"/>
        <w:rPr>
          <w:rFonts w:ascii="Arial" w:hAnsi="Arial" w:cs="Arial"/>
          <w:b/>
          <w:sz w:val="22"/>
          <w:lang w:val="en-US"/>
        </w:rPr>
      </w:pPr>
      <w:r w:rsidRPr="00E20D53">
        <w:rPr>
          <w:rFonts w:ascii="Arial" w:hAnsi="Arial" w:cs="Arial"/>
        </w:rPr>
        <w:object w:dxaOrig="9583" w:dyaOrig="5303">
          <v:shape id="_x0000_i1028" type="#_x0000_t75" style="width:442.75pt;height:249.75pt" o:ole="" fillcolor="window">
            <v:imagedata r:id="rId20" o:title=""/>
          </v:shape>
          <o:OLEObject Type="Embed" ProgID="Excel.Sheet.12" ShapeID="_x0000_i1028" DrawAspect="Content" ObjectID="_1542454531" r:id="rId21"/>
        </w:object>
      </w:r>
    </w:p>
    <w:p w:rsidR="00366669" w:rsidRDefault="00366669" w:rsidP="00366669">
      <w:pPr>
        <w:jc w:val="center"/>
        <w:rPr>
          <w:i/>
        </w:rPr>
      </w:pPr>
      <w:r w:rsidRPr="00E20D53">
        <w:rPr>
          <w:i/>
        </w:rPr>
        <w:t>(Примечание:</w:t>
      </w:r>
      <w:r w:rsidRPr="009F186B">
        <w:rPr>
          <w:i/>
        </w:rPr>
        <w:t xml:space="preserve"> </w:t>
      </w:r>
      <w:r w:rsidRPr="00E20D53">
        <w:rPr>
          <w:i/>
        </w:rPr>
        <w:t>распределение ответов респондентов по строке составляет 100%)</w:t>
      </w:r>
    </w:p>
    <w:p w:rsidR="00366669" w:rsidRDefault="00366669" w:rsidP="00366669">
      <w:pPr>
        <w:ind w:firstLine="567"/>
        <w:jc w:val="both"/>
      </w:pPr>
      <w:r>
        <w:t>Напряженность внешнеполитических отношений России с ведущими мировыми державами не позволяет рядовым жителям расслабиться и отвлечься от международных новостей.  Воронежцы в большинстве своем (</w:t>
      </w:r>
      <w:r w:rsidRPr="00366669">
        <w:rPr>
          <w:b/>
        </w:rPr>
        <w:t>83%</w:t>
      </w:r>
      <w:r>
        <w:t xml:space="preserve">) следят за внешней политикой России. Среди пожилых людей этот показатель возрастает до </w:t>
      </w:r>
      <w:r w:rsidRPr="00366669">
        <w:rPr>
          <w:b/>
        </w:rPr>
        <w:t>93%</w:t>
      </w:r>
      <w:r>
        <w:t xml:space="preserve">. Не интересуются политикой </w:t>
      </w:r>
      <w:r w:rsidRPr="00366669">
        <w:rPr>
          <w:b/>
        </w:rPr>
        <w:t>15%</w:t>
      </w:r>
      <w:r>
        <w:t xml:space="preserve"> горожан. Среди молодежи -  почти вдвое больше (</w:t>
      </w:r>
      <w:r w:rsidRPr="00366669">
        <w:rPr>
          <w:b/>
        </w:rPr>
        <w:t>28%</w:t>
      </w:r>
      <w:r>
        <w:t xml:space="preserve">). </w:t>
      </w:r>
    </w:p>
    <w:p w:rsidR="00366669" w:rsidRDefault="00366669" w:rsidP="00366669">
      <w:pPr>
        <w:ind w:firstLine="567"/>
        <w:jc w:val="both"/>
      </w:pPr>
      <w:r>
        <w:t xml:space="preserve">Насколько внимательно следят за внешней политикой России остальные жители страны? Всероссийский опрос проведен Фондом </w:t>
      </w:r>
      <w:r w:rsidR="0060308F">
        <w:t>«</w:t>
      </w:r>
      <w:r>
        <w:t>Общественно</w:t>
      </w:r>
      <w:r w:rsidR="0060308F">
        <w:t>е</w:t>
      </w:r>
      <w:r>
        <w:t xml:space="preserve"> Мнения</w:t>
      </w:r>
      <w:r w:rsidR="0060308F">
        <w:t>»</w:t>
      </w:r>
      <w:r>
        <w:t xml:space="preserve"> в октябре 2016 года, опрошено 1500 человек в 53 субъектах РФ. </w:t>
      </w:r>
    </w:p>
    <w:p w:rsidR="00366669" w:rsidRPr="00366669" w:rsidRDefault="00366669" w:rsidP="00366669">
      <w:pPr>
        <w:jc w:val="center"/>
        <w:rPr>
          <w:b/>
          <w:i/>
        </w:rPr>
      </w:pPr>
    </w:p>
    <w:p w:rsidR="00366669" w:rsidRPr="00887ED2" w:rsidRDefault="00366669" w:rsidP="00366669">
      <w:pPr>
        <w:jc w:val="center"/>
        <w:rPr>
          <w:b/>
          <w:i/>
        </w:rPr>
      </w:pPr>
      <w:r w:rsidRPr="00366669">
        <w:rPr>
          <w:b/>
          <w:i/>
        </w:rPr>
        <w:t>Вы следите или не следите за внешней политикой России?</w:t>
      </w:r>
    </w:p>
    <w:p w:rsidR="00366669" w:rsidRPr="00887ED2" w:rsidRDefault="00366669" w:rsidP="00366669">
      <w:pPr>
        <w:jc w:val="center"/>
        <w:rPr>
          <w:b/>
          <w:i/>
        </w:rPr>
      </w:pPr>
    </w:p>
    <w:p w:rsidR="00366669" w:rsidRDefault="00366669" w:rsidP="00366669">
      <w:pPr>
        <w:jc w:val="center"/>
        <w:rPr>
          <w:b/>
          <w:i/>
          <w:lang w:val="en-US"/>
        </w:rPr>
      </w:pPr>
      <w:r w:rsidRPr="00E157FD">
        <w:rPr>
          <w:rFonts w:eastAsia="Calibri"/>
          <w:noProof/>
          <w:color w:val="0070C0"/>
        </w:rPr>
        <w:drawing>
          <wp:inline distT="0" distB="0" distL="0" distR="0" wp14:anchorId="6DF98A28" wp14:editId="193614AC">
            <wp:extent cx="6238875" cy="2305050"/>
            <wp:effectExtent l="0" t="0" r="9525" b="19050"/>
            <wp:docPr id="66" name="Диаграмма 6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66669" w:rsidRDefault="00366669" w:rsidP="00366669">
      <w:pPr>
        <w:spacing w:line="276" w:lineRule="auto"/>
        <w:ind w:firstLine="567"/>
        <w:jc w:val="center"/>
      </w:pPr>
    </w:p>
    <w:p w:rsidR="00366669" w:rsidRPr="009F186B" w:rsidRDefault="00366669" w:rsidP="00366669">
      <w:pPr>
        <w:ind w:firstLine="567"/>
        <w:jc w:val="both"/>
        <w:rPr>
          <w:i/>
        </w:rPr>
      </w:pPr>
      <w:r>
        <w:t>Внимание воронежцев к внешней политике России гораздо выше (</w:t>
      </w:r>
      <w:r w:rsidRPr="00366669">
        <w:rPr>
          <w:b/>
        </w:rPr>
        <w:t>83%</w:t>
      </w:r>
      <w:r>
        <w:t>), чем внимание россиян в целом (</w:t>
      </w:r>
      <w:r w:rsidRPr="00366669">
        <w:rPr>
          <w:b/>
        </w:rPr>
        <w:t>55%</w:t>
      </w:r>
      <w:r>
        <w:t>). Очевидно, это связано с тем, что в общероссийскую выборку включены сельские жители, интерес к политике у которых не стол</w:t>
      </w:r>
      <w:r w:rsidR="00265488">
        <w:t>ь</w:t>
      </w:r>
      <w:r>
        <w:t xml:space="preserve"> выразителен. </w:t>
      </w:r>
      <w:r w:rsidRPr="009F186B">
        <w:rPr>
          <w:i/>
        </w:rPr>
        <w:br w:type="page"/>
      </w:r>
    </w:p>
    <w:p w:rsidR="00366669" w:rsidRPr="00E20D53" w:rsidRDefault="00366669" w:rsidP="00366669">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366669" w:rsidRPr="00E20D53" w:rsidRDefault="00366669" w:rsidP="00366669">
      <w:pPr>
        <w:framePr w:hSpace="180" w:wrap="around" w:vAnchor="text" w:hAnchor="page" w:x="922" w:y="-250"/>
        <w:jc w:val="center"/>
      </w:pPr>
      <w:r w:rsidRPr="00E20D53">
        <w:rPr>
          <w:b/>
          <w:caps/>
          <w:noProof/>
          <w:sz w:val="28"/>
          <w:szCs w:val="28"/>
        </w:rPr>
        <w:drawing>
          <wp:inline distT="0" distB="0" distL="0" distR="0" wp14:anchorId="34FB4A02" wp14:editId="27530366">
            <wp:extent cx="466090" cy="548640"/>
            <wp:effectExtent l="0" t="0" r="0" b="3810"/>
            <wp:docPr id="60" name="Рисунок 6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66669" w:rsidRPr="00E20D53" w:rsidRDefault="00366669" w:rsidP="00366669">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366669" w:rsidRPr="00E20D53" w:rsidRDefault="00366669" w:rsidP="00366669">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366669" w:rsidRPr="00E20D53" w:rsidRDefault="00366669" w:rsidP="00366669">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366669" w:rsidRPr="00E20D53" w:rsidRDefault="00366669" w:rsidP="00366669">
      <w:pPr>
        <w:jc w:val="center"/>
      </w:pPr>
      <w:r w:rsidRPr="00E20D53">
        <w:rPr>
          <w:noProof/>
        </w:rPr>
        <mc:AlternateContent>
          <mc:Choice Requires="wps">
            <w:drawing>
              <wp:anchor distT="4294967294" distB="4294967294" distL="114300" distR="114300" simplePos="0" relativeHeight="251734016" behindDoc="0" locked="0" layoutInCell="1" allowOverlap="1" wp14:anchorId="36B61D46" wp14:editId="038DC945">
                <wp:simplePos x="0" y="0"/>
                <wp:positionH relativeFrom="column">
                  <wp:posOffset>139065</wp:posOffset>
                </wp:positionH>
                <wp:positionV relativeFrom="paragraph">
                  <wp:posOffset>86360</wp:posOffset>
                </wp:positionV>
                <wp:extent cx="6629400" cy="0"/>
                <wp:effectExtent l="0" t="0" r="19050" b="19050"/>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9" o:spid="_x0000_s1026" style="position:absolute;z-index:251734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" strokeweight="2pt"/>
            </w:pict>
          </mc:Fallback>
        </mc:AlternateContent>
      </w:r>
    </w:p>
    <w:p w:rsidR="00366669" w:rsidRPr="00B32A82" w:rsidRDefault="00366669" w:rsidP="00366669">
      <w:pPr>
        <w:keepNext/>
        <w:ind w:left="1701"/>
        <w:jc w:val="both"/>
        <w:outlineLvl w:val="2"/>
        <w:rPr>
          <w:rFonts w:cs="Arial"/>
          <w:b/>
          <w:bCs/>
          <w:caps/>
          <w:spacing w:val="-4"/>
        </w:rPr>
      </w:pPr>
      <w:r w:rsidRPr="008B09F7">
        <w:rPr>
          <w:rFonts w:cs="Arial"/>
          <w:b/>
          <w:bCs/>
          <w:caps/>
          <w:spacing w:val="-4"/>
        </w:rPr>
        <w:t>Как Вы считаете, сегодня руководство страны уделяет внешней политике слишком много внимания,</w:t>
      </w:r>
      <w:r>
        <w:rPr>
          <w:rFonts w:cs="Arial"/>
          <w:b/>
          <w:bCs/>
          <w:caps/>
          <w:spacing w:val="-4"/>
        </w:rPr>
        <w:t xml:space="preserve"> </w:t>
      </w:r>
      <w:r w:rsidRPr="008B09F7">
        <w:rPr>
          <w:rFonts w:cs="Arial"/>
          <w:b/>
          <w:bCs/>
          <w:caps/>
          <w:spacing w:val="-4"/>
        </w:rPr>
        <w:t>слишком мало или столько, сколько нужно?</w:t>
      </w:r>
    </w:p>
    <w:p w:rsidR="00366669" w:rsidRPr="00E20D53" w:rsidRDefault="00366669" w:rsidP="00366669">
      <w:pPr>
        <w:jc w:val="right"/>
        <w:rPr>
          <w:i/>
        </w:rPr>
      </w:pPr>
      <w:r w:rsidRPr="00E20D53">
        <w:rPr>
          <w:i/>
        </w:rPr>
        <w:t xml:space="preserve">Таблица </w:t>
      </w:r>
      <w:r w:rsidR="0060308F">
        <w:rPr>
          <w:i/>
        </w:rPr>
        <w:t>5</w:t>
      </w:r>
    </w:p>
    <w:bookmarkStart w:id="5" w:name="_MON_1540196601"/>
    <w:bookmarkEnd w:id="5"/>
    <w:p w:rsidR="00366669" w:rsidRPr="00E20D53" w:rsidRDefault="00BF4A6B" w:rsidP="00366669">
      <w:pPr>
        <w:jc w:val="center"/>
        <w:rPr>
          <w:rFonts w:ascii="Arial" w:hAnsi="Arial" w:cs="Arial"/>
          <w:b/>
          <w:sz w:val="22"/>
          <w:lang w:val="en-US"/>
        </w:rPr>
      </w:pPr>
      <w:r w:rsidRPr="00E20D53">
        <w:rPr>
          <w:rFonts w:ascii="Arial" w:hAnsi="Arial" w:cs="Arial"/>
        </w:rPr>
        <w:object w:dxaOrig="11306" w:dyaOrig="5289">
          <v:shape id="_x0000_i1029" type="#_x0000_t75" style="width:521.75pt;height:249.65pt" o:ole="" fillcolor="window">
            <v:imagedata r:id="rId23" o:title=""/>
          </v:shape>
          <o:OLEObject Type="Embed" ProgID="Excel.Sheet.12" ShapeID="_x0000_i1029" DrawAspect="Content" ObjectID="_1542454532" r:id="rId24"/>
        </w:object>
      </w:r>
    </w:p>
    <w:p w:rsidR="00366669" w:rsidRDefault="00366669" w:rsidP="00366669">
      <w:pPr>
        <w:jc w:val="center"/>
        <w:rPr>
          <w:i/>
        </w:rPr>
      </w:pPr>
      <w:r w:rsidRPr="00E20D53">
        <w:rPr>
          <w:i/>
        </w:rPr>
        <w:t>(Примечание:</w:t>
      </w:r>
      <w:r w:rsidRPr="009F186B">
        <w:rPr>
          <w:i/>
        </w:rPr>
        <w:t xml:space="preserve"> </w:t>
      </w:r>
      <w:r w:rsidRPr="00E20D53">
        <w:rPr>
          <w:i/>
        </w:rPr>
        <w:t>распределение ответов респондентов по строке составляет 100%)</w:t>
      </w:r>
    </w:p>
    <w:p w:rsidR="00366669" w:rsidRDefault="00366669" w:rsidP="00BF4A6B">
      <w:pPr>
        <w:ind w:firstLine="567"/>
        <w:jc w:val="both"/>
      </w:pPr>
      <w:r>
        <w:t xml:space="preserve">Наиболее популярный ответ – </w:t>
      </w:r>
      <w:r w:rsidR="00265488">
        <w:t>«</w:t>
      </w:r>
      <w:r>
        <w:t>уделяет внимания столько, сколько нужно</w:t>
      </w:r>
      <w:r w:rsidR="00265488">
        <w:t>»</w:t>
      </w:r>
      <w:r>
        <w:t xml:space="preserve"> –</w:t>
      </w:r>
      <w:r w:rsidR="00265488">
        <w:t xml:space="preserve"> свидетельствует об определенной</w:t>
      </w:r>
      <w:r>
        <w:t xml:space="preserve"> степени доверия действиям руководства страны на международной арене. Это мнение разделяют большинство воронежцев (</w:t>
      </w:r>
      <w:r w:rsidRPr="00BF4A6B">
        <w:rPr>
          <w:b/>
        </w:rPr>
        <w:t>63%</w:t>
      </w:r>
      <w:r>
        <w:t>). В то же время почти каждый пятый опрошенный полагает, что власть слишком много внимания уделяет внешней политике (</w:t>
      </w:r>
      <w:r w:rsidRPr="00BF4A6B">
        <w:rPr>
          <w:b/>
        </w:rPr>
        <w:t>24%</w:t>
      </w:r>
      <w:r>
        <w:t xml:space="preserve">). Подобные ответы лишний раз напоминают, что в стране тоже есть нерешенные проблемы, и лучше заняться внутренними делами, чем растрачивать ресурсы на проблемы вовне страны. Самый редкий ответ, с которым солидарны лишь </w:t>
      </w:r>
      <w:r w:rsidRPr="00BF4A6B">
        <w:rPr>
          <w:b/>
        </w:rPr>
        <w:t>9%</w:t>
      </w:r>
      <w:r>
        <w:t xml:space="preserve"> горожан</w:t>
      </w:r>
      <w:r w:rsidR="006E3516">
        <w:t>,</w:t>
      </w:r>
      <w:r>
        <w:t xml:space="preserve"> –  внешней политике наша страна уделяет недостаточное внимание. Именно молодежь, которая без особого внимания следит за политикой, чаще других разделяет последнюю точку зрения (</w:t>
      </w:r>
      <w:r w:rsidRPr="00BF4A6B">
        <w:rPr>
          <w:b/>
        </w:rPr>
        <w:t>12%</w:t>
      </w:r>
      <w:r>
        <w:t xml:space="preserve">). </w:t>
      </w:r>
    </w:p>
    <w:p w:rsidR="00366669" w:rsidRDefault="00366669" w:rsidP="00BF4A6B">
      <w:pPr>
        <w:ind w:firstLine="567"/>
        <w:jc w:val="both"/>
      </w:pPr>
      <w:r>
        <w:t xml:space="preserve">Каково мнение россиян в целом по этому вопросу? Всероссийский опрос проведен Фондом </w:t>
      </w:r>
      <w:r w:rsidR="0060308F">
        <w:t>«</w:t>
      </w:r>
      <w:r>
        <w:t>Общественно</w:t>
      </w:r>
      <w:r w:rsidR="0060308F">
        <w:t>е</w:t>
      </w:r>
      <w:r>
        <w:t xml:space="preserve"> Мнени</w:t>
      </w:r>
      <w:r w:rsidR="005C18E2">
        <w:t>е</w:t>
      </w:r>
      <w:r w:rsidR="0060308F">
        <w:t>»</w:t>
      </w:r>
      <w:r>
        <w:t xml:space="preserve"> в октябре 2016 года, опрошено 1500 человек в 53 субъектах РФ. </w:t>
      </w:r>
    </w:p>
    <w:p w:rsidR="00BF4A6B" w:rsidRPr="00887ED2" w:rsidRDefault="00BF4A6B" w:rsidP="00BF4A6B">
      <w:pPr>
        <w:jc w:val="center"/>
        <w:rPr>
          <w:b/>
          <w:i/>
          <w:sz w:val="12"/>
          <w:szCs w:val="12"/>
        </w:rPr>
      </w:pPr>
    </w:p>
    <w:p w:rsidR="00366669" w:rsidRPr="00BF4A6B" w:rsidRDefault="00366669" w:rsidP="00BF4A6B">
      <w:pPr>
        <w:jc w:val="center"/>
        <w:rPr>
          <w:b/>
          <w:i/>
        </w:rPr>
      </w:pPr>
      <w:r w:rsidRPr="00BF4A6B">
        <w:rPr>
          <w:b/>
          <w:i/>
        </w:rPr>
        <w:t>Как Вы считаете, сегодня руководство страны уделяет внешней политике слишком много внимания, слишком мало или столько, сколько нужно?</w:t>
      </w:r>
    </w:p>
    <w:p w:rsidR="00366669" w:rsidRPr="00BF4A6B" w:rsidRDefault="00366669" w:rsidP="00BF4A6B">
      <w:pPr>
        <w:jc w:val="center"/>
        <w:rPr>
          <w:b/>
          <w:i/>
          <w:sz w:val="12"/>
          <w:szCs w:val="12"/>
        </w:rPr>
      </w:pPr>
    </w:p>
    <w:p w:rsidR="00BF4A6B" w:rsidRDefault="00BF4A6B" w:rsidP="00BF4A6B">
      <w:pPr>
        <w:jc w:val="center"/>
        <w:rPr>
          <w:b/>
          <w:i/>
          <w:lang w:val="en-US"/>
        </w:rPr>
      </w:pPr>
      <w:r w:rsidRPr="00E157FD">
        <w:rPr>
          <w:rFonts w:eastAsia="Calibri"/>
          <w:noProof/>
          <w:color w:val="0070C0"/>
        </w:rPr>
        <w:drawing>
          <wp:inline distT="0" distB="0" distL="0" distR="0" wp14:anchorId="7D82667B" wp14:editId="0EA27A31">
            <wp:extent cx="6238875" cy="1933575"/>
            <wp:effectExtent l="0" t="0" r="9525" b="9525"/>
            <wp:docPr id="67" name="Диаграмма 6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66669" w:rsidRPr="009F186B" w:rsidRDefault="00366669" w:rsidP="00BF4A6B">
      <w:pPr>
        <w:ind w:firstLine="567"/>
        <w:jc w:val="both"/>
        <w:rPr>
          <w:i/>
        </w:rPr>
      </w:pPr>
      <w:r>
        <w:t>Жители страны в целом чаще (</w:t>
      </w:r>
      <w:r w:rsidRPr="00BF4A6B">
        <w:rPr>
          <w:b/>
        </w:rPr>
        <w:t>16%</w:t>
      </w:r>
      <w:r>
        <w:t>), чем воронежцы (</w:t>
      </w:r>
      <w:r w:rsidRPr="00BF4A6B">
        <w:rPr>
          <w:b/>
        </w:rPr>
        <w:t>4%</w:t>
      </w:r>
      <w:r>
        <w:t>)</w:t>
      </w:r>
      <w:r w:rsidR="006E3516">
        <w:t>,</w:t>
      </w:r>
      <w:r>
        <w:t xml:space="preserve"> затруднялись оценить действия руководства страны. А воронежцы  чаще (</w:t>
      </w:r>
      <w:r w:rsidRPr="00BF4A6B">
        <w:rPr>
          <w:b/>
        </w:rPr>
        <w:t>63%</w:t>
      </w:r>
      <w:r>
        <w:t>), чем прочие граждане (</w:t>
      </w:r>
      <w:r w:rsidRPr="00BF4A6B">
        <w:rPr>
          <w:b/>
        </w:rPr>
        <w:t>50%</w:t>
      </w:r>
      <w:r>
        <w:t xml:space="preserve">), считали, что внешней политике внимания уделяется ровно столько, сколько нужно. </w:t>
      </w:r>
      <w:r w:rsidRPr="009F186B">
        <w:rPr>
          <w:i/>
        </w:rPr>
        <w:br w:type="page"/>
      </w:r>
    </w:p>
    <w:p w:rsidR="00366669" w:rsidRPr="00E20D53" w:rsidRDefault="00366669" w:rsidP="00366669">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366669" w:rsidRPr="00E20D53" w:rsidRDefault="00366669" w:rsidP="00366669">
      <w:pPr>
        <w:framePr w:hSpace="180" w:wrap="around" w:vAnchor="text" w:hAnchor="page" w:x="922" w:y="-250"/>
        <w:jc w:val="center"/>
      </w:pPr>
      <w:r w:rsidRPr="00E20D53">
        <w:rPr>
          <w:b/>
          <w:caps/>
          <w:noProof/>
          <w:sz w:val="28"/>
          <w:szCs w:val="28"/>
        </w:rPr>
        <w:drawing>
          <wp:inline distT="0" distB="0" distL="0" distR="0" wp14:anchorId="2F37F174" wp14:editId="1036B2E1">
            <wp:extent cx="466090" cy="548640"/>
            <wp:effectExtent l="0" t="0" r="0" b="3810"/>
            <wp:docPr id="64" name="Рисунок 6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66669" w:rsidRPr="00E20D53" w:rsidRDefault="00366669" w:rsidP="00366669">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366669" w:rsidRPr="00E20D53" w:rsidRDefault="00366669" w:rsidP="00366669">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366669" w:rsidRPr="00E20D53" w:rsidRDefault="00366669" w:rsidP="00366669">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366669" w:rsidRPr="00E20D53" w:rsidRDefault="00366669" w:rsidP="00366669">
      <w:pPr>
        <w:jc w:val="center"/>
      </w:pPr>
      <w:r w:rsidRPr="00E20D53">
        <w:rPr>
          <w:noProof/>
        </w:rPr>
        <mc:AlternateContent>
          <mc:Choice Requires="wps">
            <w:drawing>
              <wp:anchor distT="4294967294" distB="4294967294" distL="114300" distR="114300" simplePos="0" relativeHeight="251735040" behindDoc="0" locked="0" layoutInCell="1" allowOverlap="1" wp14:anchorId="1D791D02" wp14:editId="4A5AA334">
                <wp:simplePos x="0" y="0"/>
                <wp:positionH relativeFrom="column">
                  <wp:posOffset>139065</wp:posOffset>
                </wp:positionH>
                <wp:positionV relativeFrom="paragraph">
                  <wp:posOffset>86360</wp:posOffset>
                </wp:positionV>
                <wp:extent cx="6629400" cy="0"/>
                <wp:effectExtent l="0" t="0" r="19050" b="1905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 o:spid="_x0000_s1026" style="position:absolute;z-index:2517350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" strokeweight="2pt"/>
            </w:pict>
          </mc:Fallback>
        </mc:AlternateContent>
      </w:r>
    </w:p>
    <w:p w:rsidR="00366669" w:rsidRDefault="00366669" w:rsidP="00366669">
      <w:pPr>
        <w:keepNext/>
        <w:ind w:left="1701"/>
        <w:jc w:val="both"/>
        <w:outlineLvl w:val="2"/>
        <w:rPr>
          <w:rFonts w:cs="Arial"/>
          <w:b/>
          <w:bCs/>
          <w:caps/>
          <w:spacing w:val="-4"/>
        </w:rPr>
      </w:pPr>
      <w:r w:rsidRPr="00D029A4">
        <w:rPr>
          <w:rFonts w:cs="Arial"/>
          <w:b/>
          <w:bCs/>
          <w:caps/>
          <w:spacing w:val="-4"/>
        </w:rPr>
        <w:t>Как Вам кажется, во внешней политике России за последнее время было больше успехов или неудач?</w:t>
      </w:r>
    </w:p>
    <w:p w:rsidR="00366669" w:rsidRPr="00D029A4" w:rsidRDefault="00366669" w:rsidP="00366669">
      <w:pPr>
        <w:jc w:val="right"/>
        <w:rPr>
          <w:i/>
          <w:lang w:val="en-US"/>
        </w:rPr>
      </w:pPr>
      <w:r w:rsidRPr="00E20D53">
        <w:rPr>
          <w:i/>
        </w:rPr>
        <w:t xml:space="preserve">Таблица </w:t>
      </w:r>
      <w:r w:rsidR="0060308F">
        <w:rPr>
          <w:i/>
        </w:rPr>
        <w:t>6</w:t>
      </w:r>
    </w:p>
    <w:bookmarkStart w:id="6" w:name="_MON_1540196849"/>
    <w:bookmarkEnd w:id="6"/>
    <w:p w:rsidR="00366669" w:rsidRPr="00E20D53" w:rsidRDefault="00CC2370" w:rsidP="00366669">
      <w:pPr>
        <w:jc w:val="center"/>
        <w:rPr>
          <w:rFonts w:ascii="Arial" w:hAnsi="Arial" w:cs="Arial"/>
          <w:b/>
          <w:sz w:val="22"/>
          <w:lang w:val="en-US"/>
        </w:rPr>
      </w:pPr>
      <w:r w:rsidRPr="00E20D53">
        <w:rPr>
          <w:rFonts w:ascii="Arial" w:hAnsi="Arial" w:cs="Arial"/>
        </w:rPr>
        <w:object w:dxaOrig="9867" w:dyaOrig="5433">
          <v:shape id="_x0000_i1030" type="#_x0000_t75" style="width:455.35pt;height:256.45pt" o:ole="" fillcolor="window">
            <v:imagedata r:id="rId26" o:title=""/>
          </v:shape>
          <o:OLEObject Type="Embed" ProgID="Excel.Sheet.12" ShapeID="_x0000_i1030" DrawAspect="Content" ObjectID="_1542454533" r:id="rId27"/>
        </w:object>
      </w:r>
    </w:p>
    <w:p w:rsidR="00366669" w:rsidRDefault="00366669" w:rsidP="00366669">
      <w:pPr>
        <w:jc w:val="center"/>
        <w:rPr>
          <w:i/>
        </w:rPr>
      </w:pPr>
      <w:r w:rsidRPr="00E20D53">
        <w:rPr>
          <w:i/>
        </w:rPr>
        <w:t>(Примечание:</w:t>
      </w:r>
      <w:r w:rsidRPr="009F186B">
        <w:rPr>
          <w:i/>
        </w:rPr>
        <w:t xml:space="preserve"> </w:t>
      </w:r>
      <w:r w:rsidRPr="00E20D53">
        <w:rPr>
          <w:i/>
        </w:rPr>
        <w:t>распределение ответов респондентов по строке составляет 100%)</w:t>
      </w:r>
    </w:p>
    <w:p w:rsidR="00366669" w:rsidRDefault="00366669" w:rsidP="00CC2370">
      <w:pPr>
        <w:ind w:firstLine="567"/>
        <w:jc w:val="both"/>
      </w:pPr>
      <w:r w:rsidRPr="000F12FA">
        <w:t>Большинство воронежцев не сомневаются в том</w:t>
      </w:r>
      <w:r>
        <w:t>,</w:t>
      </w:r>
      <w:r w:rsidRPr="000F12FA">
        <w:t xml:space="preserve"> что</w:t>
      </w:r>
      <w:r>
        <w:t xml:space="preserve"> во внешней политике России за последнее время было больше успехов (</w:t>
      </w:r>
      <w:r w:rsidRPr="00CC2370">
        <w:rPr>
          <w:b/>
        </w:rPr>
        <w:t>67%</w:t>
      </w:r>
      <w:r>
        <w:t xml:space="preserve">), чем неудач. Однако </w:t>
      </w:r>
      <w:r w:rsidRPr="00CC2370">
        <w:rPr>
          <w:b/>
        </w:rPr>
        <w:t>16%</w:t>
      </w:r>
      <w:r>
        <w:t xml:space="preserve"> горожан, напротив, полагают, что превалировали неудачи. На неудачи чаще всего указывали горожане с бедственным материальным положением (</w:t>
      </w:r>
      <w:r w:rsidRPr="00CC2370">
        <w:rPr>
          <w:b/>
        </w:rPr>
        <w:t>21%</w:t>
      </w:r>
      <w:r>
        <w:t>). Об успехах чаще говорили мужчины (</w:t>
      </w:r>
      <w:r w:rsidRPr="00CC2370">
        <w:rPr>
          <w:b/>
        </w:rPr>
        <w:t>72%</w:t>
      </w:r>
      <w:r>
        <w:t>), чем женщины (</w:t>
      </w:r>
      <w:r w:rsidRPr="00CC2370">
        <w:rPr>
          <w:b/>
        </w:rPr>
        <w:t>64%</w:t>
      </w:r>
      <w:r>
        <w:t xml:space="preserve">). </w:t>
      </w:r>
    </w:p>
    <w:p w:rsidR="00366669" w:rsidRDefault="00366669" w:rsidP="00CC2370">
      <w:pPr>
        <w:ind w:firstLine="567"/>
        <w:jc w:val="both"/>
      </w:pPr>
      <w:r>
        <w:t xml:space="preserve">Рассмотрим, чем отличаются оценки внешней российской политики среди воронежцев и россиян в целом? Всероссийский опрос проведен Фондом </w:t>
      </w:r>
      <w:r w:rsidR="0060308F">
        <w:t>«</w:t>
      </w:r>
      <w:r>
        <w:t>Общественно</w:t>
      </w:r>
      <w:r w:rsidR="0060308F">
        <w:t>е</w:t>
      </w:r>
      <w:r>
        <w:t xml:space="preserve"> </w:t>
      </w:r>
      <w:r w:rsidR="006E3516">
        <w:t>м</w:t>
      </w:r>
      <w:r>
        <w:t>нени</w:t>
      </w:r>
      <w:r w:rsidR="005C18E2">
        <w:t>е</w:t>
      </w:r>
      <w:r w:rsidR="0060308F">
        <w:t>»</w:t>
      </w:r>
      <w:r>
        <w:t xml:space="preserve"> в октябре 2016 года, опрошено 1500 человек в 53 субъектах РФ. </w:t>
      </w:r>
    </w:p>
    <w:p w:rsidR="00CC2370" w:rsidRPr="00887ED2" w:rsidRDefault="00CC2370" w:rsidP="00CC2370">
      <w:pPr>
        <w:jc w:val="center"/>
        <w:rPr>
          <w:b/>
          <w:i/>
        </w:rPr>
      </w:pPr>
    </w:p>
    <w:p w:rsidR="00CC2370" w:rsidRPr="00887ED2" w:rsidRDefault="00366669" w:rsidP="00CC2370">
      <w:pPr>
        <w:jc w:val="center"/>
        <w:rPr>
          <w:b/>
          <w:i/>
        </w:rPr>
      </w:pPr>
      <w:r w:rsidRPr="00CC2370">
        <w:rPr>
          <w:b/>
          <w:i/>
        </w:rPr>
        <w:t xml:space="preserve">Как Вам кажется, во внешней политике России за последнее время было больше </w:t>
      </w:r>
    </w:p>
    <w:p w:rsidR="00366669" w:rsidRDefault="00366669" w:rsidP="00CC2370">
      <w:pPr>
        <w:jc w:val="center"/>
        <w:rPr>
          <w:b/>
          <w:i/>
          <w:lang w:val="en-US"/>
        </w:rPr>
      </w:pPr>
      <w:r w:rsidRPr="00CC2370">
        <w:rPr>
          <w:b/>
          <w:i/>
        </w:rPr>
        <w:t>успехов или неудач?</w:t>
      </w:r>
    </w:p>
    <w:p w:rsidR="00CC2370" w:rsidRPr="00CC2370" w:rsidRDefault="00CC2370" w:rsidP="00CC2370">
      <w:pPr>
        <w:jc w:val="center"/>
        <w:rPr>
          <w:b/>
          <w:i/>
          <w:lang w:val="en-US"/>
        </w:rPr>
      </w:pPr>
    </w:p>
    <w:p w:rsidR="00366669" w:rsidRPr="00CC2370" w:rsidRDefault="00CC2370" w:rsidP="00CC2370">
      <w:pPr>
        <w:jc w:val="center"/>
      </w:pPr>
      <w:r w:rsidRPr="00E157FD">
        <w:rPr>
          <w:rFonts w:eastAsia="Calibri"/>
          <w:noProof/>
          <w:color w:val="0070C0"/>
        </w:rPr>
        <w:drawing>
          <wp:inline distT="0" distB="0" distL="0" distR="0" wp14:anchorId="0B55A525" wp14:editId="6FAD42CC">
            <wp:extent cx="6238875" cy="2009775"/>
            <wp:effectExtent l="0" t="0" r="9525" b="9525"/>
            <wp:docPr id="69" name="Диаграмма 6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C2370" w:rsidRDefault="00CC2370" w:rsidP="00CC2370">
      <w:pPr>
        <w:ind w:firstLine="567"/>
        <w:jc w:val="both"/>
        <w:rPr>
          <w:lang w:val="en-US"/>
        </w:rPr>
      </w:pPr>
    </w:p>
    <w:p w:rsidR="00366669" w:rsidRPr="000F12FA" w:rsidRDefault="00366669" w:rsidP="00CC2370">
      <w:pPr>
        <w:ind w:firstLine="567"/>
        <w:jc w:val="both"/>
      </w:pPr>
      <w:r>
        <w:t>Воронежцы чаще (</w:t>
      </w:r>
      <w:r w:rsidRPr="00CC2370">
        <w:rPr>
          <w:b/>
        </w:rPr>
        <w:t>67%</w:t>
      </w:r>
      <w:r>
        <w:t>), чем прочие россияне (</w:t>
      </w:r>
      <w:r w:rsidRPr="00CC2370">
        <w:rPr>
          <w:b/>
        </w:rPr>
        <w:t>55%</w:t>
      </w:r>
      <w:r>
        <w:t>)</w:t>
      </w:r>
      <w:r w:rsidR="00991E7B">
        <w:t>,</w:t>
      </w:r>
      <w:r>
        <w:t xml:space="preserve"> усматривают успехи во внешней политике России в последнее время. Сельские жители, которые включены в общероссийскую выборку, не столь активны, как горожане, в отслеживании политических событий международного плана. В силу этого жители страны в целом чаще затрудняются дать какую-либо оценку деятельности России на международной арене (</w:t>
      </w:r>
      <w:r w:rsidRPr="00CC2370">
        <w:rPr>
          <w:b/>
        </w:rPr>
        <w:t>29%</w:t>
      </w:r>
      <w:r>
        <w:t>), чем воронежцы (</w:t>
      </w:r>
      <w:r w:rsidRPr="00CC2370">
        <w:rPr>
          <w:b/>
        </w:rPr>
        <w:t>17%</w:t>
      </w:r>
      <w:r>
        <w:t xml:space="preserve">). </w:t>
      </w:r>
      <w:r w:rsidRPr="000F12FA">
        <w:br w:type="page"/>
      </w:r>
    </w:p>
    <w:p w:rsidR="00D12FB7" w:rsidRPr="00E20D53" w:rsidRDefault="00D12FB7" w:rsidP="00D12FB7">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D12FB7" w:rsidRPr="00E20D53" w:rsidRDefault="00D12FB7" w:rsidP="00D12FB7">
      <w:pPr>
        <w:framePr w:hSpace="180" w:wrap="around" w:vAnchor="text" w:hAnchor="page" w:x="922" w:y="-250"/>
        <w:jc w:val="center"/>
      </w:pPr>
      <w:r w:rsidRPr="00E20D53">
        <w:rPr>
          <w:b/>
          <w:caps/>
          <w:noProof/>
          <w:sz w:val="28"/>
          <w:szCs w:val="28"/>
        </w:rPr>
        <w:drawing>
          <wp:inline distT="0" distB="0" distL="0" distR="0" wp14:anchorId="1EA36F6A" wp14:editId="7EF5F558">
            <wp:extent cx="466090" cy="548640"/>
            <wp:effectExtent l="0" t="0" r="0" b="3810"/>
            <wp:docPr id="72" name="Рисунок 7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D12FB7" w:rsidRPr="00E20D53" w:rsidRDefault="00D12FB7" w:rsidP="00D12FB7">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D12FB7" w:rsidRPr="00E20D53" w:rsidRDefault="00D12FB7" w:rsidP="00D12FB7">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D12FB7" w:rsidRPr="00E20D53" w:rsidRDefault="00D12FB7" w:rsidP="00D12FB7">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D12FB7" w:rsidRPr="00E20D53" w:rsidRDefault="00D12FB7" w:rsidP="00D12FB7">
      <w:pPr>
        <w:jc w:val="center"/>
      </w:pPr>
      <w:r w:rsidRPr="00E20D53">
        <w:rPr>
          <w:noProof/>
        </w:rPr>
        <mc:AlternateContent>
          <mc:Choice Requires="wps">
            <w:drawing>
              <wp:anchor distT="4294967294" distB="4294967294" distL="114300" distR="114300" simplePos="0" relativeHeight="251737088" behindDoc="0" locked="0" layoutInCell="1" allowOverlap="1" wp14:anchorId="3CD227E1" wp14:editId="6550C6C4">
                <wp:simplePos x="0" y="0"/>
                <wp:positionH relativeFrom="column">
                  <wp:posOffset>139065</wp:posOffset>
                </wp:positionH>
                <wp:positionV relativeFrom="paragraph">
                  <wp:posOffset>86360</wp:posOffset>
                </wp:positionV>
                <wp:extent cx="6629400" cy="0"/>
                <wp:effectExtent l="0" t="0" r="19050" b="1905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1" o:spid="_x0000_s1026" style="position:absolute;z-index:2517370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" strokeweight="2pt"/>
            </w:pict>
          </mc:Fallback>
        </mc:AlternateContent>
      </w:r>
    </w:p>
    <w:p w:rsidR="00D12FB7" w:rsidRPr="00987040" w:rsidRDefault="005C18E2" w:rsidP="00D12FB7">
      <w:pPr>
        <w:pStyle w:val="1"/>
        <w:spacing w:before="0" w:after="0"/>
        <w:jc w:val="center"/>
        <w:rPr>
          <w:rFonts w:ascii="Times New Roman" w:hAnsi="Times New Roman" w:cs="Times New Roman"/>
          <w:i/>
          <w:caps/>
          <w:sz w:val="24"/>
          <w:szCs w:val="24"/>
        </w:rPr>
      </w:pPr>
      <w:r>
        <w:rPr>
          <w:rFonts w:ascii="Times New Roman" w:hAnsi="Times New Roman" w:cs="Times New Roman"/>
          <w:i/>
          <w:caps/>
          <w:sz w:val="24"/>
          <w:szCs w:val="24"/>
        </w:rPr>
        <w:t>3</w:t>
      </w:r>
      <w:r w:rsidR="00D12FB7" w:rsidRPr="00773D5A">
        <w:rPr>
          <w:rFonts w:ascii="Times New Roman" w:hAnsi="Times New Roman" w:cs="Times New Roman"/>
          <w:i/>
          <w:caps/>
          <w:sz w:val="24"/>
          <w:szCs w:val="24"/>
        </w:rPr>
        <w:t xml:space="preserve"> раздел:</w:t>
      </w:r>
      <w:r w:rsidR="00D12FB7" w:rsidRPr="00BE3B6D">
        <w:rPr>
          <w:rFonts w:ascii="Times New Roman" w:hAnsi="Times New Roman" w:cs="Times New Roman"/>
          <w:i/>
          <w:caps/>
          <w:sz w:val="24"/>
          <w:szCs w:val="24"/>
        </w:rPr>
        <w:t xml:space="preserve"> </w:t>
      </w:r>
      <w:r w:rsidRPr="005C18E2">
        <w:rPr>
          <w:rFonts w:ascii="Times New Roman" w:hAnsi="Times New Roman" w:cs="Times New Roman"/>
          <w:i/>
          <w:caps/>
          <w:sz w:val="24"/>
          <w:szCs w:val="24"/>
        </w:rPr>
        <w:t>«СИРИЙСКИЙ» ВОПРОС В ЗЕРКАЛЕ ОБЩЕСТВЕННОГО МНЕНИЯ</w:t>
      </w:r>
    </w:p>
    <w:p w:rsidR="00D12FB7" w:rsidRDefault="00D12FB7" w:rsidP="00D12FB7">
      <w:pPr>
        <w:keepNext/>
        <w:ind w:left="1701"/>
        <w:jc w:val="both"/>
        <w:outlineLvl w:val="2"/>
        <w:rPr>
          <w:rFonts w:cs="Arial"/>
          <w:b/>
          <w:bCs/>
          <w:caps/>
          <w:spacing w:val="-4"/>
        </w:rPr>
      </w:pPr>
      <w:r w:rsidRPr="001B06E7">
        <w:rPr>
          <w:rFonts w:cs="Arial"/>
          <w:b/>
          <w:bCs/>
          <w:caps/>
          <w:spacing w:val="-4"/>
        </w:rPr>
        <w:t>СЛЕДИТЕ ЛИ ВЫ ЗА ТЕМ, ЧТО ПРОИСХОДИТ СЕЙЧАС В СИРИИ, И ЕСЛИ ДА, ТО НАСКОЛЬКО ВНИМАТЕЛЬНО?</w:t>
      </w:r>
    </w:p>
    <w:p w:rsidR="00D12FB7" w:rsidRPr="001B06E7" w:rsidRDefault="00D12FB7" w:rsidP="00D12FB7">
      <w:pPr>
        <w:jc w:val="right"/>
        <w:rPr>
          <w:i/>
        </w:rPr>
      </w:pPr>
      <w:r w:rsidRPr="00E20D53">
        <w:rPr>
          <w:i/>
        </w:rPr>
        <w:t xml:space="preserve">Таблица </w:t>
      </w:r>
      <w:r w:rsidR="005C18E2">
        <w:rPr>
          <w:i/>
        </w:rPr>
        <w:t>7</w:t>
      </w:r>
    </w:p>
    <w:bookmarkStart w:id="7" w:name="_MON_1540198451"/>
    <w:bookmarkEnd w:id="7"/>
    <w:p w:rsidR="00D12FB7" w:rsidRPr="00E20D53" w:rsidRDefault="005C18E2" w:rsidP="00D12FB7">
      <w:pPr>
        <w:jc w:val="center"/>
        <w:rPr>
          <w:rFonts w:ascii="Arial" w:hAnsi="Arial" w:cs="Arial"/>
          <w:b/>
          <w:sz w:val="22"/>
          <w:lang w:val="en-US"/>
        </w:rPr>
      </w:pPr>
      <w:r w:rsidRPr="00E20D53">
        <w:rPr>
          <w:rFonts w:ascii="Arial" w:hAnsi="Arial" w:cs="Arial"/>
        </w:rPr>
        <w:object w:dxaOrig="9867" w:dyaOrig="5826">
          <v:shape id="_x0000_i1031" type="#_x0000_t75" style="width:455.35pt;height:274.7pt" o:ole="" fillcolor="window">
            <v:imagedata r:id="rId29" o:title=""/>
          </v:shape>
          <o:OLEObject Type="Embed" ProgID="Excel.Sheet.12" ShapeID="_x0000_i1031" DrawAspect="Content" ObjectID="_1542454534" r:id="rId30"/>
        </w:object>
      </w:r>
    </w:p>
    <w:p w:rsidR="00D12FB7" w:rsidRDefault="00D12FB7" w:rsidP="00D12FB7">
      <w:pPr>
        <w:jc w:val="center"/>
        <w:rPr>
          <w:i/>
        </w:rPr>
      </w:pPr>
      <w:r w:rsidRPr="00E20D53">
        <w:rPr>
          <w:i/>
        </w:rPr>
        <w:t>(Примечание:</w:t>
      </w:r>
      <w:r w:rsidRPr="009F186B">
        <w:rPr>
          <w:i/>
        </w:rPr>
        <w:t xml:space="preserve"> </w:t>
      </w:r>
      <w:r w:rsidRPr="00E20D53">
        <w:rPr>
          <w:i/>
        </w:rPr>
        <w:t>распределение ответов респондентов по строке составляет 100%)</w:t>
      </w:r>
    </w:p>
    <w:p w:rsidR="00D12FB7" w:rsidRDefault="00D12FB7" w:rsidP="00D12FB7">
      <w:pPr>
        <w:ind w:firstLine="567"/>
        <w:jc w:val="both"/>
      </w:pPr>
      <w:r>
        <w:t>Большинство воронежцев (</w:t>
      </w:r>
      <w:r w:rsidRPr="00D12FB7">
        <w:rPr>
          <w:b/>
        </w:rPr>
        <w:t>59%</w:t>
      </w:r>
      <w:r>
        <w:t xml:space="preserve">) краем уха слышали о событиях в Сирии, но, погруженные в свои повседневные заботы, не особо пристально за ними следят. Среди молодежи количество лиц, которые лишь время от времени прислушиваются к новостям  из Сирии, возрастает до </w:t>
      </w:r>
      <w:r w:rsidRPr="00D12FB7">
        <w:rPr>
          <w:b/>
        </w:rPr>
        <w:t>70%</w:t>
      </w:r>
      <w:r>
        <w:t xml:space="preserve">. Среди тех, кто вообще ничего не знает о войне в </w:t>
      </w:r>
      <w:r w:rsidR="005C18E2">
        <w:t>этой арабской республике</w:t>
      </w:r>
      <w:r>
        <w:t>, также превалируют молодые люди (</w:t>
      </w:r>
      <w:r w:rsidRPr="00D12FB7">
        <w:rPr>
          <w:b/>
        </w:rPr>
        <w:t>18%</w:t>
      </w:r>
      <w:r>
        <w:t xml:space="preserve">), тогда как в среднем по городу – </w:t>
      </w:r>
      <w:r w:rsidRPr="00D12FB7">
        <w:rPr>
          <w:b/>
        </w:rPr>
        <w:t>9%</w:t>
      </w:r>
      <w:r>
        <w:t xml:space="preserve">. </w:t>
      </w:r>
    </w:p>
    <w:p w:rsidR="00D12FB7" w:rsidRDefault="00D12FB7" w:rsidP="00D12FB7">
      <w:pPr>
        <w:ind w:firstLine="567"/>
        <w:jc w:val="both"/>
      </w:pPr>
      <w:r>
        <w:t>Около трети горожан (</w:t>
      </w:r>
      <w:r w:rsidRPr="00D12FB7">
        <w:rPr>
          <w:b/>
        </w:rPr>
        <w:t>32%</w:t>
      </w:r>
      <w:r>
        <w:t xml:space="preserve">) внимательно следят за последними событиями в Сирии. По мере повышения возрастной планки респондентов уровень внимания поднимается с </w:t>
      </w:r>
      <w:r w:rsidRPr="00D12FB7">
        <w:rPr>
          <w:b/>
        </w:rPr>
        <w:t>11%</w:t>
      </w:r>
      <w:r>
        <w:t xml:space="preserve"> среди самых молодых до </w:t>
      </w:r>
      <w:r w:rsidRPr="00D12FB7">
        <w:rPr>
          <w:b/>
        </w:rPr>
        <w:t>57%</w:t>
      </w:r>
      <w:r>
        <w:t xml:space="preserve"> среди пожилых людей. Именно возраст, а вовсе не образование, является критерием, отделяющи</w:t>
      </w:r>
      <w:r w:rsidR="00991E7B">
        <w:t>м</w:t>
      </w:r>
      <w:r>
        <w:t xml:space="preserve"> внимательных от невнимательных к сирийским событиям респондентов. </w:t>
      </w:r>
    </w:p>
    <w:p w:rsidR="00D12FB7" w:rsidRDefault="00D12FB7" w:rsidP="00D12FB7">
      <w:pPr>
        <w:ind w:firstLine="567"/>
        <w:jc w:val="both"/>
      </w:pPr>
      <w:r>
        <w:t xml:space="preserve"> Сравним результаты воронежского и всероссийского опросов. Российский опрос проведен Левада-</w:t>
      </w:r>
      <w:r w:rsidR="00991E7B">
        <w:t>Ц</w:t>
      </w:r>
      <w:r>
        <w:t>ентром 21-24 октября 2016 года, опрошено 1600 человек в 48 регионах страны.</w:t>
      </w:r>
    </w:p>
    <w:p w:rsidR="005C18E2" w:rsidRPr="005C18E2" w:rsidRDefault="005C18E2" w:rsidP="00D12FB7">
      <w:pPr>
        <w:jc w:val="center"/>
        <w:rPr>
          <w:b/>
          <w:i/>
          <w:sz w:val="12"/>
          <w:szCs w:val="12"/>
        </w:rPr>
      </w:pPr>
    </w:p>
    <w:p w:rsidR="00D12FB7" w:rsidRDefault="00D12FB7" w:rsidP="00D12FB7">
      <w:pPr>
        <w:jc w:val="center"/>
        <w:rPr>
          <w:b/>
          <w:i/>
        </w:rPr>
      </w:pPr>
      <w:r w:rsidRPr="00D12FB7">
        <w:rPr>
          <w:b/>
          <w:i/>
        </w:rPr>
        <w:t>Следите ли Вы за тем, что происходит сейчас в Сирии, и если да, то насколько внимательно?</w:t>
      </w:r>
    </w:p>
    <w:p w:rsidR="005C18E2" w:rsidRPr="005C18E2" w:rsidRDefault="005C18E2" w:rsidP="00D12FB7">
      <w:pPr>
        <w:jc w:val="center"/>
        <w:rPr>
          <w:b/>
          <w:i/>
          <w:sz w:val="12"/>
          <w:szCs w:val="12"/>
        </w:rPr>
      </w:pPr>
    </w:p>
    <w:p w:rsidR="00D12FB7" w:rsidRDefault="00D12FB7" w:rsidP="00D12FB7">
      <w:pPr>
        <w:jc w:val="center"/>
        <w:rPr>
          <w:b/>
          <w:i/>
        </w:rPr>
      </w:pPr>
      <w:r w:rsidRPr="00E157FD">
        <w:rPr>
          <w:rFonts w:eastAsia="Calibri"/>
          <w:noProof/>
          <w:color w:val="0070C0"/>
        </w:rPr>
        <w:drawing>
          <wp:inline distT="0" distB="0" distL="0" distR="0" wp14:anchorId="2B9C00BA" wp14:editId="1AD4B358">
            <wp:extent cx="6515100" cy="1905000"/>
            <wp:effectExtent l="0" t="0" r="19050" b="19050"/>
            <wp:docPr id="70" name="Диаграмма 7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12FB7" w:rsidRDefault="00D12FB7" w:rsidP="00D12FB7">
      <w:pPr>
        <w:ind w:firstLine="567"/>
        <w:jc w:val="both"/>
      </w:pPr>
      <w:r>
        <w:t>В целом по России значительно реже (</w:t>
      </w:r>
      <w:r w:rsidRPr="00D12FB7">
        <w:rPr>
          <w:b/>
        </w:rPr>
        <w:t>18%</w:t>
      </w:r>
      <w:r>
        <w:t>), чем в Воронеже (</w:t>
      </w:r>
      <w:r w:rsidRPr="00D12FB7">
        <w:rPr>
          <w:b/>
        </w:rPr>
        <w:t>32%</w:t>
      </w:r>
      <w:r>
        <w:t xml:space="preserve">), встречаются граждане, внимательно следящие за событиями в Сирии. </w:t>
      </w:r>
    </w:p>
    <w:p w:rsidR="00D12FB7" w:rsidRPr="00E20D53" w:rsidRDefault="00D12FB7" w:rsidP="00C67098">
      <w:pPr>
        <w:jc w:val="both"/>
        <w:rPr>
          <w:rFonts w:ascii="Arial" w:hAnsi="Arial" w:cs="Arial"/>
          <w:b/>
          <w:sz w:val="22"/>
        </w:rPr>
      </w:pPr>
      <w:r w:rsidRPr="009F186B">
        <w:rPr>
          <w:i/>
        </w:rPr>
        <w:br w:type="page"/>
      </w: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D12FB7" w:rsidRPr="00E20D53" w:rsidRDefault="00D12FB7" w:rsidP="00D12FB7">
      <w:pPr>
        <w:framePr w:hSpace="180" w:wrap="around" w:vAnchor="text" w:hAnchor="page" w:x="922" w:y="-250"/>
        <w:jc w:val="center"/>
      </w:pPr>
      <w:r w:rsidRPr="00E20D53">
        <w:rPr>
          <w:b/>
          <w:caps/>
          <w:noProof/>
          <w:sz w:val="28"/>
          <w:szCs w:val="28"/>
        </w:rPr>
        <w:drawing>
          <wp:inline distT="0" distB="0" distL="0" distR="0" wp14:anchorId="503379B3" wp14:editId="61D0A157">
            <wp:extent cx="466090" cy="548640"/>
            <wp:effectExtent l="0" t="0" r="0" b="3810"/>
            <wp:docPr id="74" name="Рисунок 7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D12FB7" w:rsidRPr="00E20D53" w:rsidRDefault="00D12FB7" w:rsidP="00D12FB7">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D12FB7" w:rsidRPr="00E20D53" w:rsidRDefault="00D12FB7" w:rsidP="00D12FB7">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D12FB7" w:rsidRPr="00E20D53" w:rsidRDefault="00D12FB7" w:rsidP="00D12FB7">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D12FB7" w:rsidRPr="00E20D53" w:rsidRDefault="00D12FB7" w:rsidP="00D12FB7">
      <w:pPr>
        <w:jc w:val="center"/>
      </w:pPr>
      <w:r w:rsidRPr="00E20D53">
        <w:rPr>
          <w:noProof/>
        </w:rPr>
        <mc:AlternateContent>
          <mc:Choice Requires="wps">
            <w:drawing>
              <wp:anchor distT="4294967294" distB="4294967294" distL="114300" distR="114300" simplePos="0" relativeHeight="251738112" behindDoc="0" locked="0" layoutInCell="1" allowOverlap="1" wp14:anchorId="1BCA743A" wp14:editId="40D9A4F2">
                <wp:simplePos x="0" y="0"/>
                <wp:positionH relativeFrom="column">
                  <wp:posOffset>139065</wp:posOffset>
                </wp:positionH>
                <wp:positionV relativeFrom="paragraph">
                  <wp:posOffset>86360</wp:posOffset>
                </wp:positionV>
                <wp:extent cx="66294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3" o:spid="_x0000_s1026" style="position:absolute;z-index:2517381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" strokeweight="2pt"/>
            </w:pict>
          </mc:Fallback>
        </mc:AlternateContent>
      </w:r>
    </w:p>
    <w:p w:rsidR="00D12FB7" w:rsidRDefault="00D12FB7" w:rsidP="00D12FB7">
      <w:pPr>
        <w:keepNext/>
        <w:ind w:left="1701"/>
        <w:jc w:val="both"/>
        <w:outlineLvl w:val="2"/>
        <w:rPr>
          <w:rFonts w:cs="Arial"/>
          <w:b/>
          <w:bCs/>
          <w:caps/>
          <w:spacing w:val="-4"/>
        </w:rPr>
      </w:pPr>
      <w:r w:rsidRPr="001B06E7">
        <w:rPr>
          <w:rFonts w:cs="Arial"/>
          <w:b/>
          <w:bCs/>
          <w:caps/>
          <w:spacing w:val="-4"/>
        </w:rPr>
        <w:t>КАК ВЫ ОТНОСИТЕСЬ К НАНЕСЕНИЮ ВОЕННО-ВОЗДУШНЫМИ СИЛАМИ РОССИИ АВИАУДАРОВ В СИРИИ?</w:t>
      </w:r>
    </w:p>
    <w:p w:rsidR="00D12FB7" w:rsidRPr="005C18E2" w:rsidRDefault="00D12FB7" w:rsidP="00D12FB7">
      <w:pPr>
        <w:jc w:val="right"/>
        <w:rPr>
          <w:i/>
          <w:lang w:val="en-US"/>
        </w:rPr>
      </w:pPr>
      <w:r w:rsidRPr="00E20D53">
        <w:rPr>
          <w:i/>
        </w:rPr>
        <w:t xml:space="preserve">Таблица </w:t>
      </w:r>
      <w:r w:rsidR="005C18E2">
        <w:rPr>
          <w:i/>
        </w:rPr>
        <w:t>8</w:t>
      </w:r>
    </w:p>
    <w:bookmarkStart w:id="8" w:name="_MON_1540199353"/>
    <w:bookmarkEnd w:id="8"/>
    <w:p w:rsidR="00D12FB7" w:rsidRPr="00E20D53" w:rsidRDefault="00C67098" w:rsidP="00D12FB7">
      <w:pPr>
        <w:jc w:val="center"/>
        <w:rPr>
          <w:rFonts w:ascii="Arial" w:hAnsi="Arial" w:cs="Arial"/>
          <w:b/>
          <w:sz w:val="22"/>
          <w:lang w:val="en-US"/>
        </w:rPr>
      </w:pPr>
      <w:r w:rsidRPr="00E20D53">
        <w:rPr>
          <w:rFonts w:ascii="Arial" w:hAnsi="Arial" w:cs="Arial"/>
        </w:rPr>
        <w:object w:dxaOrig="10106" w:dyaOrig="6029">
          <v:shape id="_x0000_i1032" type="#_x0000_t75" style="width:466.4pt;height:284.25pt" o:ole="" fillcolor="window">
            <v:imagedata r:id="rId32" o:title=""/>
          </v:shape>
          <o:OLEObject Type="Embed" ProgID="Excel.Sheet.12" ShapeID="_x0000_i1032" DrawAspect="Content" ObjectID="_1542454535" r:id="rId33"/>
        </w:object>
      </w:r>
    </w:p>
    <w:p w:rsidR="00D12FB7" w:rsidRDefault="00D12FB7" w:rsidP="00D12FB7">
      <w:pPr>
        <w:jc w:val="center"/>
        <w:rPr>
          <w:i/>
        </w:rPr>
      </w:pPr>
      <w:r w:rsidRPr="00E20D53">
        <w:rPr>
          <w:i/>
        </w:rPr>
        <w:t>(Примечание:</w:t>
      </w:r>
      <w:r w:rsidRPr="009F186B">
        <w:rPr>
          <w:i/>
        </w:rPr>
        <w:t xml:space="preserve"> </w:t>
      </w:r>
      <w:r w:rsidRPr="00E20D53">
        <w:rPr>
          <w:i/>
        </w:rPr>
        <w:t>распределение ответов респондентов по строке составляет 100%)</w:t>
      </w:r>
    </w:p>
    <w:p w:rsidR="00D12FB7" w:rsidRDefault="00D12FB7" w:rsidP="00C67098">
      <w:pPr>
        <w:ind w:firstLine="567"/>
        <w:jc w:val="both"/>
      </w:pPr>
      <w:r>
        <w:t>Большинство воронежцев (</w:t>
      </w:r>
      <w:r w:rsidRPr="00C67098">
        <w:rPr>
          <w:b/>
        </w:rPr>
        <w:t>67%</w:t>
      </w:r>
      <w:r>
        <w:t xml:space="preserve">) в целом положительно относятся к нанесению военно-воздушными силами России авиаударов в Сирии.  Осуждают такого рода действия </w:t>
      </w:r>
      <w:r w:rsidRPr="00C67098">
        <w:rPr>
          <w:b/>
        </w:rPr>
        <w:t>21%</w:t>
      </w:r>
      <w:r>
        <w:t xml:space="preserve"> горожан. Отрицательное отношение чаще других свойственно молодым людям (</w:t>
      </w:r>
      <w:r w:rsidRPr="00C67098">
        <w:rPr>
          <w:b/>
        </w:rPr>
        <w:t>30%</w:t>
      </w:r>
      <w:r>
        <w:t>), и они же чаще всего затрудняются ответить на этот вопрос (</w:t>
      </w:r>
      <w:r w:rsidRPr="00C67098">
        <w:rPr>
          <w:b/>
        </w:rPr>
        <w:t>16%</w:t>
      </w:r>
      <w:r>
        <w:t>). Пожилые люди, напротив, в подавляющем большинстве (</w:t>
      </w:r>
      <w:r w:rsidRPr="00C67098">
        <w:rPr>
          <w:b/>
        </w:rPr>
        <w:t>80%</w:t>
      </w:r>
      <w:r>
        <w:t xml:space="preserve">) поддерживают действия российских вооруженных сил в Сирии. </w:t>
      </w:r>
    </w:p>
    <w:p w:rsidR="00D12FB7" w:rsidRDefault="00D12FB7" w:rsidP="00C67098">
      <w:pPr>
        <w:ind w:firstLine="567"/>
        <w:jc w:val="both"/>
      </w:pPr>
      <w:r>
        <w:t>Позиция респондентов определяется степенью информированности о сирийских событиях. Для те</w:t>
      </w:r>
      <w:r w:rsidR="00991E7B">
        <w:t>х</w:t>
      </w:r>
      <w:r>
        <w:t xml:space="preserve"> лиц, которые информированы более всего, характерна более горячая поддержка российских авиаударов (</w:t>
      </w:r>
      <w:r w:rsidRPr="00C67098">
        <w:rPr>
          <w:b/>
        </w:rPr>
        <w:t>86%</w:t>
      </w:r>
      <w:r>
        <w:t xml:space="preserve">). Среди тех, кто совсем ничего не знает о контексте сирийских событий, одобряют авиаудары только </w:t>
      </w:r>
      <w:r w:rsidRPr="00C67098">
        <w:rPr>
          <w:b/>
        </w:rPr>
        <w:t>26%</w:t>
      </w:r>
      <w:r>
        <w:t xml:space="preserve">, а не одобряют – </w:t>
      </w:r>
      <w:r w:rsidRPr="00430093">
        <w:rPr>
          <w:b/>
        </w:rPr>
        <w:t>43%</w:t>
      </w:r>
      <w:r>
        <w:t xml:space="preserve"> опрошенных. </w:t>
      </w:r>
    </w:p>
    <w:p w:rsidR="00D12FB7" w:rsidRDefault="00D12FB7" w:rsidP="00C67098">
      <w:pPr>
        <w:ind w:firstLine="567"/>
        <w:jc w:val="both"/>
      </w:pPr>
      <w:r>
        <w:t>Сравним мнение воронежцев и россиян в целом. Всеро</w:t>
      </w:r>
      <w:r w:rsidR="00991E7B">
        <w:t>ссийский опрос проведен Левада-Ц</w:t>
      </w:r>
      <w:r>
        <w:t>ентром 21-24 октября 2016 года, опрошено 1600 человек в 48 регионах страны.</w:t>
      </w:r>
    </w:p>
    <w:p w:rsidR="00C67098" w:rsidRPr="00C67098" w:rsidRDefault="00C67098" w:rsidP="00C67098">
      <w:pPr>
        <w:jc w:val="center"/>
        <w:rPr>
          <w:b/>
          <w:i/>
          <w:sz w:val="12"/>
          <w:szCs w:val="12"/>
        </w:rPr>
      </w:pPr>
    </w:p>
    <w:p w:rsidR="00D12FB7" w:rsidRDefault="00D12FB7" w:rsidP="00C67098">
      <w:pPr>
        <w:jc w:val="center"/>
        <w:rPr>
          <w:b/>
          <w:i/>
        </w:rPr>
      </w:pPr>
      <w:r w:rsidRPr="00C67098">
        <w:rPr>
          <w:b/>
          <w:i/>
        </w:rPr>
        <w:t>Как Вы относитесь к нанесению военно-воздушными силами России авиаударов в Сирии?</w:t>
      </w:r>
    </w:p>
    <w:p w:rsidR="00C67098" w:rsidRPr="00C67098" w:rsidRDefault="00C67098" w:rsidP="00C67098">
      <w:pPr>
        <w:jc w:val="center"/>
        <w:rPr>
          <w:b/>
          <w:i/>
          <w:sz w:val="12"/>
          <w:szCs w:val="12"/>
        </w:rPr>
      </w:pPr>
    </w:p>
    <w:p w:rsidR="00D12FB7" w:rsidRDefault="00C67098" w:rsidP="00C67098">
      <w:pPr>
        <w:jc w:val="center"/>
      </w:pPr>
      <w:r w:rsidRPr="00E157FD">
        <w:rPr>
          <w:rFonts w:eastAsia="Calibri"/>
          <w:noProof/>
          <w:color w:val="0070C0"/>
        </w:rPr>
        <w:drawing>
          <wp:inline distT="0" distB="0" distL="0" distR="0" wp14:anchorId="31878F2E" wp14:editId="388CB286">
            <wp:extent cx="6515100" cy="1905000"/>
            <wp:effectExtent l="0" t="0" r="19050" b="19050"/>
            <wp:docPr id="79" name="Диаграмма 7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D12FB7" w:rsidRDefault="00D12FB7" w:rsidP="00C67098">
      <w:pPr>
        <w:ind w:firstLine="567"/>
      </w:pPr>
      <w:r>
        <w:t>Действия российских военно-воздушных сил в Сирии встречают среди жителей страны менее дружную поддержку (</w:t>
      </w:r>
      <w:r w:rsidRPr="00C67098">
        <w:rPr>
          <w:b/>
        </w:rPr>
        <w:t>52%</w:t>
      </w:r>
      <w:r>
        <w:t>), чем в Воронеже (</w:t>
      </w:r>
      <w:r w:rsidRPr="00C67098">
        <w:rPr>
          <w:b/>
        </w:rPr>
        <w:t>67%</w:t>
      </w:r>
      <w:r>
        <w:t>).  Возможно, это связано с тем, что россияне в два раза чаще (</w:t>
      </w:r>
      <w:r w:rsidRPr="00C67098">
        <w:rPr>
          <w:b/>
        </w:rPr>
        <w:t>23%</w:t>
      </w:r>
      <w:r>
        <w:t>), чем в воронежцы (</w:t>
      </w:r>
      <w:r w:rsidRPr="00C67098">
        <w:rPr>
          <w:b/>
        </w:rPr>
        <w:t>12%</w:t>
      </w:r>
      <w:r>
        <w:t xml:space="preserve">), затрудняются ответить на этот вопрос. </w:t>
      </w:r>
      <w:r>
        <w:br w:type="page"/>
      </w:r>
    </w:p>
    <w:p w:rsidR="008078B3" w:rsidRPr="00E20D53" w:rsidRDefault="008078B3" w:rsidP="008078B3">
      <w:pPr>
        <w:jc w:val="both"/>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8078B3" w:rsidRPr="00E20D53" w:rsidRDefault="008078B3" w:rsidP="008078B3">
      <w:pPr>
        <w:framePr w:hSpace="180" w:wrap="around" w:vAnchor="text" w:hAnchor="page" w:x="922" w:y="-250"/>
        <w:jc w:val="center"/>
      </w:pPr>
      <w:r w:rsidRPr="00E20D53">
        <w:rPr>
          <w:b/>
          <w:caps/>
          <w:noProof/>
          <w:sz w:val="28"/>
          <w:szCs w:val="28"/>
        </w:rPr>
        <w:drawing>
          <wp:inline distT="0" distB="0" distL="0" distR="0" wp14:anchorId="473E89E1" wp14:editId="453C4EA3">
            <wp:extent cx="466090" cy="548640"/>
            <wp:effectExtent l="0" t="0" r="0" b="3810"/>
            <wp:docPr id="81" name="Рисунок 8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078B3" w:rsidRPr="00E20D53" w:rsidRDefault="008078B3" w:rsidP="008078B3">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8078B3" w:rsidRPr="00E20D53" w:rsidRDefault="008078B3" w:rsidP="008078B3">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8078B3" w:rsidRPr="00E20D53" w:rsidRDefault="008078B3" w:rsidP="008078B3">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8078B3" w:rsidRPr="00E20D53" w:rsidRDefault="008078B3" w:rsidP="008078B3">
      <w:pPr>
        <w:jc w:val="center"/>
      </w:pPr>
      <w:r w:rsidRPr="00E20D53">
        <w:rPr>
          <w:noProof/>
        </w:rPr>
        <mc:AlternateContent>
          <mc:Choice Requires="wps">
            <w:drawing>
              <wp:anchor distT="4294967294" distB="4294967294" distL="114300" distR="114300" simplePos="0" relativeHeight="251742208" behindDoc="0" locked="0" layoutInCell="1" allowOverlap="1" wp14:anchorId="35A18B26" wp14:editId="1163F2AB">
                <wp:simplePos x="0" y="0"/>
                <wp:positionH relativeFrom="column">
                  <wp:posOffset>139065</wp:posOffset>
                </wp:positionH>
                <wp:positionV relativeFrom="paragraph">
                  <wp:posOffset>86360</wp:posOffset>
                </wp:positionV>
                <wp:extent cx="6629400" cy="0"/>
                <wp:effectExtent l="0" t="0" r="19050" b="19050"/>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0" o:spid="_x0000_s1026" style="position:absolute;z-index:2517422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" strokeweight="2pt"/>
            </w:pict>
          </mc:Fallback>
        </mc:AlternateContent>
      </w:r>
    </w:p>
    <w:p w:rsidR="00D12FB7" w:rsidRDefault="00D12FB7" w:rsidP="008078B3">
      <w:pPr>
        <w:keepNext/>
        <w:ind w:left="1701"/>
        <w:jc w:val="both"/>
        <w:outlineLvl w:val="2"/>
        <w:rPr>
          <w:rFonts w:cs="Arial"/>
          <w:b/>
          <w:bCs/>
          <w:caps/>
          <w:spacing w:val="-4"/>
        </w:rPr>
      </w:pPr>
      <w:r w:rsidRPr="001B06E7">
        <w:rPr>
          <w:rFonts w:cs="Arial"/>
          <w:b/>
          <w:bCs/>
          <w:caps/>
          <w:spacing w:val="-4"/>
        </w:rPr>
        <w:t>КАК ВЫ СЧИТАЕТЕ, СЛЕДУЕТ ЛИ РОССИИ ПРОДОЛЖАТЬ ВМЕШИВАТЬСЯ В ТО, ЧТО ПРОИСХОДИТ СЕЙЧАС В СИРИИ?</w:t>
      </w:r>
    </w:p>
    <w:p w:rsidR="00D12FB7" w:rsidRPr="005C18E2" w:rsidRDefault="00D12FB7" w:rsidP="00D12FB7">
      <w:pPr>
        <w:ind w:firstLine="567"/>
        <w:jc w:val="right"/>
        <w:rPr>
          <w:i/>
          <w:lang w:val="en-US"/>
        </w:rPr>
      </w:pPr>
      <w:r w:rsidRPr="00E20D53">
        <w:rPr>
          <w:i/>
        </w:rPr>
        <w:t xml:space="preserve">Таблица </w:t>
      </w:r>
      <w:r w:rsidR="005C18E2">
        <w:rPr>
          <w:i/>
          <w:lang w:val="en-US"/>
        </w:rPr>
        <w:t>9</w:t>
      </w:r>
    </w:p>
    <w:bookmarkStart w:id="9" w:name="_MON_1540199575"/>
    <w:bookmarkEnd w:id="9"/>
    <w:p w:rsidR="00D12FB7" w:rsidRPr="00E20D53" w:rsidRDefault="008078B3" w:rsidP="00D12FB7">
      <w:pPr>
        <w:jc w:val="center"/>
        <w:rPr>
          <w:rFonts w:ascii="Arial" w:hAnsi="Arial" w:cs="Arial"/>
          <w:b/>
          <w:sz w:val="22"/>
          <w:lang w:val="en-US"/>
        </w:rPr>
      </w:pPr>
      <w:r w:rsidRPr="00E20D53">
        <w:rPr>
          <w:rFonts w:ascii="Arial" w:hAnsi="Arial" w:cs="Arial"/>
        </w:rPr>
        <w:object w:dxaOrig="10106" w:dyaOrig="6173">
          <v:shape id="_x0000_i1033" type="#_x0000_t75" style="width:466.4pt;height:291.05pt" o:ole="" fillcolor="window">
            <v:imagedata r:id="rId35" o:title=""/>
          </v:shape>
          <o:OLEObject Type="Embed" ProgID="Excel.Sheet.12" ShapeID="_x0000_i1033" DrawAspect="Content" ObjectID="_1542454536" r:id="rId36"/>
        </w:object>
      </w:r>
    </w:p>
    <w:p w:rsidR="00D12FB7" w:rsidRDefault="00D12FB7" w:rsidP="00D12FB7">
      <w:pPr>
        <w:jc w:val="center"/>
        <w:rPr>
          <w:i/>
        </w:rPr>
      </w:pPr>
      <w:r w:rsidRPr="00E20D53">
        <w:rPr>
          <w:i/>
        </w:rPr>
        <w:t>(Примечание:</w:t>
      </w:r>
      <w:r w:rsidRPr="009F186B">
        <w:rPr>
          <w:i/>
        </w:rPr>
        <w:t xml:space="preserve"> </w:t>
      </w:r>
      <w:r w:rsidRPr="00E20D53">
        <w:rPr>
          <w:i/>
        </w:rPr>
        <w:t>распределение ответов респондентов по строке составляет 100%)</w:t>
      </w:r>
    </w:p>
    <w:p w:rsidR="00D12FB7" w:rsidRDefault="00D12FB7" w:rsidP="008078B3">
      <w:pPr>
        <w:ind w:firstLine="567"/>
        <w:jc w:val="both"/>
      </w:pPr>
      <w:r>
        <w:t>Большинство воронежцев  (</w:t>
      </w:r>
      <w:r w:rsidRPr="008078B3">
        <w:rPr>
          <w:b/>
        </w:rPr>
        <w:t>67%</w:t>
      </w:r>
      <w:r>
        <w:t xml:space="preserve">) полагают, что России стоит продолжать вмешиваться в то, что сейчас происходит в Сирии. Противоположного мнения придерживаются лишь </w:t>
      </w:r>
      <w:r w:rsidRPr="008078B3">
        <w:rPr>
          <w:b/>
        </w:rPr>
        <w:t>24%</w:t>
      </w:r>
      <w:r>
        <w:t xml:space="preserve"> опрошенных.  За продолжение операции в Сирии мужчины ратуют чаще (</w:t>
      </w:r>
      <w:r w:rsidRPr="008078B3">
        <w:rPr>
          <w:b/>
        </w:rPr>
        <w:t>73%</w:t>
      </w:r>
      <w:r>
        <w:t>), чем женщины (</w:t>
      </w:r>
      <w:r w:rsidRPr="008078B3">
        <w:rPr>
          <w:b/>
        </w:rPr>
        <w:t>62%</w:t>
      </w:r>
      <w:r>
        <w:t xml:space="preserve">). По мере увеличения возраста респондентов их убежденность в необходимости продолжения вмешательства России возрастает с </w:t>
      </w:r>
      <w:r w:rsidRPr="008078B3">
        <w:rPr>
          <w:b/>
        </w:rPr>
        <w:t xml:space="preserve">55% </w:t>
      </w:r>
      <w:r>
        <w:t xml:space="preserve">среди самых юных до </w:t>
      </w:r>
      <w:r w:rsidRPr="008078B3">
        <w:rPr>
          <w:b/>
        </w:rPr>
        <w:t>76%</w:t>
      </w:r>
      <w:r>
        <w:t xml:space="preserve"> среди пожилых горожан. И напротив, за невмешательство в сирийский конфликт значительно чаще выступает молодежь (</w:t>
      </w:r>
      <w:r w:rsidRPr="008078B3">
        <w:rPr>
          <w:b/>
        </w:rPr>
        <w:t>37%</w:t>
      </w:r>
      <w:r>
        <w:t>), чем пожилые люди (</w:t>
      </w:r>
      <w:r w:rsidRPr="008078B3">
        <w:rPr>
          <w:b/>
        </w:rPr>
        <w:t>13%</w:t>
      </w:r>
      <w:r>
        <w:t>). При этом каждый десятый горожанин затрудняется ответить на этот вопрос.</w:t>
      </w:r>
    </w:p>
    <w:p w:rsidR="00D12FB7" w:rsidRDefault="00D12FB7" w:rsidP="008078B3">
      <w:pPr>
        <w:ind w:firstLine="567"/>
        <w:jc w:val="both"/>
      </w:pPr>
      <w:r>
        <w:t>А как отвечали на этот вопрос остальные россияне? Всероссийский опрос проведен Левада-</w:t>
      </w:r>
      <w:r w:rsidR="00991E7B">
        <w:t>Ц</w:t>
      </w:r>
      <w:r>
        <w:t>ентром 21-24 октября 2016 года, опрошено 1600 человек в 48 регионах страны.</w:t>
      </w:r>
    </w:p>
    <w:p w:rsidR="00D12FB7" w:rsidRPr="008078B3" w:rsidRDefault="00D12FB7" w:rsidP="008078B3">
      <w:pPr>
        <w:ind w:firstLine="567"/>
        <w:jc w:val="center"/>
        <w:rPr>
          <w:sz w:val="12"/>
          <w:szCs w:val="12"/>
        </w:rPr>
      </w:pPr>
    </w:p>
    <w:p w:rsidR="008078B3" w:rsidRDefault="00D12FB7" w:rsidP="008078B3">
      <w:pPr>
        <w:jc w:val="center"/>
        <w:rPr>
          <w:b/>
          <w:i/>
        </w:rPr>
      </w:pPr>
      <w:r w:rsidRPr="008078B3">
        <w:rPr>
          <w:b/>
          <w:i/>
        </w:rPr>
        <w:t xml:space="preserve">Как Вы считаете, следует ли России продолжать вмешиваться в то, </w:t>
      </w:r>
    </w:p>
    <w:p w:rsidR="00D12FB7" w:rsidRDefault="00D12FB7" w:rsidP="008078B3">
      <w:pPr>
        <w:jc w:val="center"/>
        <w:rPr>
          <w:b/>
          <w:i/>
        </w:rPr>
      </w:pPr>
      <w:r w:rsidRPr="008078B3">
        <w:rPr>
          <w:b/>
          <w:i/>
        </w:rPr>
        <w:t>что происходит сейчас в Сирии?</w:t>
      </w:r>
    </w:p>
    <w:p w:rsidR="008078B3" w:rsidRPr="008078B3" w:rsidRDefault="008078B3" w:rsidP="008078B3">
      <w:pPr>
        <w:jc w:val="center"/>
        <w:rPr>
          <w:b/>
          <w:i/>
          <w:sz w:val="12"/>
          <w:szCs w:val="12"/>
        </w:rPr>
      </w:pPr>
    </w:p>
    <w:p w:rsidR="008078B3" w:rsidRDefault="008078B3" w:rsidP="008078B3">
      <w:pPr>
        <w:jc w:val="center"/>
        <w:rPr>
          <w:b/>
          <w:i/>
        </w:rPr>
      </w:pPr>
      <w:r w:rsidRPr="00E157FD">
        <w:rPr>
          <w:rFonts w:eastAsia="Calibri"/>
          <w:noProof/>
          <w:color w:val="0070C0"/>
        </w:rPr>
        <w:drawing>
          <wp:inline distT="0" distB="0" distL="0" distR="0" wp14:anchorId="60C3A993" wp14:editId="4D4D5C0C">
            <wp:extent cx="6515100" cy="1800225"/>
            <wp:effectExtent l="0" t="0" r="19050" b="9525"/>
            <wp:docPr id="82" name="Диаграмма 8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D12FB7" w:rsidRPr="00B27861" w:rsidRDefault="00D12FB7" w:rsidP="008078B3">
      <w:pPr>
        <w:ind w:firstLine="567"/>
        <w:jc w:val="both"/>
        <w:rPr>
          <w:i/>
        </w:rPr>
      </w:pPr>
      <w:r>
        <w:t>Если в Воронеже каждый десятый затрудняется с ответом на этот вопрос, то в целом по стране – почти каждый четвертый. Соответственно, в Воронеже чаще (</w:t>
      </w:r>
      <w:r w:rsidRPr="008078B3">
        <w:rPr>
          <w:b/>
        </w:rPr>
        <w:t>67%</w:t>
      </w:r>
      <w:r>
        <w:t>), чем  в среднем по России (</w:t>
      </w:r>
      <w:r w:rsidRPr="008078B3">
        <w:rPr>
          <w:b/>
        </w:rPr>
        <w:t>49%</w:t>
      </w:r>
      <w:r>
        <w:t xml:space="preserve">), поддерживают решение о продолжении военной операции в Сирии. Число противников вмешательства в сирийский конфликт и в Воронеже, и в целом по стране насчитывается </w:t>
      </w:r>
      <w:r w:rsidR="005C18E2">
        <w:t>меньше</w:t>
      </w:r>
      <w:r>
        <w:t xml:space="preserve"> </w:t>
      </w:r>
      <w:r w:rsidRPr="008078B3">
        <w:rPr>
          <w:b/>
        </w:rPr>
        <w:t>30%</w:t>
      </w:r>
      <w:r>
        <w:t>.</w:t>
      </w:r>
      <w:r w:rsidRPr="00B27861">
        <w:rPr>
          <w:i/>
        </w:rPr>
        <w:br w:type="page"/>
      </w:r>
    </w:p>
    <w:p w:rsidR="00D12FB7" w:rsidRPr="00E20D53" w:rsidRDefault="00D12FB7" w:rsidP="00D12FB7">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D12FB7" w:rsidRPr="00E20D53" w:rsidRDefault="00D12FB7" w:rsidP="00D12FB7">
      <w:pPr>
        <w:framePr w:hSpace="180" w:wrap="around" w:vAnchor="text" w:hAnchor="page" w:x="922" w:y="-250"/>
        <w:jc w:val="center"/>
      </w:pPr>
      <w:r w:rsidRPr="00E20D53">
        <w:rPr>
          <w:b/>
          <w:caps/>
          <w:noProof/>
          <w:sz w:val="28"/>
          <w:szCs w:val="28"/>
        </w:rPr>
        <w:drawing>
          <wp:inline distT="0" distB="0" distL="0" distR="0" wp14:anchorId="4B512187" wp14:editId="02801508">
            <wp:extent cx="466090" cy="548640"/>
            <wp:effectExtent l="0" t="0" r="0" b="3810"/>
            <wp:docPr id="78" name="Рисунок 7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D12FB7" w:rsidRPr="00E20D53" w:rsidRDefault="00D12FB7" w:rsidP="00D12FB7">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D12FB7" w:rsidRPr="00E20D53" w:rsidRDefault="00D12FB7" w:rsidP="00D12FB7">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D12FB7" w:rsidRPr="00E20D53" w:rsidRDefault="00D12FB7" w:rsidP="00D12FB7">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D12FB7" w:rsidRPr="00E20D53" w:rsidRDefault="00D12FB7" w:rsidP="00D12FB7">
      <w:pPr>
        <w:jc w:val="center"/>
      </w:pPr>
      <w:r w:rsidRPr="00E20D53">
        <w:rPr>
          <w:noProof/>
        </w:rPr>
        <mc:AlternateContent>
          <mc:Choice Requires="wps">
            <w:drawing>
              <wp:anchor distT="4294967294" distB="4294967294" distL="114300" distR="114300" simplePos="0" relativeHeight="251740160" behindDoc="0" locked="0" layoutInCell="1" allowOverlap="1" wp14:anchorId="06B39758" wp14:editId="32C1D0BB">
                <wp:simplePos x="0" y="0"/>
                <wp:positionH relativeFrom="column">
                  <wp:posOffset>139065</wp:posOffset>
                </wp:positionH>
                <wp:positionV relativeFrom="paragraph">
                  <wp:posOffset>86360</wp:posOffset>
                </wp:positionV>
                <wp:extent cx="6629400" cy="0"/>
                <wp:effectExtent l="0" t="0" r="19050" b="19050"/>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7" o:spid="_x0000_s1026" style="position:absolute;z-index:2517401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" strokeweight="2pt"/>
            </w:pict>
          </mc:Fallback>
        </mc:AlternateContent>
      </w:r>
    </w:p>
    <w:p w:rsidR="00D12FB7" w:rsidRDefault="00D12FB7" w:rsidP="00D12FB7">
      <w:pPr>
        <w:keepNext/>
        <w:ind w:left="1701"/>
        <w:jc w:val="both"/>
        <w:outlineLvl w:val="2"/>
        <w:rPr>
          <w:rFonts w:cs="Arial"/>
          <w:b/>
          <w:bCs/>
          <w:caps/>
          <w:spacing w:val="-4"/>
        </w:rPr>
      </w:pPr>
      <w:r w:rsidRPr="003A2D1E">
        <w:rPr>
          <w:rFonts w:cs="Arial"/>
          <w:b/>
          <w:bCs/>
          <w:caps/>
          <w:spacing w:val="-4"/>
        </w:rPr>
        <w:t>ОПАСАЕТЕСЬ ЛИ ВЫ, ЧТО НЫНЕШНЕЕ ОБОСТРЕНИЕ ОТНОШЕНИЙ РОССИИ С ЗАПАДОМ ПО ПОВОДУ СИРИИ МОЖЕТ ПЕРЕРАСТИ В ТРЕТЬЮ МИРОВУЮ ВОЙНУ?</w:t>
      </w:r>
    </w:p>
    <w:p w:rsidR="00D12FB7" w:rsidRPr="003A2D1E" w:rsidRDefault="00D12FB7" w:rsidP="00D12FB7">
      <w:pPr>
        <w:jc w:val="right"/>
        <w:rPr>
          <w:i/>
        </w:rPr>
      </w:pPr>
      <w:r w:rsidRPr="00E20D53">
        <w:rPr>
          <w:i/>
        </w:rPr>
        <w:t xml:space="preserve">Таблица </w:t>
      </w:r>
      <w:r w:rsidR="005C18E2">
        <w:rPr>
          <w:i/>
        </w:rPr>
        <w:t>10</w:t>
      </w:r>
    </w:p>
    <w:bookmarkStart w:id="10" w:name="_MON_1540200495"/>
    <w:bookmarkEnd w:id="10"/>
    <w:p w:rsidR="00D12FB7" w:rsidRPr="00E20D53" w:rsidRDefault="005C18E2" w:rsidP="00D12FB7">
      <w:pPr>
        <w:jc w:val="center"/>
        <w:rPr>
          <w:rFonts w:ascii="Arial" w:hAnsi="Arial" w:cs="Arial"/>
          <w:b/>
          <w:sz w:val="22"/>
          <w:lang w:val="en-US"/>
        </w:rPr>
      </w:pPr>
      <w:r w:rsidRPr="00E20D53">
        <w:rPr>
          <w:rFonts w:ascii="Arial" w:hAnsi="Arial" w:cs="Arial"/>
        </w:rPr>
        <w:object w:dxaOrig="10106" w:dyaOrig="5711">
          <v:shape id="_x0000_i1034" type="#_x0000_t75" style="width:466.4pt;height:269.55pt" o:ole="" fillcolor="window">
            <v:imagedata r:id="rId38" o:title=""/>
          </v:shape>
          <o:OLEObject Type="Embed" ProgID="Excel.Sheet.12" ShapeID="_x0000_i1034" DrawAspect="Content" ObjectID="_1542454537" r:id="rId39"/>
        </w:object>
      </w:r>
    </w:p>
    <w:p w:rsidR="00D12FB7" w:rsidRDefault="00D12FB7" w:rsidP="00D12FB7">
      <w:pPr>
        <w:jc w:val="center"/>
        <w:rPr>
          <w:i/>
        </w:rPr>
      </w:pPr>
      <w:r w:rsidRPr="00E20D53">
        <w:rPr>
          <w:i/>
        </w:rPr>
        <w:t>(Примечание:</w:t>
      </w:r>
      <w:r w:rsidRPr="009F186B">
        <w:rPr>
          <w:i/>
        </w:rPr>
        <w:t xml:space="preserve"> </w:t>
      </w:r>
      <w:r w:rsidRPr="00E20D53">
        <w:rPr>
          <w:i/>
        </w:rPr>
        <w:t>распределение ответов респондентов по строке составляет 100%)</w:t>
      </w:r>
    </w:p>
    <w:p w:rsidR="00D12FB7" w:rsidRDefault="00D12FB7" w:rsidP="006F6B9E">
      <w:pPr>
        <w:ind w:firstLine="567"/>
        <w:jc w:val="both"/>
      </w:pPr>
      <w:r>
        <w:t xml:space="preserve">Следует отметить, что страхи по поводу возможного начала </w:t>
      </w:r>
      <w:r w:rsidR="00991E7B">
        <w:t>Т</w:t>
      </w:r>
      <w:r>
        <w:t>ретьей мировой войны довольно велики. В Воронеже каждый второй (</w:t>
      </w:r>
      <w:r w:rsidRPr="006F6B9E">
        <w:rPr>
          <w:b/>
        </w:rPr>
        <w:t>51%</w:t>
      </w:r>
      <w:r>
        <w:t xml:space="preserve">) в той или иной степени опасается, что нынешнее обострение отношений России с Западом по поводу Сирии может перерасти в </w:t>
      </w:r>
      <w:r w:rsidR="00991E7B">
        <w:t>Т</w:t>
      </w:r>
      <w:r>
        <w:t>ретью мировую войну. Женщины в большей степени подвержены подобным страхам (</w:t>
      </w:r>
      <w:r w:rsidRPr="006F6B9E">
        <w:rPr>
          <w:b/>
        </w:rPr>
        <w:t>61%</w:t>
      </w:r>
      <w:r>
        <w:t>), чем мужчины (</w:t>
      </w:r>
      <w:r w:rsidRPr="006F6B9E">
        <w:rPr>
          <w:b/>
        </w:rPr>
        <w:t>38%</w:t>
      </w:r>
      <w:r>
        <w:t xml:space="preserve">). Интересно, что по мере улучшения материального положения респондентов интенсивность их опасений снижается от </w:t>
      </w:r>
      <w:r w:rsidRPr="006F6B9E">
        <w:rPr>
          <w:b/>
        </w:rPr>
        <w:t>63%</w:t>
      </w:r>
      <w:r>
        <w:t xml:space="preserve">  до </w:t>
      </w:r>
      <w:r w:rsidRPr="006F6B9E">
        <w:rPr>
          <w:b/>
        </w:rPr>
        <w:t>41%</w:t>
      </w:r>
      <w:r>
        <w:t>.</w:t>
      </w:r>
    </w:p>
    <w:p w:rsidR="00D12FB7" w:rsidRDefault="00D12FB7" w:rsidP="006F6B9E">
      <w:pPr>
        <w:ind w:firstLine="567"/>
        <w:jc w:val="both"/>
      </w:pPr>
      <w:r>
        <w:t>В то же время около половины горожан (</w:t>
      </w:r>
      <w:r w:rsidRPr="006F6B9E">
        <w:rPr>
          <w:b/>
        </w:rPr>
        <w:t>47%</w:t>
      </w:r>
      <w:r>
        <w:t xml:space="preserve">) вовсе не считают, что военная операция российских войск в Сирии может привести к глобальной войне. Лидируют </w:t>
      </w:r>
      <w:r w:rsidR="00991E7B">
        <w:t>с</w:t>
      </w:r>
      <w:r>
        <w:t xml:space="preserve"> этой точк</w:t>
      </w:r>
      <w:r w:rsidR="00991E7B">
        <w:t>ой</w:t>
      </w:r>
      <w:r>
        <w:t xml:space="preserve"> зрения хорошо обеспеченные люди (</w:t>
      </w:r>
      <w:r w:rsidRPr="006F6B9E">
        <w:rPr>
          <w:b/>
        </w:rPr>
        <w:t>55%</w:t>
      </w:r>
      <w:r>
        <w:t xml:space="preserve">). </w:t>
      </w:r>
    </w:p>
    <w:p w:rsidR="00D12FB7" w:rsidRDefault="00D12FB7" w:rsidP="006F6B9E">
      <w:pPr>
        <w:ind w:firstLine="567"/>
        <w:jc w:val="both"/>
      </w:pPr>
      <w:r>
        <w:t>Сравним ответы на этот вопрос воронежцев и россиян в целом. Всероссийский опрос проведен Левада-</w:t>
      </w:r>
      <w:r w:rsidR="00991E7B">
        <w:t>Ц</w:t>
      </w:r>
      <w:r>
        <w:t>ентром 21-24 октября 2016 года, опрошено 1600 человек в 48 регионах страны.</w:t>
      </w:r>
    </w:p>
    <w:p w:rsidR="00D12FB7" w:rsidRPr="006F6B9E" w:rsidRDefault="00D12FB7" w:rsidP="006F6B9E">
      <w:pPr>
        <w:ind w:firstLine="567"/>
        <w:jc w:val="center"/>
        <w:rPr>
          <w:sz w:val="12"/>
          <w:szCs w:val="12"/>
        </w:rPr>
      </w:pPr>
    </w:p>
    <w:p w:rsidR="006F6B9E" w:rsidRDefault="00D12FB7" w:rsidP="006F6B9E">
      <w:pPr>
        <w:jc w:val="center"/>
        <w:rPr>
          <w:b/>
          <w:i/>
        </w:rPr>
      </w:pPr>
      <w:r w:rsidRPr="006F6B9E">
        <w:rPr>
          <w:b/>
          <w:i/>
        </w:rPr>
        <w:t xml:space="preserve">Как Вы считаете, следует ли России продолжать вмешиваться в то, </w:t>
      </w:r>
    </w:p>
    <w:p w:rsidR="00D12FB7" w:rsidRDefault="00D12FB7" w:rsidP="006F6B9E">
      <w:pPr>
        <w:jc w:val="center"/>
        <w:rPr>
          <w:b/>
          <w:i/>
        </w:rPr>
      </w:pPr>
      <w:r w:rsidRPr="006F6B9E">
        <w:rPr>
          <w:b/>
          <w:i/>
        </w:rPr>
        <w:t>что происходит сейчас в Сирии?</w:t>
      </w:r>
    </w:p>
    <w:p w:rsidR="006F6B9E" w:rsidRPr="006F6B9E" w:rsidRDefault="006F6B9E" w:rsidP="006F6B9E">
      <w:pPr>
        <w:jc w:val="center"/>
        <w:rPr>
          <w:b/>
          <w:i/>
          <w:sz w:val="12"/>
          <w:szCs w:val="12"/>
        </w:rPr>
      </w:pPr>
    </w:p>
    <w:p w:rsidR="006F6B9E" w:rsidRDefault="006F6B9E" w:rsidP="006F6B9E">
      <w:pPr>
        <w:jc w:val="center"/>
        <w:rPr>
          <w:b/>
          <w:i/>
        </w:rPr>
      </w:pPr>
      <w:r w:rsidRPr="00E157FD">
        <w:rPr>
          <w:rFonts w:eastAsia="Calibri"/>
          <w:noProof/>
          <w:color w:val="0070C0"/>
        </w:rPr>
        <w:drawing>
          <wp:inline distT="0" distB="0" distL="0" distR="0" wp14:anchorId="4606EEF6" wp14:editId="130A2EA2">
            <wp:extent cx="6515100" cy="1676400"/>
            <wp:effectExtent l="0" t="0" r="19050" b="19050"/>
            <wp:docPr id="84" name="Диаграмма 8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D12FB7" w:rsidRPr="009F186B" w:rsidRDefault="00D12FB7" w:rsidP="006F6B9E">
      <w:pPr>
        <w:ind w:firstLine="567"/>
        <w:jc w:val="both"/>
        <w:rPr>
          <w:i/>
        </w:rPr>
      </w:pPr>
      <w:r>
        <w:t>Мнения жителей страны и воронежцев мало различаются. Россияне чаще затруднялись ответить на этот вопрос (</w:t>
      </w:r>
      <w:r w:rsidRPr="006F6B9E">
        <w:rPr>
          <w:b/>
        </w:rPr>
        <w:t>10%</w:t>
      </w:r>
      <w:r>
        <w:t>), чем воронежцы (</w:t>
      </w:r>
      <w:r w:rsidRPr="006F6B9E">
        <w:rPr>
          <w:b/>
        </w:rPr>
        <w:t>2%</w:t>
      </w:r>
      <w:r>
        <w:t xml:space="preserve">), но в целом различия в показателях не выходят за рамки статистической погрешности измерения. </w:t>
      </w:r>
      <w:r w:rsidRPr="009F186B">
        <w:rPr>
          <w:i/>
        </w:rPr>
        <w:br w:type="page"/>
      </w:r>
    </w:p>
    <w:p w:rsidR="00D40EE0" w:rsidRPr="00E20D53" w:rsidRDefault="00D40EE0" w:rsidP="00D40EE0">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D40EE0" w:rsidRPr="00E20D53" w:rsidRDefault="00D40EE0" w:rsidP="00D40EE0">
      <w:pPr>
        <w:framePr w:hSpace="180" w:wrap="around" w:vAnchor="text" w:hAnchor="page" w:x="922" w:y="-250"/>
        <w:jc w:val="center"/>
      </w:pPr>
      <w:r w:rsidRPr="00E20D53">
        <w:rPr>
          <w:b/>
          <w:caps/>
          <w:noProof/>
          <w:sz w:val="28"/>
          <w:szCs w:val="28"/>
        </w:rPr>
        <w:drawing>
          <wp:inline distT="0" distB="0" distL="0" distR="0" wp14:anchorId="17099A46" wp14:editId="66702BF8">
            <wp:extent cx="466090" cy="548640"/>
            <wp:effectExtent l="0" t="0" r="0" b="3810"/>
            <wp:docPr id="88" name="Рисунок 8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D40EE0" w:rsidRPr="00E20D53" w:rsidRDefault="00D40EE0" w:rsidP="00D40EE0">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D40EE0" w:rsidRPr="00E20D53" w:rsidRDefault="00D40EE0" w:rsidP="00D40EE0">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D40EE0" w:rsidRPr="00E20D53" w:rsidRDefault="00D40EE0" w:rsidP="00D40EE0">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D40EE0" w:rsidRPr="00E20D53" w:rsidRDefault="00D40EE0" w:rsidP="00D40EE0">
      <w:pPr>
        <w:jc w:val="center"/>
      </w:pPr>
      <w:r w:rsidRPr="00E20D53">
        <w:rPr>
          <w:noProof/>
        </w:rPr>
        <mc:AlternateContent>
          <mc:Choice Requires="wps">
            <w:drawing>
              <wp:anchor distT="4294967294" distB="4294967294" distL="114300" distR="114300" simplePos="0" relativeHeight="251744256" behindDoc="0" locked="0" layoutInCell="1" allowOverlap="1" wp14:anchorId="7853C04D" wp14:editId="400549CD">
                <wp:simplePos x="0" y="0"/>
                <wp:positionH relativeFrom="column">
                  <wp:posOffset>139065</wp:posOffset>
                </wp:positionH>
                <wp:positionV relativeFrom="paragraph">
                  <wp:posOffset>86360</wp:posOffset>
                </wp:positionV>
                <wp:extent cx="6629400" cy="0"/>
                <wp:effectExtent l="0" t="0" r="19050" b="19050"/>
                <wp:wrapNone/>
                <wp:docPr id="85"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5" o:spid="_x0000_s1026" style="position:absolute;z-index:2517442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" strokeweight="2pt"/>
            </w:pict>
          </mc:Fallback>
        </mc:AlternateContent>
      </w:r>
    </w:p>
    <w:p w:rsidR="005C18E2" w:rsidRPr="00987040" w:rsidRDefault="005C18E2" w:rsidP="005C18E2">
      <w:pPr>
        <w:pStyle w:val="1"/>
        <w:spacing w:before="0" w:after="0"/>
        <w:jc w:val="center"/>
        <w:rPr>
          <w:rFonts w:ascii="Times New Roman" w:hAnsi="Times New Roman" w:cs="Times New Roman"/>
          <w:i/>
          <w:caps/>
          <w:sz w:val="24"/>
          <w:szCs w:val="24"/>
        </w:rPr>
      </w:pPr>
      <w:r>
        <w:rPr>
          <w:rFonts w:ascii="Times New Roman" w:hAnsi="Times New Roman" w:cs="Times New Roman"/>
          <w:i/>
          <w:caps/>
          <w:sz w:val="24"/>
          <w:szCs w:val="24"/>
        </w:rPr>
        <w:t>4</w:t>
      </w:r>
      <w:r w:rsidRPr="00773D5A">
        <w:rPr>
          <w:rFonts w:ascii="Times New Roman" w:hAnsi="Times New Roman" w:cs="Times New Roman"/>
          <w:i/>
          <w:caps/>
          <w:sz w:val="24"/>
          <w:szCs w:val="24"/>
        </w:rPr>
        <w:t xml:space="preserve"> раздел:</w:t>
      </w:r>
      <w:r w:rsidRPr="00BE3B6D">
        <w:rPr>
          <w:rFonts w:ascii="Times New Roman" w:hAnsi="Times New Roman" w:cs="Times New Roman"/>
          <w:i/>
          <w:caps/>
          <w:sz w:val="24"/>
          <w:szCs w:val="24"/>
        </w:rPr>
        <w:t xml:space="preserve"> </w:t>
      </w:r>
      <w:r w:rsidRPr="005C18E2">
        <w:rPr>
          <w:rFonts w:ascii="Times New Roman" w:hAnsi="Times New Roman" w:cs="Times New Roman"/>
          <w:i/>
          <w:caps/>
          <w:sz w:val="24"/>
          <w:szCs w:val="24"/>
        </w:rPr>
        <w:t>ВОРОНЕЖЦЫ О ВОЗМОЖНОСТИ ОТМЕНЫ ОБЩЕНАРОДНЫХ ВЫБОРОВ МЭРА</w:t>
      </w:r>
    </w:p>
    <w:p w:rsidR="005C18E2" w:rsidRDefault="005C18E2" w:rsidP="005C18E2">
      <w:pPr>
        <w:keepNext/>
        <w:ind w:left="1701"/>
        <w:jc w:val="both"/>
        <w:outlineLvl w:val="2"/>
        <w:rPr>
          <w:rFonts w:cs="Arial"/>
          <w:b/>
          <w:bCs/>
          <w:caps/>
          <w:spacing w:val="-4"/>
        </w:rPr>
      </w:pPr>
      <w:r w:rsidRPr="009943E0">
        <w:rPr>
          <w:rFonts w:cs="Arial"/>
          <w:b/>
          <w:bCs/>
          <w:caps/>
          <w:spacing w:val="-4"/>
        </w:rPr>
        <w:t>Скажите, пожалуйста, Вы поддерживаете или не поддерживаете предложение депутатов Городской Думы об отмене общенародных выборов мэра Воронежа?</w:t>
      </w:r>
    </w:p>
    <w:p w:rsidR="005C18E2" w:rsidRPr="00E20D53" w:rsidRDefault="005C18E2" w:rsidP="005C18E2">
      <w:pPr>
        <w:jc w:val="right"/>
        <w:rPr>
          <w:i/>
        </w:rPr>
      </w:pPr>
      <w:r w:rsidRPr="00E20D53">
        <w:rPr>
          <w:i/>
        </w:rPr>
        <w:t xml:space="preserve">Таблица </w:t>
      </w:r>
      <w:r>
        <w:rPr>
          <w:i/>
        </w:rPr>
        <w:t>11</w:t>
      </w:r>
    </w:p>
    <w:bookmarkStart w:id="11" w:name="_MON_1536138218"/>
    <w:bookmarkEnd w:id="11"/>
    <w:p w:rsidR="005C18E2" w:rsidRPr="00E20D53" w:rsidRDefault="005C18E2" w:rsidP="005C18E2">
      <w:pPr>
        <w:jc w:val="center"/>
        <w:rPr>
          <w:rFonts w:ascii="Arial" w:hAnsi="Arial" w:cs="Arial"/>
          <w:b/>
          <w:sz w:val="22"/>
          <w:lang w:val="en-US"/>
        </w:rPr>
      </w:pPr>
      <w:r w:rsidRPr="00E20D53">
        <w:rPr>
          <w:rFonts w:ascii="Arial" w:hAnsi="Arial" w:cs="Arial"/>
        </w:rPr>
        <w:object w:dxaOrig="10493" w:dyaOrig="6552">
          <v:shape id="_x0000_i1035" type="#_x0000_t75" style="width:484.25pt;height:308.25pt" o:ole="" fillcolor="window">
            <v:imagedata r:id="rId41" o:title=""/>
          </v:shape>
          <o:OLEObject Type="Embed" ProgID="Excel.Sheet.12" ShapeID="_x0000_i1035" DrawAspect="Content" ObjectID="_1542454538" r:id="rId42"/>
        </w:object>
      </w:r>
    </w:p>
    <w:p w:rsidR="005C18E2" w:rsidRPr="00E20D53" w:rsidRDefault="005C18E2" w:rsidP="005C18E2">
      <w:pPr>
        <w:jc w:val="center"/>
        <w:rPr>
          <w:i/>
        </w:rPr>
      </w:pPr>
      <w:r w:rsidRPr="00E20D53">
        <w:rPr>
          <w:i/>
        </w:rPr>
        <w:t>(Примечание: распределение ответов респондентов по строке составляет 100%)</w:t>
      </w:r>
    </w:p>
    <w:p w:rsidR="005C18E2" w:rsidRDefault="005C18E2" w:rsidP="005C18E2">
      <w:pPr>
        <w:ind w:firstLine="567"/>
        <w:jc w:val="both"/>
        <w:rPr>
          <w:rFonts w:eastAsia="Calibri"/>
        </w:rPr>
      </w:pPr>
    </w:p>
    <w:p w:rsidR="005C18E2" w:rsidRDefault="005C18E2" w:rsidP="005C18E2">
      <w:pPr>
        <w:ind w:firstLine="567"/>
        <w:jc w:val="both"/>
        <w:rPr>
          <w:rFonts w:eastAsia="Calibri"/>
        </w:rPr>
      </w:pPr>
      <w:r>
        <w:rPr>
          <w:rFonts w:eastAsia="Calibri"/>
        </w:rPr>
        <w:t xml:space="preserve">Еще не так давно в Воронеже наблюдался паритет сторонников и противников отмены всенародных выборов (см. Бюллетень №2014-03) </w:t>
      </w:r>
    </w:p>
    <w:p w:rsidR="005C18E2" w:rsidRDefault="005C18E2" w:rsidP="005C18E2">
      <w:pPr>
        <w:ind w:firstLine="567"/>
        <w:jc w:val="both"/>
        <w:rPr>
          <w:rFonts w:eastAsia="Calibri"/>
        </w:rPr>
      </w:pPr>
    </w:p>
    <w:p w:rsidR="005C18E2" w:rsidRDefault="005C18E2" w:rsidP="005C18E2">
      <w:pPr>
        <w:jc w:val="center"/>
        <w:rPr>
          <w:rFonts w:eastAsia="Calibri"/>
          <w:b/>
          <w:i/>
        </w:rPr>
      </w:pPr>
      <w:r w:rsidRPr="00887ED2">
        <w:rPr>
          <w:rFonts w:eastAsia="Calibri"/>
          <w:b/>
          <w:i/>
        </w:rPr>
        <w:t>Как Вы относитесь к предложению отменить прямые выборы мэров крупных городов России?</w:t>
      </w:r>
    </w:p>
    <w:p w:rsidR="005C18E2" w:rsidRPr="00887ED2" w:rsidRDefault="005C18E2" w:rsidP="005C18E2">
      <w:pPr>
        <w:jc w:val="center"/>
        <w:rPr>
          <w:rFonts w:eastAsia="Calibri"/>
          <w:b/>
          <w:i/>
        </w:rPr>
      </w:pPr>
    </w:p>
    <w:p w:rsidR="005C18E2" w:rsidRDefault="005C18E2" w:rsidP="005C18E2">
      <w:pPr>
        <w:ind w:firstLine="567"/>
        <w:jc w:val="both"/>
        <w:rPr>
          <w:rFonts w:eastAsia="Calibri"/>
        </w:rPr>
      </w:pPr>
      <w:r w:rsidRPr="005C18E2">
        <w:rPr>
          <w:rFonts w:eastAsia="Calibri"/>
          <w:noProof/>
        </w:rPr>
        <mc:AlternateContent>
          <mc:Choice Requires="wps">
            <w:drawing>
              <wp:anchor distT="0" distB="0" distL="114300" distR="114300" simplePos="0" relativeHeight="251758592" behindDoc="0" locked="0" layoutInCell="1" allowOverlap="1" wp14:editId="36B11C9B">
                <wp:simplePos x="0" y="0"/>
                <wp:positionH relativeFrom="column">
                  <wp:posOffset>5102861</wp:posOffset>
                </wp:positionH>
                <wp:positionV relativeFrom="paragraph">
                  <wp:posOffset>200660</wp:posOffset>
                </wp:positionV>
                <wp:extent cx="990600" cy="1403985"/>
                <wp:effectExtent l="0" t="0" r="19050" b="1016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1403985"/>
                        </a:xfrm>
                        <a:prstGeom prst="rect">
                          <a:avLst/>
                        </a:prstGeom>
                        <a:solidFill>
                          <a:srgbClr val="FFFFFF"/>
                        </a:solidFill>
                        <a:ln w="9525">
                          <a:solidFill>
                            <a:srgbClr val="000000"/>
                          </a:solidFill>
                          <a:miter lim="800000"/>
                          <a:headEnd/>
                          <a:tailEnd/>
                        </a:ln>
                      </wps:spPr>
                      <wps:txbx>
                        <w:txbxContent>
                          <w:p w:rsidR="00316235" w:rsidRDefault="00316235">
                            <w:r>
                              <w:t>Март 2014г.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401.8pt;margin-top:15.8pt;width:78pt;height:110.55pt;z-index:2517585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">
                <v:textbox style="mso-fit-shape-to-text:t">
                  <w:txbxContent>
                    <w:p w:rsidR="00316235" w:rsidRDefault="00316235">
                      <w:r>
                        <w:t>Март 2014г.</w:t>
                      </w:r>
                    </w:p>
                  </w:txbxContent>
                </v:textbox>
              </v:shape>
            </w:pict>
          </mc:Fallback>
        </mc:AlternateContent>
      </w:r>
      <w:r w:rsidRPr="00185E6A">
        <w:rPr>
          <w:noProof/>
          <w:color w:val="00B0F0"/>
        </w:rPr>
        <w:drawing>
          <wp:inline distT="0" distB="0" distL="0" distR="0" wp14:anchorId="7F0D7D7A" wp14:editId="4393AE87">
            <wp:extent cx="6115050" cy="1800225"/>
            <wp:effectExtent l="0" t="0" r="19050" b="9525"/>
            <wp:docPr id="12" name="Диаграмма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5C18E2" w:rsidRPr="005C18E2" w:rsidRDefault="005C18E2" w:rsidP="005C18E2">
      <w:pPr>
        <w:ind w:firstLine="567"/>
        <w:jc w:val="both"/>
        <w:rPr>
          <w:rFonts w:eastAsia="Calibri"/>
          <w:sz w:val="12"/>
          <w:szCs w:val="12"/>
        </w:rPr>
      </w:pPr>
    </w:p>
    <w:p w:rsidR="005C18E2" w:rsidRDefault="005C18E2" w:rsidP="005C18E2">
      <w:pPr>
        <w:ind w:firstLine="567"/>
        <w:jc w:val="both"/>
        <w:rPr>
          <w:rFonts w:eastAsia="Calibri"/>
        </w:rPr>
      </w:pPr>
      <w:r>
        <w:rPr>
          <w:rFonts w:eastAsia="Calibri"/>
        </w:rPr>
        <w:t>Однако в 2016 году, когда гипотетическая возможность отмены выборов постепенно начала приобретать реальные очертания, общественное мнение воронежцев начало существенно меняться.</w:t>
      </w:r>
    </w:p>
    <w:p w:rsidR="005C18E2" w:rsidRPr="00887ED2" w:rsidRDefault="005C18E2" w:rsidP="005C18E2">
      <w:pPr>
        <w:ind w:firstLine="567"/>
        <w:jc w:val="both"/>
        <w:rPr>
          <w:rFonts w:eastAsia="Calibri"/>
          <w:i/>
        </w:rPr>
      </w:pPr>
      <w:r>
        <w:rPr>
          <w:rFonts w:eastAsia="Calibri"/>
        </w:rPr>
        <w:t xml:space="preserve">В ноябре 2016 года количество сторонников изменения существующего положения вещей в выборном процессе сократилось до </w:t>
      </w:r>
      <w:r w:rsidRPr="00887ED2">
        <w:rPr>
          <w:rFonts w:eastAsia="Calibri"/>
          <w:b/>
        </w:rPr>
        <w:t>16%</w:t>
      </w:r>
      <w:r>
        <w:rPr>
          <w:rFonts w:eastAsia="Calibri"/>
        </w:rPr>
        <w:t xml:space="preserve"> взрослого населения Воронежа. А вот за всенародные выборы воронежского градоначальника высказались уже </w:t>
      </w:r>
      <w:r w:rsidRPr="00887ED2">
        <w:rPr>
          <w:rFonts w:eastAsia="Calibri"/>
          <w:b/>
        </w:rPr>
        <w:t>50%</w:t>
      </w:r>
      <w:r>
        <w:rPr>
          <w:rFonts w:eastAsia="Calibri"/>
        </w:rPr>
        <w:t xml:space="preserve"> наших сограждан. Ну, а </w:t>
      </w:r>
      <w:r w:rsidRPr="00887ED2">
        <w:rPr>
          <w:rFonts w:eastAsia="Calibri"/>
          <w:b/>
        </w:rPr>
        <w:t>26%</w:t>
      </w:r>
      <w:r>
        <w:rPr>
          <w:rFonts w:eastAsia="Calibri"/>
        </w:rPr>
        <w:t xml:space="preserve"> опрошенных воронежцев высказались примерно так: «Делайте что хотите, только нас не трогайте!».</w:t>
      </w:r>
    </w:p>
    <w:p w:rsidR="005C18E2" w:rsidRPr="00E20D53" w:rsidRDefault="005C18E2" w:rsidP="005C18E2">
      <w:pPr>
        <w:autoSpaceDE w:val="0"/>
        <w:autoSpaceDN w:val="0"/>
        <w:adjustRightInd w:val="0"/>
        <w:ind w:left="567"/>
        <w:rPr>
          <w:rFonts w:ascii="Arial" w:hAnsi="Arial" w:cs="Arial"/>
          <w:b/>
          <w:sz w:val="22"/>
        </w:rPr>
      </w:pPr>
      <w:r>
        <w:rPr>
          <w:rFonts w:eastAsia="Calibri"/>
          <w:i/>
        </w:rPr>
        <w:br w:type="page"/>
      </w: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5C18E2" w:rsidRPr="00E20D53" w:rsidRDefault="005C18E2" w:rsidP="005C18E2">
      <w:pPr>
        <w:framePr w:hSpace="180" w:wrap="around" w:vAnchor="text" w:hAnchor="page" w:x="922" w:y="-250"/>
        <w:jc w:val="center"/>
      </w:pPr>
      <w:r w:rsidRPr="00E20D53">
        <w:rPr>
          <w:b/>
          <w:caps/>
          <w:noProof/>
          <w:sz w:val="28"/>
          <w:szCs w:val="28"/>
        </w:rPr>
        <w:drawing>
          <wp:inline distT="0" distB="0" distL="0" distR="0" wp14:anchorId="139B389A" wp14:editId="44D73154">
            <wp:extent cx="466090" cy="548640"/>
            <wp:effectExtent l="0" t="0" r="0" b="3810"/>
            <wp:docPr id="7" name="Рисунок 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5C18E2" w:rsidRPr="00E20D53" w:rsidRDefault="005C18E2" w:rsidP="005C18E2">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5C18E2" w:rsidRPr="00E20D53" w:rsidRDefault="005C18E2" w:rsidP="005C18E2">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5C18E2" w:rsidRPr="00E20D53" w:rsidRDefault="005C18E2" w:rsidP="005C18E2">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5C18E2" w:rsidRPr="00E20D53" w:rsidRDefault="005C18E2" w:rsidP="005C18E2">
      <w:pPr>
        <w:jc w:val="center"/>
      </w:pPr>
      <w:r w:rsidRPr="00E20D53">
        <w:rPr>
          <w:noProof/>
        </w:rPr>
        <mc:AlternateContent>
          <mc:Choice Requires="wps">
            <w:drawing>
              <wp:anchor distT="4294967294" distB="4294967294" distL="114300" distR="114300" simplePos="0" relativeHeight="251755520" behindDoc="0" locked="0" layoutInCell="1" allowOverlap="1" wp14:anchorId="0E8C4500" wp14:editId="363FD08A">
                <wp:simplePos x="0" y="0"/>
                <wp:positionH relativeFrom="column">
                  <wp:posOffset>139065</wp:posOffset>
                </wp:positionH>
                <wp:positionV relativeFrom="paragraph">
                  <wp:posOffset>86360</wp:posOffset>
                </wp:positionV>
                <wp:extent cx="66294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555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jteSgIAAFk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" strokeweight="2pt"/>
            </w:pict>
          </mc:Fallback>
        </mc:AlternateContent>
      </w:r>
    </w:p>
    <w:p w:rsidR="005C18E2" w:rsidRDefault="005C18E2" w:rsidP="005C18E2">
      <w:pPr>
        <w:keepNext/>
        <w:ind w:left="1701"/>
        <w:jc w:val="both"/>
        <w:outlineLvl w:val="2"/>
        <w:rPr>
          <w:rFonts w:cs="Arial"/>
          <w:b/>
          <w:bCs/>
          <w:caps/>
          <w:spacing w:val="-4"/>
        </w:rPr>
      </w:pPr>
      <w:r w:rsidRPr="009D2141">
        <w:rPr>
          <w:rFonts w:cs="Arial"/>
          <w:b/>
          <w:bCs/>
          <w:caps/>
          <w:spacing w:val="-4"/>
        </w:rPr>
        <w:t>Скажите, а почему Вы поддерживаете идею отмены выборов?</w:t>
      </w:r>
    </w:p>
    <w:p w:rsidR="005C18E2" w:rsidRPr="00E20D53" w:rsidRDefault="005C18E2" w:rsidP="005C18E2">
      <w:pPr>
        <w:jc w:val="right"/>
        <w:rPr>
          <w:i/>
        </w:rPr>
      </w:pPr>
      <w:r w:rsidRPr="00E20D53">
        <w:rPr>
          <w:i/>
        </w:rPr>
        <w:t xml:space="preserve">Таблица </w:t>
      </w:r>
      <w:r w:rsidR="00C01236">
        <w:rPr>
          <w:i/>
        </w:rPr>
        <w:t>1</w:t>
      </w:r>
      <w:r>
        <w:rPr>
          <w:i/>
        </w:rPr>
        <w:t>2</w:t>
      </w:r>
    </w:p>
    <w:bookmarkStart w:id="12" w:name="_MON_1540193934"/>
    <w:bookmarkEnd w:id="12"/>
    <w:p w:rsidR="005C18E2" w:rsidRPr="00E20D53" w:rsidRDefault="005C18E2" w:rsidP="005C18E2">
      <w:pPr>
        <w:jc w:val="center"/>
        <w:rPr>
          <w:rFonts w:ascii="Arial" w:hAnsi="Arial" w:cs="Arial"/>
          <w:b/>
          <w:sz w:val="22"/>
          <w:lang w:val="en-US"/>
        </w:rPr>
      </w:pPr>
      <w:r w:rsidRPr="00E20D53">
        <w:rPr>
          <w:rFonts w:ascii="Arial" w:hAnsi="Arial" w:cs="Arial"/>
        </w:rPr>
        <w:object w:dxaOrig="9721" w:dyaOrig="8934">
          <v:shape id="_x0000_i1036" type="#_x0000_t75" style="width:448.6pt;height:420.8pt" o:ole="" fillcolor="window">
            <v:imagedata r:id="rId44" o:title=""/>
          </v:shape>
          <o:OLEObject Type="Embed" ProgID="Excel.Sheet.12" ShapeID="_x0000_i1036" DrawAspect="Content" ObjectID="_1542454539" r:id="rId45"/>
        </w:object>
      </w:r>
    </w:p>
    <w:p w:rsidR="005C18E2" w:rsidRDefault="005C18E2" w:rsidP="005C18E2">
      <w:pPr>
        <w:jc w:val="center"/>
        <w:rPr>
          <w:i/>
        </w:rPr>
      </w:pPr>
      <w:r w:rsidRPr="00E20D53">
        <w:rPr>
          <w:i/>
        </w:rPr>
        <w:t>(Примечание:</w:t>
      </w:r>
      <w:r w:rsidRPr="009F186B">
        <w:rPr>
          <w:i/>
        </w:rPr>
        <w:t xml:space="preserve"> </w:t>
      </w:r>
      <w:r>
        <w:rPr>
          <w:i/>
        </w:rPr>
        <w:t xml:space="preserve">ответили 97 респондентов, </w:t>
      </w:r>
      <w:r w:rsidRPr="00E20D53">
        <w:rPr>
          <w:i/>
        </w:rPr>
        <w:t>распределение ответов респондентов по строке составляет 100%)</w:t>
      </w:r>
    </w:p>
    <w:p w:rsidR="005C18E2" w:rsidRDefault="005C18E2" w:rsidP="005C18E2">
      <w:pPr>
        <w:autoSpaceDE w:val="0"/>
        <w:autoSpaceDN w:val="0"/>
        <w:adjustRightInd w:val="0"/>
        <w:ind w:firstLine="567"/>
        <w:jc w:val="both"/>
        <w:rPr>
          <w:rFonts w:eastAsia="Calibri"/>
        </w:rPr>
      </w:pPr>
    </w:p>
    <w:p w:rsidR="005C18E2" w:rsidRDefault="005C18E2" w:rsidP="005C18E2">
      <w:pPr>
        <w:autoSpaceDE w:val="0"/>
        <w:autoSpaceDN w:val="0"/>
        <w:adjustRightInd w:val="0"/>
        <w:ind w:firstLine="567"/>
        <w:jc w:val="both"/>
        <w:rPr>
          <w:rFonts w:eastAsia="Calibri"/>
        </w:rPr>
      </w:pPr>
      <w:r>
        <w:rPr>
          <w:rFonts w:eastAsia="Calibri"/>
        </w:rPr>
        <w:t>На этот вопрос отвечали только респонденты, поддерживающие идею отмены всенародных выборов мэра Воронежа.</w:t>
      </w:r>
    </w:p>
    <w:p w:rsidR="005C18E2" w:rsidRDefault="005C18E2" w:rsidP="005C18E2">
      <w:pPr>
        <w:autoSpaceDE w:val="0"/>
        <w:autoSpaceDN w:val="0"/>
        <w:adjustRightInd w:val="0"/>
        <w:ind w:firstLine="567"/>
        <w:jc w:val="both"/>
        <w:rPr>
          <w:rFonts w:eastAsia="Calibri"/>
        </w:rPr>
      </w:pPr>
      <w:r>
        <w:rPr>
          <w:rFonts w:eastAsia="Calibri"/>
        </w:rPr>
        <w:t>Как видно из результатов опроса, почти каждый пятый представитель этой группы не столько против самой системы выборов мэра, сколько против выборов в том виде</w:t>
      </w:r>
      <w:r w:rsidR="00464E33">
        <w:rPr>
          <w:rFonts w:eastAsia="Calibri"/>
        </w:rPr>
        <w:t>,</w:t>
      </w:r>
      <w:r>
        <w:rPr>
          <w:rFonts w:eastAsia="Calibri"/>
        </w:rPr>
        <w:t xml:space="preserve"> в каком они существуют. То есть</w:t>
      </w:r>
      <w:r w:rsidR="00464E33">
        <w:rPr>
          <w:rFonts w:eastAsia="Calibri"/>
        </w:rPr>
        <w:t xml:space="preserve"> –</w:t>
      </w:r>
      <w:r>
        <w:rPr>
          <w:rFonts w:eastAsia="Calibri"/>
        </w:rPr>
        <w:t xml:space="preserve"> зачем голосовать, если «всё равно выберут того, кого захочет власть».</w:t>
      </w:r>
    </w:p>
    <w:p w:rsidR="005C18E2" w:rsidRDefault="005C18E2" w:rsidP="005C18E2">
      <w:pPr>
        <w:autoSpaceDE w:val="0"/>
        <w:autoSpaceDN w:val="0"/>
        <w:adjustRightInd w:val="0"/>
        <w:ind w:firstLine="567"/>
        <w:jc w:val="both"/>
        <w:rPr>
          <w:rFonts w:eastAsia="Calibri"/>
        </w:rPr>
      </w:pPr>
      <w:r>
        <w:rPr>
          <w:rFonts w:eastAsia="Calibri"/>
        </w:rPr>
        <w:t>Остальные же сторонники идеи отмены общенародных выборов мэра Воронежа более убедительны в своих доводах. Часть из них считает, что власти лучше знать, кого надо назначать (</w:t>
      </w:r>
      <w:r w:rsidRPr="00740BE2">
        <w:rPr>
          <w:rFonts w:eastAsia="Calibri"/>
          <w:b/>
        </w:rPr>
        <w:t>16%</w:t>
      </w:r>
      <w:r>
        <w:rPr>
          <w:rFonts w:eastAsia="Calibri"/>
        </w:rPr>
        <w:t>). Кто</w:t>
      </w:r>
      <w:r w:rsidR="00464E33">
        <w:rPr>
          <w:rFonts w:eastAsia="Calibri"/>
        </w:rPr>
        <w:t>-</w:t>
      </w:r>
      <w:r>
        <w:rPr>
          <w:rFonts w:eastAsia="Calibri"/>
        </w:rPr>
        <w:t>то считает</w:t>
      </w:r>
      <w:r w:rsidR="00991E7B">
        <w:rPr>
          <w:rFonts w:eastAsia="Calibri"/>
        </w:rPr>
        <w:t>,</w:t>
      </w:r>
      <w:r>
        <w:rPr>
          <w:rFonts w:eastAsia="Calibri"/>
        </w:rPr>
        <w:t xml:space="preserve"> что экономия бюджетных средств более важн</w:t>
      </w:r>
      <w:r w:rsidR="00464E33">
        <w:rPr>
          <w:rFonts w:eastAsia="Calibri"/>
        </w:rPr>
        <w:t>а</w:t>
      </w:r>
      <w:r>
        <w:rPr>
          <w:rFonts w:eastAsia="Calibri"/>
        </w:rPr>
        <w:t>, чем волеизъявление жителей областного центра (</w:t>
      </w:r>
      <w:r w:rsidRPr="00740BE2">
        <w:rPr>
          <w:rFonts w:eastAsia="Calibri"/>
          <w:b/>
        </w:rPr>
        <w:t>12%</w:t>
      </w:r>
      <w:r>
        <w:rPr>
          <w:rFonts w:eastAsia="Calibri"/>
        </w:rPr>
        <w:t>). Кого</w:t>
      </w:r>
      <w:r w:rsidR="00464E33">
        <w:rPr>
          <w:rFonts w:eastAsia="Calibri"/>
        </w:rPr>
        <w:t>-</w:t>
      </w:r>
      <w:r w:rsidR="00991E7B">
        <w:rPr>
          <w:rFonts w:eastAsia="Calibri"/>
        </w:rPr>
        <w:t xml:space="preserve">то пугают </w:t>
      </w:r>
      <w:r>
        <w:rPr>
          <w:rFonts w:eastAsia="Calibri"/>
        </w:rPr>
        <w:t xml:space="preserve">случайные люди на посту мэра, которых могут выбрать </w:t>
      </w:r>
      <w:r w:rsidR="00C01236">
        <w:rPr>
          <w:rFonts w:eastAsia="Calibri"/>
        </w:rPr>
        <w:t xml:space="preserve">горожане </w:t>
      </w:r>
      <w:r>
        <w:rPr>
          <w:rFonts w:eastAsia="Calibri"/>
        </w:rPr>
        <w:t>по своему недомыслию (</w:t>
      </w:r>
      <w:r w:rsidRPr="00740BE2">
        <w:rPr>
          <w:rFonts w:eastAsia="Calibri"/>
          <w:b/>
        </w:rPr>
        <w:t>5%</w:t>
      </w:r>
      <w:r>
        <w:rPr>
          <w:rFonts w:eastAsia="Calibri"/>
        </w:rPr>
        <w:t xml:space="preserve">). Почти то же самое, но другими словами, выразили еще </w:t>
      </w:r>
      <w:r w:rsidRPr="00740BE2">
        <w:rPr>
          <w:rFonts w:eastAsia="Calibri"/>
          <w:b/>
        </w:rPr>
        <w:t>4%</w:t>
      </w:r>
      <w:r>
        <w:rPr>
          <w:rFonts w:eastAsia="Calibri"/>
        </w:rPr>
        <w:t xml:space="preserve"> противников выборов. По их мнению «наш народ еще не дорос для того, чтобы самим избирать мэра».</w:t>
      </w:r>
    </w:p>
    <w:p w:rsidR="005C18E2" w:rsidRDefault="005C18E2" w:rsidP="005C18E2">
      <w:pPr>
        <w:autoSpaceDE w:val="0"/>
        <w:autoSpaceDN w:val="0"/>
        <w:adjustRightInd w:val="0"/>
        <w:ind w:firstLine="567"/>
        <w:jc w:val="both"/>
        <w:rPr>
          <w:rFonts w:eastAsia="Calibri"/>
        </w:rPr>
      </w:pPr>
      <w:r>
        <w:rPr>
          <w:rFonts w:eastAsia="Calibri"/>
        </w:rPr>
        <w:t>Были и другие ответы, не совпадающие с предложенными вариантами ответов.</w:t>
      </w:r>
    </w:p>
    <w:p w:rsidR="005C18E2" w:rsidRPr="00A5437E" w:rsidRDefault="005C18E2" w:rsidP="005C18E2">
      <w:pPr>
        <w:autoSpaceDE w:val="0"/>
        <w:autoSpaceDN w:val="0"/>
        <w:adjustRightInd w:val="0"/>
        <w:ind w:firstLine="567"/>
        <w:jc w:val="both"/>
        <w:rPr>
          <w:rFonts w:eastAsia="Calibri"/>
        </w:rPr>
      </w:pPr>
      <w:r>
        <w:rPr>
          <w:rFonts w:eastAsia="Calibri"/>
        </w:rPr>
        <w:t>Все они собраны в категорию «другое». Приведем некоторые из них</w:t>
      </w:r>
      <w:r w:rsidR="00991E7B">
        <w:rPr>
          <w:rFonts w:eastAsia="Calibri"/>
        </w:rPr>
        <w:t>:</w:t>
      </w:r>
      <w:r>
        <w:rPr>
          <w:rFonts w:eastAsia="Calibri"/>
        </w:rPr>
        <w:t xml:space="preserve"> </w:t>
      </w:r>
      <w:r w:rsidRPr="00740BE2">
        <w:rPr>
          <w:rFonts w:eastAsia="Calibri"/>
          <w:i/>
        </w:rPr>
        <w:t>«Должна быть вертикаль власти», «потому что городские власти поддерживают идеи Путина», «чтобы не было коррупции», «всё равно люди не ходят на выборы»</w:t>
      </w:r>
      <w:r>
        <w:rPr>
          <w:rFonts w:eastAsia="Calibri"/>
        </w:rPr>
        <w:t xml:space="preserve">. И совсем лаконично: </w:t>
      </w:r>
      <w:r w:rsidRPr="00740BE2">
        <w:rPr>
          <w:rFonts w:eastAsia="Calibri"/>
          <w:i/>
        </w:rPr>
        <w:t>«Нет смысла!»</w:t>
      </w:r>
      <w:r>
        <w:rPr>
          <w:rFonts w:eastAsia="Calibri"/>
        </w:rPr>
        <w:t>.</w:t>
      </w:r>
    </w:p>
    <w:p w:rsidR="005C18E2" w:rsidRPr="00E20D53" w:rsidRDefault="005C18E2" w:rsidP="005C18E2">
      <w:pPr>
        <w:autoSpaceDE w:val="0"/>
        <w:autoSpaceDN w:val="0"/>
        <w:adjustRightInd w:val="0"/>
        <w:ind w:left="567"/>
        <w:rPr>
          <w:rFonts w:ascii="Arial" w:hAnsi="Arial" w:cs="Arial"/>
          <w:b/>
          <w:sz w:val="22"/>
        </w:rPr>
      </w:pPr>
      <w:r>
        <w:rPr>
          <w:rFonts w:eastAsia="Calibri"/>
          <w:i/>
        </w:rPr>
        <w:br w:type="page"/>
      </w: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5C18E2" w:rsidRPr="00E20D53" w:rsidRDefault="005C18E2" w:rsidP="005C18E2">
      <w:pPr>
        <w:framePr w:hSpace="180" w:wrap="around" w:vAnchor="text" w:hAnchor="page" w:x="922" w:y="-250"/>
        <w:jc w:val="center"/>
      </w:pPr>
      <w:r w:rsidRPr="00E20D53">
        <w:rPr>
          <w:b/>
          <w:caps/>
          <w:noProof/>
          <w:sz w:val="28"/>
          <w:szCs w:val="28"/>
        </w:rPr>
        <w:drawing>
          <wp:inline distT="0" distB="0" distL="0" distR="0" wp14:anchorId="4930192C" wp14:editId="55427B0F">
            <wp:extent cx="466090" cy="548640"/>
            <wp:effectExtent l="0" t="0" r="0" b="3810"/>
            <wp:docPr id="8" name="Рисунок 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5C18E2" w:rsidRPr="00E20D53" w:rsidRDefault="005C18E2" w:rsidP="005C18E2">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5C18E2" w:rsidRPr="00E20D53" w:rsidRDefault="005C18E2" w:rsidP="005C18E2">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5C18E2" w:rsidRPr="00E20D53" w:rsidRDefault="005C18E2" w:rsidP="005C18E2">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5C18E2" w:rsidRPr="00E20D53" w:rsidRDefault="005C18E2" w:rsidP="005C18E2">
      <w:pPr>
        <w:jc w:val="center"/>
      </w:pPr>
      <w:r w:rsidRPr="00E20D53">
        <w:rPr>
          <w:noProof/>
        </w:rPr>
        <mc:AlternateContent>
          <mc:Choice Requires="wps">
            <w:drawing>
              <wp:anchor distT="4294967294" distB="4294967294" distL="114300" distR="114300" simplePos="0" relativeHeight="251756544" behindDoc="0" locked="0" layoutInCell="1" allowOverlap="1" wp14:anchorId="7277D2A0" wp14:editId="79D83EB4">
                <wp:simplePos x="0" y="0"/>
                <wp:positionH relativeFrom="column">
                  <wp:posOffset>139065</wp:posOffset>
                </wp:positionH>
                <wp:positionV relativeFrom="paragraph">
                  <wp:posOffset>86360</wp:posOffset>
                </wp:positionV>
                <wp:extent cx="66294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7565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" strokeweight="2pt"/>
            </w:pict>
          </mc:Fallback>
        </mc:AlternateContent>
      </w:r>
    </w:p>
    <w:p w:rsidR="005C18E2" w:rsidRDefault="005C18E2" w:rsidP="005C18E2">
      <w:pPr>
        <w:keepNext/>
        <w:ind w:left="1701"/>
        <w:jc w:val="both"/>
        <w:outlineLvl w:val="2"/>
        <w:rPr>
          <w:rFonts w:cs="Arial"/>
          <w:b/>
          <w:bCs/>
          <w:caps/>
          <w:spacing w:val="-4"/>
        </w:rPr>
      </w:pPr>
      <w:r w:rsidRPr="009F186B">
        <w:rPr>
          <w:rFonts w:cs="Arial"/>
          <w:b/>
          <w:bCs/>
          <w:caps/>
          <w:spacing w:val="-4"/>
        </w:rPr>
        <w:t>Скажите, а почему Вы не поддерживаете идею отмены выборов?</w:t>
      </w:r>
    </w:p>
    <w:p w:rsidR="005C18E2" w:rsidRPr="00E20D53" w:rsidRDefault="005C18E2" w:rsidP="005C18E2">
      <w:pPr>
        <w:jc w:val="right"/>
        <w:rPr>
          <w:i/>
        </w:rPr>
      </w:pPr>
      <w:r w:rsidRPr="00E20D53">
        <w:rPr>
          <w:i/>
        </w:rPr>
        <w:t xml:space="preserve">Таблица </w:t>
      </w:r>
      <w:r w:rsidR="00C01236">
        <w:rPr>
          <w:i/>
        </w:rPr>
        <w:t>1</w:t>
      </w:r>
      <w:r>
        <w:rPr>
          <w:i/>
        </w:rPr>
        <w:t>3</w:t>
      </w:r>
    </w:p>
    <w:bookmarkStart w:id="13" w:name="_MON_1540194881"/>
    <w:bookmarkEnd w:id="13"/>
    <w:p w:rsidR="005C18E2" w:rsidRPr="00E20D53" w:rsidRDefault="005C18E2" w:rsidP="005C18E2">
      <w:pPr>
        <w:jc w:val="center"/>
        <w:rPr>
          <w:rFonts w:ascii="Arial" w:hAnsi="Arial" w:cs="Arial"/>
          <w:b/>
          <w:sz w:val="22"/>
          <w:lang w:val="en-US"/>
        </w:rPr>
      </w:pPr>
      <w:r w:rsidRPr="00E20D53">
        <w:rPr>
          <w:rFonts w:ascii="Arial" w:hAnsi="Arial" w:cs="Arial"/>
        </w:rPr>
        <w:object w:dxaOrig="9376" w:dyaOrig="8541">
          <v:shape id="_x0000_i1037" type="#_x0000_t75" style="width:432.7pt;height:402.7pt" o:ole="" fillcolor="window">
            <v:imagedata r:id="rId46" o:title=""/>
          </v:shape>
          <o:OLEObject Type="Embed" ProgID="Excel.Sheet.12" ShapeID="_x0000_i1037" DrawAspect="Content" ObjectID="_1542454540" r:id="rId47"/>
        </w:object>
      </w:r>
    </w:p>
    <w:p w:rsidR="005C18E2" w:rsidRDefault="005C18E2" w:rsidP="005C18E2">
      <w:pPr>
        <w:jc w:val="center"/>
        <w:rPr>
          <w:i/>
        </w:rPr>
      </w:pPr>
      <w:r w:rsidRPr="00E20D53">
        <w:rPr>
          <w:i/>
        </w:rPr>
        <w:t>(Примечание:</w:t>
      </w:r>
      <w:r w:rsidRPr="009F186B">
        <w:rPr>
          <w:i/>
        </w:rPr>
        <w:t xml:space="preserve"> </w:t>
      </w:r>
      <w:r>
        <w:rPr>
          <w:i/>
        </w:rPr>
        <w:t xml:space="preserve">ответили </w:t>
      </w:r>
      <w:r w:rsidRPr="00801D7C">
        <w:rPr>
          <w:i/>
        </w:rPr>
        <w:t>305</w:t>
      </w:r>
      <w:r>
        <w:rPr>
          <w:i/>
        </w:rPr>
        <w:t xml:space="preserve"> респондентов, </w:t>
      </w:r>
      <w:r w:rsidRPr="00E20D53">
        <w:rPr>
          <w:i/>
        </w:rPr>
        <w:t>распределение ответов респондентов по строке составляет 100%)</w:t>
      </w:r>
    </w:p>
    <w:p w:rsidR="005C18E2" w:rsidRDefault="005C18E2" w:rsidP="005C18E2">
      <w:pPr>
        <w:ind w:firstLine="567"/>
        <w:jc w:val="both"/>
        <w:rPr>
          <w:rFonts w:eastAsia="Calibri"/>
        </w:rPr>
      </w:pPr>
      <w:r>
        <w:rPr>
          <w:rFonts w:eastAsia="Calibri"/>
        </w:rPr>
        <w:t>На поставленный вопрос отвечали только те респонденты, кто не поддерживает идею отмены общенародных выборов мэра Воронежа.</w:t>
      </w:r>
    </w:p>
    <w:p w:rsidR="005C18E2" w:rsidRDefault="005C18E2" w:rsidP="005C18E2">
      <w:pPr>
        <w:ind w:firstLine="567"/>
        <w:jc w:val="both"/>
        <w:rPr>
          <w:rFonts w:eastAsia="Calibri"/>
        </w:rPr>
      </w:pPr>
      <w:r>
        <w:rPr>
          <w:rFonts w:eastAsia="Calibri"/>
        </w:rPr>
        <w:t>Подавляющее большинство этой категории горожан убеждены, что озвученная депутатами городской Думы инициатива идет вразрез с демократически</w:t>
      </w:r>
      <w:r w:rsidR="00991E7B">
        <w:rPr>
          <w:rFonts w:eastAsia="Calibri"/>
        </w:rPr>
        <w:t>ми традициями, согласно которым</w:t>
      </w:r>
      <w:r>
        <w:rPr>
          <w:rFonts w:eastAsia="Calibri"/>
        </w:rPr>
        <w:t xml:space="preserve"> население должно само выбирать мэра.</w:t>
      </w:r>
      <w:r w:rsidR="00C01236">
        <w:rPr>
          <w:rFonts w:eastAsia="Calibri"/>
        </w:rPr>
        <w:t xml:space="preserve"> </w:t>
      </w:r>
      <w:r>
        <w:rPr>
          <w:rFonts w:eastAsia="Calibri"/>
        </w:rPr>
        <w:t xml:space="preserve">Именно такая аргументация присуща </w:t>
      </w:r>
      <w:r w:rsidRPr="006D6F73">
        <w:rPr>
          <w:rFonts w:eastAsia="Calibri"/>
          <w:b/>
        </w:rPr>
        <w:t>68%</w:t>
      </w:r>
      <w:r>
        <w:rPr>
          <w:rFonts w:eastAsia="Calibri"/>
        </w:rPr>
        <w:t xml:space="preserve"> опрошенным горожанам – сторонникам выборности </w:t>
      </w:r>
      <w:r w:rsidR="003A3E77">
        <w:rPr>
          <w:rFonts w:eastAsia="Calibri"/>
        </w:rPr>
        <w:t>г</w:t>
      </w:r>
      <w:r>
        <w:rPr>
          <w:rFonts w:eastAsia="Calibri"/>
        </w:rPr>
        <w:t>лавы города.</w:t>
      </w:r>
    </w:p>
    <w:p w:rsidR="005C18E2" w:rsidRDefault="005C18E2" w:rsidP="005C18E2">
      <w:pPr>
        <w:ind w:firstLine="567"/>
        <w:jc w:val="both"/>
        <w:rPr>
          <w:rFonts w:eastAsia="Calibri"/>
        </w:rPr>
      </w:pPr>
      <w:r>
        <w:rPr>
          <w:rFonts w:eastAsia="Calibri"/>
        </w:rPr>
        <w:t>Все остальные варианты озвученных воронежцами причин</w:t>
      </w:r>
      <w:r w:rsidR="00991E7B">
        <w:rPr>
          <w:rFonts w:eastAsia="Calibri"/>
        </w:rPr>
        <w:t xml:space="preserve"> по большому счету</w:t>
      </w:r>
      <w:r>
        <w:rPr>
          <w:rFonts w:eastAsia="Calibri"/>
        </w:rPr>
        <w:t xml:space="preserve"> являются частными производными от главного аргумента – ущемлени</w:t>
      </w:r>
      <w:r w:rsidR="00C01236">
        <w:rPr>
          <w:rFonts w:eastAsia="Calibri"/>
        </w:rPr>
        <w:t>я</w:t>
      </w:r>
      <w:r>
        <w:rPr>
          <w:rFonts w:eastAsia="Calibri"/>
        </w:rPr>
        <w:t xml:space="preserve"> демократических традиций. Это и неизбежная коррупция, порождаемая в ходе любых закрытых, непрозрачных процесс</w:t>
      </w:r>
      <w:r w:rsidR="00991E7B">
        <w:rPr>
          <w:rFonts w:eastAsia="Calibri"/>
        </w:rPr>
        <w:t>ов</w:t>
      </w:r>
      <w:r>
        <w:rPr>
          <w:rFonts w:eastAsia="Calibri"/>
        </w:rPr>
        <w:t>. Это и замена эффективных менеджеров на лояльных власти и конкретным персоналиям. И</w:t>
      </w:r>
      <w:r w:rsidR="00991E7B">
        <w:rPr>
          <w:rFonts w:eastAsia="Calibri"/>
        </w:rPr>
        <w:t>,</w:t>
      </w:r>
      <w:r>
        <w:rPr>
          <w:rFonts w:eastAsia="Calibri"/>
        </w:rPr>
        <w:t xml:space="preserve"> как следствие, неподотчётность мэра жителям города, то есть</w:t>
      </w:r>
      <w:r w:rsidR="003A3E77">
        <w:rPr>
          <w:rFonts w:eastAsia="Calibri"/>
        </w:rPr>
        <w:t xml:space="preserve"> опасения, что мэр будет</w:t>
      </w:r>
      <w:r>
        <w:rPr>
          <w:rFonts w:eastAsia="Calibri"/>
        </w:rPr>
        <w:t xml:space="preserve"> работать не в интересах воронежцев.</w:t>
      </w:r>
    </w:p>
    <w:p w:rsidR="005C18E2" w:rsidRPr="00FC4243" w:rsidRDefault="005C18E2" w:rsidP="005C18E2">
      <w:pPr>
        <w:ind w:firstLine="567"/>
        <w:jc w:val="both"/>
        <w:rPr>
          <w:rFonts w:eastAsia="Calibri"/>
        </w:rPr>
      </w:pPr>
      <w:r>
        <w:rPr>
          <w:rFonts w:eastAsia="Calibri"/>
        </w:rPr>
        <w:t xml:space="preserve">В ходе опроса прозвучали и частные мнения, собранные в категории «другое». Вот некоторые из них: </w:t>
      </w:r>
      <w:r w:rsidRPr="006D6F73">
        <w:rPr>
          <w:rFonts w:eastAsia="Calibri"/>
          <w:i/>
        </w:rPr>
        <w:t>«это нарушает Конституцию и основные принципы с</w:t>
      </w:r>
      <w:r w:rsidR="00C01236">
        <w:rPr>
          <w:rFonts w:eastAsia="Calibri"/>
          <w:i/>
        </w:rPr>
        <w:t>т</w:t>
      </w:r>
      <w:r w:rsidRPr="006D6F73">
        <w:rPr>
          <w:rFonts w:eastAsia="Calibri"/>
          <w:i/>
        </w:rPr>
        <w:t>раны», «еще один способ отодвинуть народ от власти», «в ходе выборов горожане хотя бы знакомятся с будущим мэром», «не люблю</w:t>
      </w:r>
      <w:r w:rsidR="00991E7B">
        <w:rPr>
          <w:rFonts w:eastAsia="Calibri"/>
          <w:i/>
        </w:rPr>
        <w:t>,</w:t>
      </w:r>
      <w:r w:rsidRPr="006D6F73">
        <w:rPr>
          <w:rFonts w:eastAsia="Calibri"/>
          <w:i/>
        </w:rPr>
        <w:t xml:space="preserve"> когда за меня решают, отстраняют от управления»</w:t>
      </w:r>
      <w:r>
        <w:rPr>
          <w:rFonts w:eastAsia="Calibri"/>
        </w:rPr>
        <w:t>.</w:t>
      </w:r>
    </w:p>
    <w:p w:rsidR="005C18E2" w:rsidRPr="00FC4243" w:rsidRDefault="005C18E2" w:rsidP="005C18E2">
      <w:pPr>
        <w:rPr>
          <w:rFonts w:eastAsia="Calibri"/>
          <w:i/>
        </w:rPr>
      </w:pPr>
      <w:r w:rsidRPr="00FC4243">
        <w:rPr>
          <w:rFonts w:eastAsia="Calibri"/>
          <w:i/>
        </w:rPr>
        <w:br w:type="page"/>
      </w:r>
    </w:p>
    <w:p w:rsidR="00C01236" w:rsidRPr="00E20D53" w:rsidRDefault="00C01236" w:rsidP="00C01236">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C01236" w:rsidRPr="00E20D53" w:rsidRDefault="00C01236" w:rsidP="00C01236">
      <w:pPr>
        <w:framePr w:hSpace="180" w:wrap="around" w:vAnchor="text" w:hAnchor="page" w:x="922" w:y="-250"/>
        <w:jc w:val="center"/>
      </w:pPr>
      <w:r w:rsidRPr="00E20D53">
        <w:rPr>
          <w:b/>
          <w:caps/>
          <w:noProof/>
          <w:sz w:val="28"/>
          <w:szCs w:val="28"/>
        </w:rPr>
        <w:drawing>
          <wp:inline distT="0" distB="0" distL="0" distR="0" wp14:anchorId="1D09C597" wp14:editId="1AEDE7F5">
            <wp:extent cx="466090" cy="548640"/>
            <wp:effectExtent l="0" t="0" r="0" b="3810"/>
            <wp:docPr id="16" name="Рисунок 1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C01236" w:rsidRPr="00E20D53" w:rsidRDefault="00C01236" w:rsidP="00C01236">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C01236" w:rsidRPr="00E20D53" w:rsidRDefault="00C01236" w:rsidP="00C01236">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C01236" w:rsidRPr="00E20D53" w:rsidRDefault="00C01236" w:rsidP="00C01236">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C01236" w:rsidRPr="00E20D53" w:rsidRDefault="00C01236" w:rsidP="00C01236">
      <w:pPr>
        <w:jc w:val="center"/>
      </w:pPr>
      <w:r w:rsidRPr="00E20D53">
        <w:rPr>
          <w:noProof/>
        </w:rPr>
        <mc:AlternateContent>
          <mc:Choice Requires="wps">
            <w:drawing>
              <wp:anchor distT="4294967294" distB="4294967294" distL="114300" distR="114300" simplePos="0" relativeHeight="251760640" behindDoc="0" locked="0" layoutInCell="1" allowOverlap="1" wp14:anchorId="33E85B07" wp14:editId="73F8D7C8">
                <wp:simplePos x="0" y="0"/>
                <wp:positionH relativeFrom="column">
                  <wp:posOffset>139065</wp:posOffset>
                </wp:positionH>
                <wp:positionV relativeFrom="paragraph">
                  <wp:posOffset>86360</wp:posOffset>
                </wp:positionV>
                <wp:extent cx="66294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7606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eI8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" strokeweight="2pt"/>
            </w:pict>
          </mc:Fallback>
        </mc:AlternateContent>
      </w:r>
    </w:p>
    <w:p w:rsidR="00C01236" w:rsidRPr="00987040" w:rsidRDefault="00C01236" w:rsidP="00C01236">
      <w:pPr>
        <w:pStyle w:val="1"/>
        <w:spacing w:before="0" w:after="0"/>
        <w:jc w:val="center"/>
        <w:rPr>
          <w:rFonts w:ascii="Times New Roman" w:hAnsi="Times New Roman" w:cs="Times New Roman"/>
          <w:i/>
          <w:caps/>
          <w:sz w:val="24"/>
          <w:szCs w:val="24"/>
        </w:rPr>
      </w:pPr>
      <w:r>
        <w:rPr>
          <w:rFonts w:ascii="Times New Roman" w:hAnsi="Times New Roman" w:cs="Times New Roman"/>
          <w:i/>
          <w:caps/>
          <w:sz w:val="24"/>
          <w:szCs w:val="24"/>
        </w:rPr>
        <w:t>5</w:t>
      </w:r>
      <w:r w:rsidRPr="00773D5A">
        <w:rPr>
          <w:rFonts w:ascii="Times New Roman" w:hAnsi="Times New Roman" w:cs="Times New Roman"/>
          <w:i/>
          <w:caps/>
          <w:sz w:val="24"/>
          <w:szCs w:val="24"/>
        </w:rPr>
        <w:t xml:space="preserve"> раздел:</w:t>
      </w:r>
      <w:r w:rsidRPr="00BE3B6D">
        <w:rPr>
          <w:rFonts w:ascii="Times New Roman" w:hAnsi="Times New Roman" w:cs="Times New Roman"/>
          <w:i/>
          <w:caps/>
          <w:sz w:val="24"/>
          <w:szCs w:val="24"/>
        </w:rPr>
        <w:t xml:space="preserve"> </w:t>
      </w:r>
      <w:r w:rsidRPr="00C01236">
        <w:rPr>
          <w:rFonts w:ascii="Times New Roman" w:hAnsi="Times New Roman" w:cs="Times New Roman"/>
          <w:i/>
          <w:caps/>
          <w:sz w:val="24"/>
          <w:szCs w:val="24"/>
        </w:rPr>
        <w:t>ОБЩЕСТВЕННОЕ МНЕНИЕ О СМЕРТНОЙ КАЗНИ</w:t>
      </w:r>
    </w:p>
    <w:p w:rsidR="00C01236" w:rsidRDefault="00C01236" w:rsidP="00C01236">
      <w:pPr>
        <w:keepNext/>
        <w:ind w:left="1701"/>
        <w:jc w:val="both"/>
        <w:outlineLvl w:val="2"/>
        <w:rPr>
          <w:rFonts w:cs="Arial"/>
          <w:b/>
          <w:bCs/>
          <w:caps/>
          <w:spacing w:val="-4"/>
        </w:rPr>
      </w:pPr>
      <w:r w:rsidRPr="00DA20FC">
        <w:rPr>
          <w:rFonts w:cs="Arial"/>
          <w:b/>
          <w:bCs/>
          <w:caps/>
          <w:spacing w:val="-4"/>
        </w:rPr>
        <w:t>КАК ВЫ СЧИТАЕТЕ, СМЕРТНУЮ КАЗНЬ КАК ВЫСШУЮ МЕРУ НАКАЗАНИЯ НУЖНО СОХРАНИТЬ ИЛИ ОТМЕНИТЬ?</w:t>
      </w:r>
    </w:p>
    <w:p w:rsidR="00C01236" w:rsidRPr="00C01236" w:rsidRDefault="00C01236" w:rsidP="00C01236">
      <w:pPr>
        <w:jc w:val="right"/>
        <w:rPr>
          <w:i/>
        </w:rPr>
      </w:pPr>
      <w:r w:rsidRPr="00E20D53">
        <w:rPr>
          <w:i/>
        </w:rPr>
        <w:t xml:space="preserve">Таблица </w:t>
      </w:r>
      <w:r>
        <w:rPr>
          <w:i/>
        </w:rPr>
        <w:t>14</w:t>
      </w:r>
    </w:p>
    <w:bookmarkStart w:id="14" w:name="_MON_1540205501"/>
    <w:bookmarkEnd w:id="14"/>
    <w:p w:rsidR="00C01236" w:rsidRPr="00E20D53" w:rsidRDefault="00C01236" w:rsidP="00C01236">
      <w:pPr>
        <w:jc w:val="center"/>
        <w:rPr>
          <w:rFonts w:ascii="Arial" w:hAnsi="Arial" w:cs="Arial"/>
          <w:b/>
          <w:sz w:val="22"/>
          <w:lang w:val="en-US"/>
        </w:rPr>
      </w:pPr>
      <w:r w:rsidRPr="00E20D53">
        <w:rPr>
          <w:rFonts w:ascii="Arial" w:hAnsi="Arial" w:cs="Arial"/>
        </w:rPr>
        <w:object w:dxaOrig="8876" w:dyaOrig="5607">
          <v:shape id="_x0000_i1038" type="#_x0000_t75" style="width:409.65pt;height:264.1pt" o:ole="" fillcolor="window">
            <v:imagedata r:id="rId48" o:title=""/>
          </v:shape>
          <o:OLEObject Type="Embed" ProgID="Excel.Sheet.12" ShapeID="_x0000_i1038" DrawAspect="Content" ObjectID="_1542454541" r:id="rId49"/>
        </w:object>
      </w:r>
    </w:p>
    <w:p w:rsidR="00C01236" w:rsidRDefault="00C01236" w:rsidP="00C01236">
      <w:pPr>
        <w:jc w:val="center"/>
        <w:rPr>
          <w:i/>
        </w:rPr>
      </w:pPr>
      <w:r w:rsidRPr="00E20D53">
        <w:rPr>
          <w:i/>
        </w:rPr>
        <w:t>(Примечание:</w:t>
      </w:r>
      <w:r>
        <w:rPr>
          <w:i/>
        </w:rPr>
        <w:t xml:space="preserve"> </w:t>
      </w:r>
      <w:r w:rsidRPr="00E20D53">
        <w:rPr>
          <w:i/>
        </w:rPr>
        <w:t>распределение ответов респондентов по строке составляет 100%)</w:t>
      </w:r>
    </w:p>
    <w:p w:rsidR="00C01236" w:rsidRPr="001A34FD" w:rsidRDefault="00C01236" w:rsidP="00C01236">
      <w:pPr>
        <w:ind w:firstLine="567"/>
        <w:jc w:val="both"/>
        <w:rPr>
          <w:spacing w:val="-2"/>
        </w:rPr>
      </w:pPr>
      <w:r w:rsidRPr="001A34FD">
        <w:rPr>
          <w:spacing w:val="-2"/>
        </w:rPr>
        <w:t>Большинство воронежцев (</w:t>
      </w:r>
      <w:r w:rsidRPr="001A34FD">
        <w:rPr>
          <w:b/>
          <w:spacing w:val="-2"/>
        </w:rPr>
        <w:t>66%</w:t>
      </w:r>
      <w:r w:rsidRPr="001A34FD">
        <w:rPr>
          <w:spacing w:val="-2"/>
        </w:rPr>
        <w:t xml:space="preserve">) сегодня ратуют за сохранение смертной казни как высшей меры наказания. Этот показатель не изменился за последние четыре года, как показано на графике ниже, где представлены результаты наших замеров общественного мнения по этому вопросу за последние 16 лет. </w:t>
      </w:r>
    </w:p>
    <w:p w:rsidR="00C01236" w:rsidRPr="001A34FD" w:rsidRDefault="00C01236" w:rsidP="00C01236">
      <w:pPr>
        <w:jc w:val="center"/>
        <w:rPr>
          <w:b/>
          <w:i/>
          <w:sz w:val="12"/>
          <w:szCs w:val="12"/>
        </w:rPr>
      </w:pPr>
    </w:p>
    <w:p w:rsidR="00C01236" w:rsidRDefault="00C01236" w:rsidP="00C01236">
      <w:pPr>
        <w:jc w:val="center"/>
        <w:rPr>
          <w:b/>
          <w:i/>
        </w:rPr>
      </w:pPr>
      <w:r w:rsidRPr="00DC0FE6">
        <w:rPr>
          <w:b/>
          <w:i/>
        </w:rPr>
        <w:t>Смертную казнь как высшую меру наказания нужно сохранить или отменить?</w:t>
      </w:r>
    </w:p>
    <w:p w:rsidR="00C01236" w:rsidRPr="00F332A0" w:rsidRDefault="00C01236" w:rsidP="00C01236">
      <w:pPr>
        <w:jc w:val="center"/>
        <w:rPr>
          <w:b/>
          <w:i/>
          <w:sz w:val="12"/>
          <w:szCs w:val="12"/>
        </w:rPr>
      </w:pPr>
    </w:p>
    <w:p w:rsidR="00C01236" w:rsidRDefault="00C01236" w:rsidP="00C01236">
      <w:pPr>
        <w:ind w:firstLine="567"/>
        <w:rPr>
          <w:i/>
          <w:lang w:val="en-US" w:eastAsia="en-US"/>
        </w:rPr>
      </w:pPr>
      <w:r>
        <w:rPr>
          <w:noProof/>
        </w:rPr>
        <w:drawing>
          <wp:inline distT="0" distB="0" distL="0" distR="0" wp14:anchorId="60B66F8F" wp14:editId="51E2A354">
            <wp:extent cx="6172200" cy="2933700"/>
            <wp:effectExtent l="0" t="0" r="19050" b="19050"/>
            <wp:docPr id="9" name="Диаграмма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C01236" w:rsidRDefault="00C01236" w:rsidP="00C01236">
      <w:pPr>
        <w:ind w:firstLine="567"/>
        <w:jc w:val="both"/>
      </w:pPr>
      <w:r>
        <w:t xml:space="preserve">За полтора десятка лет количество сторонников смертной казни снизилось с </w:t>
      </w:r>
      <w:r w:rsidRPr="001A34FD">
        <w:rPr>
          <w:b/>
        </w:rPr>
        <w:t>79%</w:t>
      </w:r>
      <w:r>
        <w:t xml:space="preserve"> до </w:t>
      </w:r>
      <w:r w:rsidRPr="001A34FD">
        <w:rPr>
          <w:b/>
        </w:rPr>
        <w:t>66%</w:t>
      </w:r>
      <w:r>
        <w:t>. За последние годы этот показатель имел и более низкие значения, но никогда  он не опускался</w:t>
      </w:r>
      <w:r w:rsidRPr="00E61754">
        <w:t xml:space="preserve"> ниже </w:t>
      </w:r>
      <w:r w:rsidRPr="001A34FD">
        <w:rPr>
          <w:b/>
        </w:rPr>
        <w:t>60%</w:t>
      </w:r>
      <w:r w:rsidRPr="00E61754">
        <w:t xml:space="preserve">. </w:t>
      </w:r>
      <w:r>
        <w:t>За сохранение смертной казни чаще ратуют представители старшего поколения (</w:t>
      </w:r>
      <w:r w:rsidRPr="001A34FD">
        <w:rPr>
          <w:b/>
        </w:rPr>
        <w:t>73%</w:t>
      </w:r>
      <w:r>
        <w:t>), а за отмену – молодежь (</w:t>
      </w:r>
      <w:r w:rsidRPr="001A34FD">
        <w:rPr>
          <w:b/>
        </w:rPr>
        <w:t>30%</w:t>
      </w:r>
      <w:r>
        <w:t xml:space="preserve">). </w:t>
      </w:r>
    </w:p>
    <w:p w:rsidR="00C01236" w:rsidRPr="009F186B" w:rsidRDefault="00C01236" w:rsidP="00C01236">
      <w:pPr>
        <w:spacing w:after="200" w:line="276" w:lineRule="auto"/>
        <w:rPr>
          <w:i/>
        </w:rPr>
      </w:pPr>
      <w:r w:rsidRPr="009F186B">
        <w:rPr>
          <w:i/>
        </w:rPr>
        <w:br w:type="page"/>
      </w:r>
    </w:p>
    <w:p w:rsidR="00C01236" w:rsidRPr="00E20D53" w:rsidRDefault="00C01236" w:rsidP="00C01236">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C01236" w:rsidRPr="00E20D53" w:rsidRDefault="00C01236" w:rsidP="00C01236">
      <w:pPr>
        <w:framePr w:hSpace="180" w:wrap="around" w:vAnchor="text" w:hAnchor="page" w:x="922" w:y="-250"/>
        <w:jc w:val="center"/>
      </w:pPr>
      <w:r w:rsidRPr="00E20D53">
        <w:rPr>
          <w:b/>
          <w:caps/>
          <w:noProof/>
          <w:sz w:val="28"/>
          <w:szCs w:val="28"/>
        </w:rPr>
        <w:drawing>
          <wp:inline distT="0" distB="0" distL="0" distR="0" wp14:anchorId="7EA0BA4F" wp14:editId="77185F02">
            <wp:extent cx="466090" cy="548640"/>
            <wp:effectExtent l="0" t="0" r="0" b="3810"/>
            <wp:docPr id="104" name="Рисунок 10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C01236" w:rsidRPr="00E20D53" w:rsidRDefault="00C01236" w:rsidP="00C01236">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C01236" w:rsidRPr="00E20D53" w:rsidRDefault="00C01236" w:rsidP="00C01236">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C01236" w:rsidRPr="00E20D53" w:rsidRDefault="00C01236" w:rsidP="00C01236">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C01236" w:rsidRPr="00E20D53" w:rsidRDefault="00C01236" w:rsidP="00C01236">
      <w:pPr>
        <w:jc w:val="center"/>
      </w:pPr>
      <w:r w:rsidRPr="00E20D53">
        <w:rPr>
          <w:noProof/>
        </w:rPr>
        <mc:AlternateContent>
          <mc:Choice Requires="wps">
            <w:drawing>
              <wp:anchor distT="4294967294" distB="4294967294" distL="114300" distR="114300" simplePos="0" relativeHeight="251762688" behindDoc="0" locked="0" layoutInCell="1" allowOverlap="1" wp14:anchorId="7D01C8BB" wp14:editId="487EBB9F">
                <wp:simplePos x="0" y="0"/>
                <wp:positionH relativeFrom="column">
                  <wp:posOffset>139065</wp:posOffset>
                </wp:positionH>
                <wp:positionV relativeFrom="paragraph">
                  <wp:posOffset>86360</wp:posOffset>
                </wp:positionV>
                <wp:extent cx="6629400" cy="0"/>
                <wp:effectExtent l="0" t="0" r="19050" b="19050"/>
                <wp:wrapNone/>
                <wp:docPr id="103"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3" o:spid="_x0000_s1026" style="position:absolute;z-index:2517626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VrTQIAAF0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" strokeweight="2pt"/>
            </w:pict>
          </mc:Fallback>
        </mc:AlternateContent>
      </w:r>
    </w:p>
    <w:p w:rsidR="00C01236" w:rsidRDefault="00C01236" w:rsidP="00C01236">
      <w:pPr>
        <w:keepNext/>
        <w:ind w:left="1701"/>
        <w:jc w:val="both"/>
        <w:outlineLvl w:val="2"/>
        <w:rPr>
          <w:rFonts w:cs="Arial"/>
          <w:b/>
          <w:bCs/>
          <w:caps/>
          <w:spacing w:val="-4"/>
        </w:rPr>
      </w:pPr>
      <w:r w:rsidRPr="002254D1">
        <w:rPr>
          <w:rFonts w:cs="Arial"/>
          <w:b/>
          <w:bCs/>
          <w:caps/>
          <w:spacing w:val="-4"/>
        </w:rPr>
        <w:t>КАК ВЫ СЧИТАЕТЕ, КАКИЕ ПРЕСТУПЛЕНИЯ ДОЛЖНЫ КАРАТЬСЯ СМЕРТНОЙ КАЗНЬЮ?</w:t>
      </w:r>
    </w:p>
    <w:p w:rsidR="00C01236" w:rsidRPr="00C01236" w:rsidRDefault="00C01236" w:rsidP="00C01236">
      <w:pPr>
        <w:jc w:val="right"/>
        <w:rPr>
          <w:i/>
        </w:rPr>
      </w:pPr>
      <w:r w:rsidRPr="00E20D53">
        <w:rPr>
          <w:i/>
        </w:rPr>
        <w:t xml:space="preserve">Таблица </w:t>
      </w:r>
      <w:r>
        <w:rPr>
          <w:i/>
        </w:rPr>
        <w:t>15</w:t>
      </w:r>
    </w:p>
    <w:bookmarkStart w:id="15" w:name="_MON_1540207117"/>
    <w:bookmarkEnd w:id="15"/>
    <w:p w:rsidR="00C01236" w:rsidRPr="00E20D53" w:rsidRDefault="00C01236" w:rsidP="00C01236">
      <w:pPr>
        <w:jc w:val="center"/>
        <w:rPr>
          <w:rFonts w:ascii="Arial" w:hAnsi="Arial" w:cs="Arial"/>
          <w:b/>
          <w:sz w:val="22"/>
          <w:lang w:val="en-US"/>
        </w:rPr>
      </w:pPr>
      <w:r w:rsidRPr="00E20D53">
        <w:rPr>
          <w:rFonts w:ascii="Arial" w:hAnsi="Arial" w:cs="Arial"/>
        </w:rPr>
        <w:object w:dxaOrig="10911" w:dyaOrig="3357">
          <v:shape id="_x0000_i1039" type="#_x0000_t75" style="width:504.65pt;height:158.3pt" o:ole="" fillcolor="window">
            <v:imagedata r:id="rId51" o:title=""/>
          </v:shape>
          <o:OLEObject Type="Embed" ProgID="Excel.Sheet.12" ShapeID="_x0000_i1039" DrawAspect="Content" ObjectID="_1542454542" r:id="rId52"/>
        </w:object>
      </w:r>
    </w:p>
    <w:p w:rsidR="00C01236" w:rsidRDefault="00C01236" w:rsidP="00C01236">
      <w:pPr>
        <w:jc w:val="center"/>
        <w:rPr>
          <w:i/>
        </w:rPr>
      </w:pPr>
      <w:r w:rsidRPr="002254D1">
        <w:rPr>
          <w:i/>
        </w:rPr>
        <w:t>(</w:t>
      </w:r>
      <w:r w:rsidRPr="00E20D53">
        <w:rPr>
          <w:i/>
        </w:rPr>
        <w:t>Примечание</w:t>
      </w:r>
      <w:r w:rsidRPr="002254D1">
        <w:rPr>
          <w:i/>
        </w:rPr>
        <w:t xml:space="preserve">: </w:t>
      </w:r>
      <w:r>
        <w:rPr>
          <w:i/>
        </w:rPr>
        <w:t xml:space="preserve">ввиду того что на вопрос допускалось несколько вариантов ответа, </w:t>
      </w:r>
    </w:p>
    <w:p w:rsidR="00C01236" w:rsidRPr="001F1AEB" w:rsidRDefault="00C01236" w:rsidP="00C01236">
      <w:pPr>
        <w:jc w:val="center"/>
        <w:rPr>
          <w:i/>
        </w:rPr>
      </w:pPr>
      <w:r w:rsidRPr="00E20D53">
        <w:rPr>
          <w:i/>
        </w:rPr>
        <w:t>распределение</w:t>
      </w:r>
      <w:r w:rsidRPr="001F1AEB">
        <w:rPr>
          <w:i/>
        </w:rPr>
        <w:t xml:space="preserve"> </w:t>
      </w:r>
      <w:r w:rsidRPr="00E20D53">
        <w:rPr>
          <w:i/>
        </w:rPr>
        <w:t>ответов</w:t>
      </w:r>
      <w:r w:rsidRPr="001F1AEB">
        <w:rPr>
          <w:i/>
        </w:rPr>
        <w:t xml:space="preserve"> </w:t>
      </w:r>
      <w:r w:rsidRPr="00E20D53">
        <w:rPr>
          <w:i/>
        </w:rPr>
        <w:t>респондентов</w:t>
      </w:r>
      <w:r w:rsidRPr="001F1AEB">
        <w:rPr>
          <w:i/>
        </w:rPr>
        <w:t xml:space="preserve"> </w:t>
      </w:r>
      <w:r w:rsidRPr="00E20D53">
        <w:rPr>
          <w:i/>
        </w:rPr>
        <w:t>по</w:t>
      </w:r>
      <w:r w:rsidRPr="001F1AEB">
        <w:rPr>
          <w:i/>
        </w:rPr>
        <w:t xml:space="preserve"> </w:t>
      </w:r>
      <w:r w:rsidRPr="00E20D53">
        <w:rPr>
          <w:i/>
        </w:rPr>
        <w:t>строке</w:t>
      </w:r>
      <w:r w:rsidRPr="001F1AEB">
        <w:rPr>
          <w:i/>
        </w:rPr>
        <w:t xml:space="preserve"> </w:t>
      </w:r>
      <w:r>
        <w:rPr>
          <w:i/>
        </w:rPr>
        <w:t>превышает</w:t>
      </w:r>
      <w:r w:rsidRPr="001F1AEB">
        <w:rPr>
          <w:i/>
        </w:rPr>
        <w:t xml:space="preserve"> 100%</w:t>
      </w:r>
      <w:r w:rsidR="00D310A3">
        <w:rPr>
          <w:i/>
        </w:rPr>
        <w:t>, ответили 401 человек</w:t>
      </w:r>
      <w:r w:rsidRPr="001F1AEB">
        <w:rPr>
          <w:i/>
        </w:rPr>
        <w:t>)</w:t>
      </w:r>
    </w:p>
    <w:p w:rsidR="00C01236" w:rsidRDefault="00C01236" w:rsidP="00C01236">
      <w:pPr>
        <w:ind w:firstLine="567"/>
        <w:jc w:val="both"/>
      </w:pPr>
      <w:r>
        <w:t xml:space="preserve">Большинство </w:t>
      </w:r>
      <w:r w:rsidR="00F95A59">
        <w:t>сторонников смертной казни</w:t>
      </w:r>
      <w:r>
        <w:t xml:space="preserve"> считают, что </w:t>
      </w:r>
      <w:r w:rsidRPr="00E81E60">
        <w:rPr>
          <w:i/>
        </w:rPr>
        <w:t>терроризм</w:t>
      </w:r>
      <w:r>
        <w:t xml:space="preserve"> (</w:t>
      </w:r>
      <w:r w:rsidRPr="009351E8">
        <w:rPr>
          <w:b/>
        </w:rPr>
        <w:t>64%</w:t>
      </w:r>
      <w:r>
        <w:t xml:space="preserve">) и </w:t>
      </w:r>
      <w:r w:rsidRPr="00E81E60">
        <w:rPr>
          <w:i/>
        </w:rPr>
        <w:t>преднамеренное убийство</w:t>
      </w:r>
      <w:r>
        <w:t xml:space="preserve"> (</w:t>
      </w:r>
      <w:r w:rsidRPr="009351E8">
        <w:rPr>
          <w:b/>
        </w:rPr>
        <w:t>53%</w:t>
      </w:r>
      <w:r>
        <w:t xml:space="preserve">) должны караться </w:t>
      </w:r>
      <w:r w:rsidR="00F95A59">
        <w:t>смертью</w:t>
      </w:r>
      <w:r>
        <w:t xml:space="preserve">. Собственно, терроризм и есть преднамеренное убийство, только цель у него не ограничивается убийством невинных жертв, а простирается дальше – устрашить все население. А логика ответов горожан приближается к логике ветхозаветной праведности: «смерть за смерть!». Следом после убийства заслуживает смерти </w:t>
      </w:r>
      <w:r w:rsidRPr="009C6062">
        <w:rPr>
          <w:i/>
        </w:rPr>
        <w:t>изнасилование</w:t>
      </w:r>
      <w:r>
        <w:rPr>
          <w:i/>
        </w:rPr>
        <w:t xml:space="preserve">, </w:t>
      </w:r>
      <w:r>
        <w:t>хотя и не набирает большинства голосов населения</w:t>
      </w:r>
      <w:r w:rsidRPr="009C6062">
        <w:rPr>
          <w:i/>
        </w:rPr>
        <w:t xml:space="preserve"> </w:t>
      </w:r>
      <w:r>
        <w:t>(</w:t>
      </w:r>
      <w:r w:rsidRPr="009351E8">
        <w:rPr>
          <w:b/>
        </w:rPr>
        <w:t>39%</w:t>
      </w:r>
      <w:r>
        <w:t xml:space="preserve">). Почти каждый четвертый </w:t>
      </w:r>
      <w:r w:rsidR="00F95A59">
        <w:t>опрошенный</w:t>
      </w:r>
      <w:r>
        <w:t xml:space="preserve"> готов карать смертью за </w:t>
      </w:r>
      <w:r w:rsidRPr="00F81CD4">
        <w:rPr>
          <w:i/>
        </w:rPr>
        <w:t xml:space="preserve">экономические преступления в государственных масштабах </w:t>
      </w:r>
      <w:r>
        <w:t>(</w:t>
      </w:r>
      <w:r w:rsidRPr="009351E8">
        <w:rPr>
          <w:b/>
        </w:rPr>
        <w:t>24%</w:t>
      </w:r>
      <w:r>
        <w:t xml:space="preserve">) или же за </w:t>
      </w:r>
      <w:r w:rsidRPr="00F81CD4">
        <w:rPr>
          <w:i/>
        </w:rPr>
        <w:t>государственную измену</w:t>
      </w:r>
      <w:r>
        <w:t xml:space="preserve"> (23%). Если же предприимчивый мошенник </w:t>
      </w:r>
      <w:r w:rsidRPr="00F81CD4">
        <w:rPr>
          <w:i/>
        </w:rPr>
        <w:t>обокрал</w:t>
      </w:r>
      <w:r>
        <w:t xml:space="preserve"> </w:t>
      </w:r>
      <w:r w:rsidRPr="00F81CD4">
        <w:rPr>
          <w:i/>
        </w:rPr>
        <w:t>рядовых граждан в особо крупных ра</w:t>
      </w:r>
      <w:r>
        <w:rPr>
          <w:i/>
        </w:rPr>
        <w:t>з</w:t>
      </w:r>
      <w:r w:rsidRPr="00F81CD4">
        <w:rPr>
          <w:i/>
        </w:rPr>
        <w:t>мерах</w:t>
      </w:r>
      <w:r>
        <w:rPr>
          <w:i/>
        </w:rPr>
        <w:t xml:space="preserve">, </w:t>
      </w:r>
      <w:r>
        <w:t xml:space="preserve">то он тоже заслуживает казни, по мнению </w:t>
      </w:r>
      <w:r w:rsidRPr="009351E8">
        <w:rPr>
          <w:b/>
        </w:rPr>
        <w:t>18%</w:t>
      </w:r>
      <w:r>
        <w:t xml:space="preserve"> </w:t>
      </w:r>
      <w:r w:rsidR="00F95A59">
        <w:t>респондентов</w:t>
      </w:r>
      <w:r>
        <w:t xml:space="preserve">. </w:t>
      </w:r>
    </w:p>
    <w:p w:rsidR="00C01236" w:rsidRPr="00D33259" w:rsidRDefault="00C01236" w:rsidP="00C01236">
      <w:pPr>
        <w:ind w:firstLine="567"/>
        <w:jc w:val="both"/>
      </w:pPr>
      <w:r>
        <w:t xml:space="preserve">В графе «другое» собраны те варианты ответов, которые </w:t>
      </w:r>
      <w:r w:rsidR="00F95A59">
        <w:t>воронежцы</w:t>
      </w:r>
      <w:r>
        <w:t xml:space="preserve"> предлагали сами. Чаще всего называлась </w:t>
      </w:r>
      <w:r>
        <w:rPr>
          <w:i/>
        </w:rPr>
        <w:t xml:space="preserve">педофилия </w:t>
      </w:r>
      <w:r>
        <w:t xml:space="preserve">как преступление, заслуживающее смертной казни (52 чел.), а также </w:t>
      </w:r>
      <w:r w:rsidRPr="00D33259">
        <w:rPr>
          <w:i/>
        </w:rPr>
        <w:t>с</w:t>
      </w:r>
      <w:r>
        <w:rPr>
          <w:i/>
        </w:rPr>
        <w:t>е</w:t>
      </w:r>
      <w:r w:rsidRPr="00D33259">
        <w:rPr>
          <w:i/>
        </w:rPr>
        <w:t>рийные убий</w:t>
      </w:r>
      <w:r>
        <w:rPr>
          <w:i/>
        </w:rPr>
        <w:t>ства</w:t>
      </w:r>
      <w:r>
        <w:t xml:space="preserve"> (7 чел.), В графе «прочие» включены такие ответы, как: </w:t>
      </w:r>
      <w:r>
        <w:rPr>
          <w:i/>
        </w:rPr>
        <w:t xml:space="preserve">распространение </w:t>
      </w:r>
      <w:r w:rsidRPr="00712508">
        <w:rPr>
          <w:i/>
        </w:rPr>
        <w:t>наркотик</w:t>
      </w:r>
      <w:r>
        <w:rPr>
          <w:i/>
        </w:rPr>
        <w:t xml:space="preserve">ов, убийство детей, убийства с особой жестокостью, повторные преступления. </w:t>
      </w:r>
      <w:r>
        <w:t xml:space="preserve">Кто-то даже предложил карать смертью </w:t>
      </w:r>
      <w:r w:rsidRPr="0021202A">
        <w:rPr>
          <w:i/>
        </w:rPr>
        <w:t>водителей,</w:t>
      </w:r>
      <w:r>
        <w:t xml:space="preserve"> </w:t>
      </w:r>
      <w:r>
        <w:rPr>
          <w:i/>
        </w:rPr>
        <w:t>сбивших людей</w:t>
      </w:r>
      <w:r w:rsidRPr="00712508">
        <w:rPr>
          <w:i/>
        </w:rPr>
        <w:t xml:space="preserve"> </w:t>
      </w:r>
      <w:r>
        <w:rPr>
          <w:i/>
        </w:rPr>
        <w:t>и скрывшихся с места преступления</w:t>
      </w:r>
      <w:r w:rsidRPr="00712508">
        <w:t>.</w:t>
      </w:r>
      <w:r>
        <w:t xml:space="preserve"> </w:t>
      </w:r>
    </w:p>
    <w:p w:rsidR="00C01236" w:rsidRDefault="00C01236" w:rsidP="00C01236">
      <w:pPr>
        <w:jc w:val="center"/>
        <w:rPr>
          <w:b/>
          <w:i/>
        </w:rPr>
      </w:pPr>
    </w:p>
    <w:p w:rsidR="00C01236" w:rsidRPr="00DF5FFD" w:rsidRDefault="00C01236" w:rsidP="00C01236">
      <w:pPr>
        <w:jc w:val="center"/>
        <w:rPr>
          <w:b/>
          <w:i/>
        </w:rPr>
      </w:pPr>
      <w:r w:rsidRPr="00DF5FFD">
        <w:rPr>
          <w:b/>
          <w:i/>
        </w:rPr>
        <w:t>Как Вы считаете, какие преступления должны караться смертной казнью?</w:t>
      </w:r>
    </w:p>
    <w:p w:rsidR="00C01236" w:rsidRPr="001A34FD" w:rsidRDefault="00C01236" w:rsidP="00C01236">
      <w:pPr>
        <w:ind w:firstLine="540"/>
        <w:jc w:val="both"/>
        <w:rPr>
          <w:b/>
          <w:i/>
        </w:rPr>
      </w:pPr>
    </w:p>
    <w:p w:rsidR="00C01236" w:rsidRPr="001A34FD" w:rsidRDefault="00C01236" w:rsidP="00C01236">
      <w:pPr>
        <w:jc w:val="center"/>
        <w:rPr>
          <w:i/>
          <w:lang w:eastAsia="en-US"/>
        </w:rPr>
      </w:pPr>
      <w:r w:rsidRPr="001A34FD">
        <w:rPr>
          <w:noProof/>
        </w:rPr>
        <w:drawing>
          <wp:inline distT="0" distB="0" distL="0" distR="0" wp14:anchorId="40F0AF2F" wp14:editId="6C7D718B">
            <wp:extent cx="6305550" cy="2409825"/>
            <wp:effectExtent l="0" t="0" r="19050" b="9525"/>
            <wp:docPr id="10" name="Диаграмма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C01236" w:rsidRPr="001F1AEB" w:rsidRDefault="00C01236" w:rsidP="00C01236">
      <w:pPr>
        <w:ind w:firstLine="567"/>
        <w:rPr>
          <w:i/>
        </w:rPr>
      </w:pPr>
      <w:r w:rsidRPr="001A34FD">
        <w:t>П</w:t>
      </w:r>
      <w:r>
        <w:t xml:space="preserve">о отношению к 2004 году сегодня повысилось количество требований смертной казни за такие преступления, как </w:t>
      </w:r>
      <w:r w:rsidRPr="00D56F78">
        <w:t>государственная измена</w:t>
      </w:r>
      <w:r>
        <w:rPr>
          <w:i/>
        </w:rPr>
        <w:t xml:space="preserve"> </w:t>
      </w:r>
      <w:r>
        <w:t xml:space="preserve">(с </w:t>
      </w:r>
      <w:r w:rsidRPr="001A34FD">
        <w:rPr>
          <w:b/>
        </w:rPr>
        <w:t>14%</w:t>
      </w:r>
      <w:r>
        <w:t xml:space="preserve"> до </w:t>
      </w:r>
      <w:r w:rsidRPr="00C01236">
        <w:rPr>
          <w:b/>
        </w:rPr>
        <w:t>23%</w:t>
      </w:r>
      <w:r>
        <w:t xml:space="preserve">), хищение у рядовых граждан (с </w:t>
      </w:r>
      <w:r w:rsidRPr="001A34FD">
        <w:rPr>
          <w:b/>
        </w:rPr>
        <w:t>10%</w:t>
      </w:r>
      <w:r>
        <w:t xml:space="preserve"> до </w:t>
      </w:r>
      <w:r w:rsidRPr="001A34FD">
        <w:rPr>
          <w:b/>
        </w:rPr>
        <w:t>18%</w:t>
      </w:r>
      <w:r>
        <w:t xml:space="preserve">), хищение у государства (с </w:t>
      </w:r>
      <w:r w:rsidRPr="001A34FD">
        <w:rPr>
          <w:b/>
        </w:rPr>
        <w:t>12%</w:t>
      </w:r>
      <w:r>
        <w:t xml:space="preserve"> до </w:t>
      </w:r>
      <w:r w:rsidRPr="001A34FD">
        <w:rPr>
          <w:b/>
        </w:rPr>
        <w:t>24%</w:t>
      </w:r>
      <w:r>
        <w:t xml:space="preserve">). Государство в глазах граждан становится субъектом,  требующим уважения и защиты. </w:t>
      </w:r>
      <w:r w:rsidRPr="001F1AEB">
        <w:rPr>
          <w:i/>
        </w:rPr>
        <w:br w:type="page"/>
      </w:r>
    </w:p>
    <w:p w:rsidR="00C01236" w:rsidRPr="00E20D53" w:rsidRDefault="00C01236" w:rsidP="00C01236">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C01236" w:rsidRPr="00E20D53" w:rsidRDefault="00C01236" w:rsidP="00C01236">
      <w:pPr>
        <w:framePr w:hSpace="180" w:wrap="around" w:vAnchor="text" w:hAnchor="page" w:x="922" w:y="-250"/>
        <w:jc w:val="center"/>
      </w:pPr>
      <w:r w:rsidRPr="00E20D53">
        <w:rPr>
          <w:b/>
          <w:caps/>
          <w:noProof/>
          <w:sz w:val="28"/>
          <w:szCs w:val="28"/>
        </w:rPr>
        <w:drawing>
          <wp:inline distT="0" distB="0" distL="0" distR="0" wp14:anchorId="2379C8AD" wp14:editId="12144CF9">
            <wp:extent cx="466090" cy="548640"/>
            <wp:effectExtent l="0" t="0" r="0" b="3810"/>
            <wp:docPr id="106" name="Рисунок 10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C01236" w:rsidRPr="00E20D53" w:rsidRDefault="00C01236" w:rsidP="00C01236">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C01236" w:rsidRPr="00E20D53" w:rsidRDefault="00C01236" w:rsidP="00C01236">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C01236" w:rsidRPr="00E20D53" w:rsidRDefault="00C01236" w:rsidP="00C01236">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C01236" w:rsidRPr="00E20D53" w:rsidRDefault="00C01236" w:rsidP="00C01236">
      <w:pPr>
        <w:jc w:val="center"/>
      </w:pPr>
      <w:r w:rsidRPr="00E20D53">
        <w:rPr>
          <w:noProof/>
        </w:rPr>
        <mc:AlternateContent>
          <mc:Choice Requires="wps">
            <w:drawing>
              <wp:anchor distT="4294967294" distB="4294967294" distL="114300" distR="114300" simplePos="0" relativeHeight="251763712" behindDoc="0" locked="0" layoutInCell="1" allowOverlap="1" wp14:anchorId="2FD9A1CF" wp14:editId="4B214243">
                <wp:simplePos x="0" y="0"/>
                <wp:positionH relativeFrom="column">
                  <wp:posOffset>139065</wp:posOffset>
                </wp:positionH>
                <wp:positionV relativeFrom="paragraph">
                  <wp:posOffset>86360</wp:posOffset>
                </wp:positionV>
                <wp:extent cx="6629400" cy="0"/>
                <wp:effectExtent l="0" t="0" r="19050" b="19050"/>
                <wp:wrapNone/>
                <wp:docPr id="105"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5" o:spid="_x0000_s1026" style="position:absolute;z-index:2517637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2JwTQIAAF0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" strokeweight="2pt"/>
            </w:pict>
          </mc:Fallback>
        </mc:AlternateContent>
      </w:r>
    </w:p>
    <w:p w:rsidR="00C01236" w:rsidRDefault="00C01236" w:rsidP="00C01236">
      <w:pPr>
        <w:keepNext/>
        <w:ind w:left="1701"/>
        <w:jc w:val="both"/>
        <w:outlineLvl w:val="2"/>
        <w:rPr>
          <w:rFonts w:cs="Arial"/>
          <w:b/>
          <w:bCs/>
          <w:caps/>
          <w:spacing w:val="-4"/>
        </w:rPr>
      </w:pPr>
      <w:r w:rsidRPr="00013C3F">
        <w:rPr>
          <w:rFonts w:cs="Arial"/>
          <w:b/>
          <w:bCs/>
          <w:caps/>
          <w:spacing w:val="-4"/>
        </w:rPr>
        <w:t>ВЫ БЫ ОДОБРИЛИ ИЛИ НЕ ОДОБРИЛИ ПРАКТИКУ ПУБЛИЧНОЙ СМЕРТНОЙ КАЗНИ, КАК ЭТО ДОПУСКАЕТСЯ В НЕКОТОРЫХ СТРАНАХ?</w:t>
      </w:r>
    </w:p>
    <w:p w:rsidR="00C01236" w:rsidRPr="00C01236" w:rsidRDefault="00C01236" w:rsidP="00C01236">
      <w:pPr>
        <w:jc w:val="right"/>
        <w:rPr>
          <w:i/>
        </w:rPr>
      </w:pPr>
      <w:r w:rsidRPr="00E20D53">
        <w:rPr>
          <w:i/>
        </w:rPr>
        <w:t xml:space="preserve">Таблица </w:t>
      </w:r>
      <w:r>
        <w:rPr>
          <w:i/>
        </w:rPr>
        <w:t>16</w:t>
      </w:r>
    </w:p>
    <w:bookmarkStart w:id="16" w:name="_MON_1540207414"/>
    <w:bookmarkEnd w:id="16"/>
    <w:p w:rsidR="00C01236" w:rsidRPr="00E20D53" w:rsidRDefault="00C01236" w:rsidP="00C01236">
      <w:pPr>
        <w:jc w:val="center"/>
        <w:rPr>
          <w:rFonts w:ascii="Arial" w:hAnsi="Arial" w:cs="Arial"/>
          <w:b/>
          <w:sz w:val="22"/>
          <w:lang w:val="en-US"/>
        </w:rPr>
      </w:pPr>
      <w:r w:rsidRPr="00E20D53">
        <w:rPr>
          <w:rFonts w:ascii="Arial" w:hAnsi="Arial" w:cs="Arial"/>
        </w:rPr>
        <w:object w:dxaOrig="10584" w:dyaOrig="4041">
          <v:shape id="_x0000_i1040" type="#_x0000_t75" style="width:489pt;height:190.55pt" o:ole="" fillcolor="window">
            <v:imagedata r:id="rId54" o:title=""/>
          </v:shape>
          <o:OLEObject Type="Embed" ProgID="Excel.Sheet.12" ShapeID="_x0000_i1040" DrawAspect="Content" ObjectID="_1542454543" r:id="rId55"/>
        </w:object>
      </w:r>
    </w:p>
    <w:p w:rsidR="00C01236" w:rsidRDefault="00C01236" w:rsidP="00C01236">
      <w:pPr>
        <w:jc w:val="center"/>
        <w:rPr>
          <w:i/>
        </w:rPr>
      </w:pPr>
      <w:r w:rsidRPr="00E20D53">
        <w:rPr>
          <w:i/>
        </w:rPr>
        <w:t>(Примечание:</w:t>
      </w:r>
      <w:r>
        <w:rPr>
          <w:i/>
        </w:rPr>
        <w:t xml:space="preserve"> </w:t>
      </w:r>
      <w:r w:rsidRPr="00E20D53">
        <w:rPr>
          <w:i/>
        </w:rPr>
        <w:t>распределение ответов респондентов по строке составляет 100%)</w:t>
      </w:r>
    </w:p>
    <w:p w:rsidR="00C01236" w:rsidRDefault="00C01236" w:rsidP="00C01236">
      <w:pPr>
        <w:ind w:firstLine="567"/>
        <w:jc w:val="both"/>
      </w:pPr>
      <w:r>
        <w:t>Публичность смертной казни – это не столько дань человеческой кровожадности, это в большей степени воспитательная мера по отношению к населению. Рычаг для устрашения потенциальных преступников, к которому прибегала власть с целью предотвращени</w:t>
      </w:r>
      <w:r w:rsidR="00C94E00">
        <w:t>я</w:t>
      </w:r>
      <w:r>
        <w:t xml:space="preserve"> будущих преступлений.</w:t>
      </w:r>
      <w:r w:rsidRPr="00D642AC">
        <w:rPr>
          <w:color w:val="00B0F0"/>
          <w:lang w:eastAsia="en-US"/>
        </w:rPr>
        <w:t xml:space="preserve"> </w:t>
      </w:r>
      <w:r w:rsidRPr="00D642AC">
        <w:rPr>
          <w:lang w:eastAsia="en-US"/>
        </w:rPr>
        <w:t>Законодательное введени</w:t>
      </w:r>
      <w:r w:rsidR="00C94E00">
        <w:rPr>
          <w:lang w:eastAsia="en-US"/>
        </w:rPr>
        <w:t>е</w:t>
      </w:r>
      <w:r w:rsidRPr="00D642AC">
        <w:rPr>
          <w:lang w:eastAsia="en-US"/>
        </w:rPr>
        <w:t xml:space="preserve"> в России смертной казни (Двинская грамота от 1389 года) изначально </w:t>
      </w:r>
      <w:r w:rsidRPr="00D642AC">
        <w:t xml:space="preserve">преследовало две цели: </w:t>
      </w:r>
      <w:r w:rsidRPr="00D642AC">
        <w:rPr>
          <w:i/>
        </w:rPr>
        <w:t>возмездие</w:t>
      </w:r>
      <w:r w:rsidRPr="00D642AC">
        <w:t xml:space="preserve"> и </w:t>
      </w:r>
      <w:r w:rsidRPr="00D642AC">
        <w:rPr>
          <w:i/>
        </w:rPr>
        <w:t>устрашение.</w:t>
      </w:r>
      <w:r w:rsidRPr="00D642AC">
        <w:t xml:space="preserve"> Позднее она стала восприниматься как </w:t>
      </w:r>
      <w:r w:rsidRPr="00D642AC">
        <w:rPr>
          <w:i/>
        </w:rPr>
        <w:t>мера безопасности общества в целом,</w:t>
      </w:r>
      <w:r w:rsidRPr="00D642AC">
        <w:t xml:space="preserve"> и публичность потеряла свое концептуальное обоснование. </w:t>
      </w:r>
    </w:p>
    <w:p w:rsidR="00C01236" w:rsidRPr="00D642AC" w:rsidRDefault="00C01236" w:rsidP="00C01236">
      <w:pPr>
        <w:ind w:firstLine="567"/>
        <w:jc w:val="both"/>
        <w:rPr>
          <w:lang w:eastAsia="en-US"/>
        </w:rPr>
      </w:pPr>
      <w:r>
        <w:t xml:space="preserve">Публичная смертная казнь в России была отменена только в 1881 году. Желают ли граждане возвращения публичности казни? </w:t>
      </w:r>
      <w:r w:rsidRPr="00316BA6">
        <w:rPr>
          <w:lang w:eastAsia="en-US"/>
        </w:rPr>
        <w:t>На этот вопрос отвечали только те респонденты, которые считают, что смертную казнь нужно сохранить (4</w:t>
      </w:r>
      <w:r>
        <w:rPr>
          <w:lang w:eastAsia="en-US"/>
        </w:rPr>
        <w:t>01 человек</w:t>
      </w:r>
      <w:r w:rsidRPr="00316BA6">
        <w:rPr>
          <w:lang w:eastAsia="en-US"/>
        </w:rPr>
        <w:t>).</w:t>
      </w:r>
      <w:r>
        <w:rPr>
          <w:lang w:eastAsia="en-US"/>
        </w:rPr>
        <w:t xml:space="preserve"> Среди них </w:t>
      </w:r>
      <w:r w:rsidRPr="00D642AC">
        <w:rPr>
          <w:lang w:eastAsia="en-US"/>
        </w:rPr>
        <w:t>большинство (</w:t>
      </w:r>
      <w:r w:rsidRPr="00A53C7A">
        <w:rPr>
          <w:b/>
          <w:lang w:eastAsia="en-US"/>
        </w:rPr>
        <w:t>79%</w:t>
      </w:r>
      <w:r w:rsidRPr="00D642AC">
        <w:rPr>
          <w:lang w:eastAsia="en-US"/>
        </w:rPr>
        <w:t xml:space="preserve">) не одобрили бы практику публичной смертной казни. В то же время </w:t>
      </w:r>
      <w:r w:rsidRPr="00A53C7A">
        <w:rPr>
          <w:b/>
          <w:lang w:eastAsia="en-US"/>
        </w:rPr>
        <w:t>7%</w:t>
      </w:r>
      <w:r w:rsidRPr="00D642AC">
        <w:rPr>
          <w:lang w:eastAsia="en-US"/>
        </w:rPr>
        <w:t xml:space="preserve"> горожан считают, что казнь нужно проводить при массовом стечении народа или же показывать по телевидению. Особенно часто настаивают на этом </w:t>
      </w:r>
      <w:r>
        <w:rPr>
          <w:lang w:eastAsia="en-US"/>
        </w:rPr>
        <w:t>люди с бедственным материальным положением</w:t>
      </w:r>
      <w:r w:rsidRPr="00D642AC">
        <w:rPr>
          <w:lang w:eastAsia="en-US"/>
        </w:rPr>
        <w:t xml:space="preserve"> (</w:t>
      </w:r>
      <w:r w:rsidRPr="00A53C7A">
        <w:rPr>
          <w:b/>
          <w:lang w:eastAsia="en-US"/>
        </w:rPr>
        <w:t>16%</w:t>
      </w:r>
      <w:r w:rsidRPr="00D642AC">
        <w:rPr>
          <w:lang w:eastAsia="en-US"/>
        </w:rPr>
        <w:t>).</w:t>
      </w:r>
      <w:r w:rsidRPr="00185E6A">
        <w:rPr>
          <w:color w:val="00B0F0"/>
          <w:lang w:eastAsia="en-US"/>
        </w:rPr>
        <w:t xml:space="preserve"> </w:t>
      </w:r>
      <w:r w:rsidRPr="00D642AC">
        <w:rPr>
          <w:lang w:eastAsia="en-US"/>
        </w:rPr>
        <w:t xml:space="preserve">Суживают круг лиц, присутствующих при казни, до родственников или жертв преступника </w:t>
      </w:r>
      <w:r w:rsidRPr="00A53C7A">
        <w:rPr>
          <w:b/>
          <w:lang w:eastAsia="en-US"/>
        </w:rPr>
        <w:t>11%</w:t>
      </w:r>
      <w:r w:rsidRPr="00D642AC">
        <w:rPr>
          <w:lang w:eastAsia="en-US"/>
        </w:rPr>
        <w:t xml:space="preserve"> опрошенных. </w:t>
      </w:r>
    </w:p>
    <w:p w:rsidR="00C01236" w:rsidRPr="00316BA6" w:rsidRDefault="00C01236" w:rsidP="00C01236">
      <w:pPr>
        <w:ind w:firstLine="567"/>
        <w:jc w:val="both"/>
        <w:rPr>
          <w:lang w:eastAsia="en-US"/>
        </w:rPr>
      </w:pPr>
      <w:r>
        <w:rPr>
          <w:lang w:eastAsia="en-US"/>
        </w:rPr>
        <w:t>Как менялось мнение населения по этому вопросу?</w:t>
      </w:r>
    </w:p>
    <w:p w:rsidR="00C01236" w:rsidRPr="00C01236" w:rsidRDefault="00C01236" w:rsidP="00C01236">
      <w:pPr>
        <w:jc w:val="center"/>
        <w:rPr>
          <w:b/>
          <w:i/>
          <w:sz w:val="12"/>
          <w:szCs w:val="12"/>
        </w:rPr>
      </w:pPr>
    </w:p>
    <w:p w:rsidR="00C01236" w:rsidRDefault="00C01236" w:rsidP="00C01236">
      <w:pPr>
        <w:jc w:val="center"/>
        <w:rPr>
          <w:b/>
          <w:i/>
        </w:rPr>
      </w:pPr>
      <w:r w:rsidRPr="00316BA6">
        <w:rPr>
          <w:b/>
          <w:i/>
        </w:rPr>
        <w:t xml:space="preserve">Вы бы одобрили или не одобрили практику публичной смертной казни, </w:t>
      </w:r>
    </w:p>
    <w:p w:rsidR="00C01236" w:rsidRDefault="00C01236" w:rsidP="00C01236">
      <w:pPr>
        <w:jc w:val="center"/>
        <w:rPr>
          <w:b/>
          <w:i/>
        </w:rPr>
      </w:pPr>
      <w:r w:rsidRPr="00316BA6">
        <w:rPr>
          <w:b/>
          <w:i/>
        </w:rPr>
        <w:t>как это допускается в некоторых странах?</w:t>
      </w:r>
    </w:p>
    <w:p w:rsidR="00C01236" w:rsidRPr="00316BA6" w:rsidRDefault="00C01236" w:rsidP="00C01236">
      <w:pPr>
        <w:jc w:val="center"/>
        <w:rPr>
          <w:b/>
          <w:i/>
        </w:rPr>
      </w:pPr>
    </w:p>
    <w:p w:rsidR="00C01236" w:rsidRPr="00185E6A" w:rsidRDefault="00C01236" w:rsidP="00C01236">
      <w:pPr>
        <w:ind w:firstLine="567"/>
        <w:jc w:val="both"/>
        <w:rPr>
          <w:color w:val="00B0F0"/>
          <w:lang w:eastAsia="en-US"/>
        </w:rPr>
      </w:pPr>
      <w:r w:rsidRPr="00185E6A">
        <w:rPr>
          <w:noProof/>
          <w:color w:val="00B0F0"/>
        </w:rPr>
        <w:drawing>
          <wp:inline distT="0" distB="0" distL="0" distR="0" wp14:anchorId="55F7E9CB" wp14:editId="22D0E857">
            <wp:extent cx="6115050" cy="2076450"/>
            <wp:effectExtent l="0" t="0" r="19050" b="19050"/>
            <wp:docPr id="11" name="Диаграмма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C01236" w:rsidRPr="009F186B" w:rsidRDefault="00C01236" w:rsidP="00C01236">
      <w:pPr>
        <w:ind w:firstLine="567"/>
        <w:jc w:val="both"/>
        <w:rPr>
          <w:i/>
        </w:rPr>
      </w:pPr>
      <w:r>
        <w:t xml:space="preserve">За последние 12 лет количество противников публичности смертной казни увеличилось с </w:t>
      </w:r>
      <w:r w:rsidRPr="00A53C7A">
        <w:rPr>
          <w:b/>
        </w:rPr>
        <w:t>61%</w:t>
      </w:r>
      <w:r>
        <w:t xml:space="preserve"> до </w:t>
      </w:r>
      <w:r w:rsidRPr="00A53C7A">
        <w:rPr>
          <w:b/>
        </w:rPr>
        <w:t>79%</w:t>
      </w:r>
      <w:r>
        <w:t xml:space="preserve">. </w:t>
      </w:r>
      <w:r w:rsidRPr="006E4A83">
        <w:t xml:space="preserve">Уменьшилось </w:t>
      </w:r>
      <w:r>
        <w:t xml:space="preserve">число сторонников демонстрации казни по телевидению или при массовом стечении народа с </w:t>
      </w:r>
      <w:r w:rsidRPr="00A53C7A">
        <w:rPr>
          <w:b/>
        </w:rPr>
        <w:t>26%</w:t>
      </w:r>
      <w:r>
        <w:t xml:space="preserve"> до </w:t>
      </w:r>
      <w:r w:rsidRPr="00A53C7A">
        <w:rPr>
          <w:b/>
        </w:rPr>
        <w:t>7%</w:t>
      </w:r>
      <w:r>
        <w:t xml:space="preserve">.  Выросло до </w:t>
      </w:r>
      <w:r w:rsidRPr="00A53C7A">
        <w:rPr>
          <w:b/>
        </w:rPr>
        <w:t>11%</w:t>
      </w:r>
      <w:r>
        <w:t xml:space="preserve"> число граждан, которые бы одобрили публичную казнь только в присутствии жертв преступника. </w:t>
      </w:r>
      <w:r w:rsidRPr="009F186B">
        <w:rPr>
          <w:i/>
        </w:rPr>
        <w:br w:type="page"/>
      </w:r>
    </w:p>
    <w:p w:rsidR="00C01236" w:rsidRPr="00CC17F2" w:rsidRDefault="00C01236" w:rsidP="00C01236">
      <w:pPr>
        <w:ind w:right="51"/>
        <w:rPr>
          <w:rFonts w:ascii="Arial" w:hAnsi="Arial" w:cs="Arial"/>
          <w:b/>
          <w:sz w:val="22"/>
        </w:rPr>
      </w:pPr>
      <w:r w:rsidRPr="00CC17F2">
        <w:rPr>
          <w:rFonts w:ascii="Arial" w:hAnsi="Arial" w:cs="Arial"/>
          <w:b/>
          <w:sz w:val="22"/>
        </w:rPr>
        <w:lastRenderedPageBreak/>
        <w:t>ИНСТИТУТ ОБЩЕСТВЕННОГО МНЕНИЯ «</w:t>
      </w:r>
      <w:r w:rsidRPr="00CC17F2">
        <w:rPr>
          <w:rFonts w:ascii="Arial" w:hAnsi="Arial" w:cs="Arial"/>
          <w:b/>
          <w:caps/>
          <w:sz w:val="22"/>
        </w:rPr>
        <w:t>квалитас</w:t>
      </w:r>
      <w:r w:rsidRPr="00CC17F2">
        <w:rPr>
          <w:rFonts w:ascii="Arial" w:hAnsi="Arial" w:cs="Arial"/>
          <w:b/>
          <w:sz w:val="22"/>
        </w:rPr>
        <w:t>». Тел.: (473) 251-90-75, 251-20-75</w:t>
      </w:r>
    </w:p>
    <w:p w:rsidR="00C01236" w:rsidRPr="00CC17F2" w:rsidRDefault="00C01236" w:rsidP="00C01236">
      <w:pPr>
        <w:framePr w:hSpace="180" w:wrap="around" w:vAnchor="text" w:hAnchor="page" w:x="922" w:y="-250"/>
        <w:jc w:val="center"/>
      </w:pPr>
      <w:r w:rsidRPr="00CC17F2">
        <w:rPr>
          <w:b/>
          <w:caps/>
          <w:noProof/>
          <w:sz w:val="28"/>
          <w:szCs w:val="28"/>
        </w:rPr>
        <w:drawing>
          <wp:inline distT="0" distB="0" distL="0" distR="0" wp14:anchorId="436E120B" wp14:editId="70B711ED">
            <wp:extent cx="466090" cy="548640"/>
            <wp:effectExtent l="0" t="0" r="0" b="3810"/>
            <wp:docPr id="47" name="Рисунок 4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16235" w:rsidRPr="00E20D53" w:rsidRDefault="00316235" w:rsidP="00316235">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316235" w:rsidRPr="00E20D53" w:rsidRDefault="00316235" w:rsidP="00316235">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316235" w:rsidRPr="00E20D53" w:rsidRDefault="00316235" w:rsidP="00316235">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C01236" w:rsidRPr="00CC17F2" w:rsidRDefault="00C01236" w:rsidP="00C01236">
      <w:pPr>
        <w:jc w:val="center"/>
      </w:pPr>
      <w:r w:rsidRPr="00CC17F2">
        <w:rPr>
          <w:noProof/>
        </w:rPr>
        <mc:AlternateContent>
          <mc:Choice Requires="wps">
            <w:drawing>
              <wp:anchor distT="4294967294" distB="4294967294" distL="114300" distR="114300" simplePos="0" relativeHeight="251764736" behindDoc="0" locked="0" layoutInCell="1" allowOverlap="1" wp14:anchorId="3A379A73" wp14:editId="022CF018">
                <wp:simplePos x="0" y="0"/>
                <wp:positionH relativeFrom="column">
                  <wp:posOffset>110490</wp:posOffset>
                </wp:positionH>
                <wp:positionV relativeFrom="paragraph">
                  <wp:posOffset>86360</wp:posOffset>
                </wp:positionV>
                <wp:extent cx="66294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7647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7pt,6.8pt" to="530.7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" strokeweight="2pt"/>
            </w:pict>
          </mc:Fallback>
        </mc:AlternateContent>
      </w:r>
    </w:p>
    <w:p w:rsidR="00D40EE0" w:rsidRPr="00987040" w:rsidRDefault="00C01236" w:rsidP="00D40EE0">
      <w:pPr>
        <w:pStyle w:val="1"/>
        <w:spacing w:before="0" w:after="0"/>
        <w:jc w:val="center"/>
        <w:rPr>
          <w:rFonts w:ascii="Times New Roman" w:hAnsi="Times New Roman" w:cs="Times New Roman"/>
          <w:i/>
          <w:caps/>
          <w:sz w:val="24"/>
          <w:szCs w:val="24"/>
        </w:rPr>
      </w:pPr>
      <w:r>
        <w:rPr>
          <w:rFonts w:ascii="Times New Roman" w:hAnsi="Times New Roman" w:cs="Times New Roman"/>
          <w:i/>
          <w:caps/>
          <w:sz w:val="24"/>
          <w:szCs w:val="24"/>
        </w:rPr>
        <w:t>6</w:t>
      </w:r>
      <w:r w:rsidR="00D40EE0" w:rsidRPr="00773D5A">
        <w:rPr>
          <w:rFonts w:ascii="Times New Roman" w:hAnsi="Times New Roman" w:cs="Times New Roman"/>
          <w:i/>
          <w:caps/>
          <w:sz w:val="24"/>
          <w:szCs w:val="24"/>
        </w:rPr>
        <w:t xml:space="preserve"> раздел:</w:t>
      </w:r>
      <w:r w:rsidR="00D40EE0" w:rsidRPr="00BE3B6D">
        <w:rPr>
          <w:rFonts w:ascii="Times New Roman" w:hAnsi="Times New Roman" w:cs="Times New Roman"/>
          <w:i/>
          <w:caps/>
          <w:sz w:val="24"/>
          <w:szCs w:val="24"/>
        </w:rPr>
        <w:t xml:space="preserve"> </w:t>
      </w:r>
    </w:p>
    <w:p w:rsidR="00D40EE0" w:rsidRDefault="00D40EE0" w:rsidP="00D40EE0">
      <w:pPr>
        <w:keepNext/>
        <w:ind w:left="1701"/>
        <w:jc w:val="both"/>
        <w:outlineLvl w:val="2"/>
        <w:rPr>
          <w:rFonts w:cs="Arial"/>
          <w:b/>
          <w:bCs/>
          <w:caps/>
          <w:spacing w:val="-4"/>
        </w:rPr>
      </w:pPr>
      <w:r w:rsidRPr="00654FF4">
        <w:rPr>
          <w:rFonts w:cs="Arial"/>
          <w:b/>
          <w:bCs/>
          <w:caps/>
          <w:spacing w:val="-4"/>
        </w:rPr>
        <w:t>ЕСТЬ ЛИ СРЕДИ ВАШИХ ЗНАКОМЫХ ЛЮДИ, КОТОРЫХ ВЫ МОЖЕТЕ НАЗВАТЬ СВОИМИ ДРУЗЬЯМИ, ИЛИ ТАКОВЫХ ЛЮДЕЙ НЕТ?</w:t>
      </w:r>
    </w:p>
    <w:p w:rsidR="00D40EE0" w:rsidRPr="00C01236" w:rsidRDefault="00D40EE0" w:rsidP="00D40EE0">
      <w:pPr>
        <w:jc w:val="right"/>
        <w:rPr>
          <w:i/>
        </w:rPr>
      </w:pPr>
      <w:r w:rsidRPr="00E20D53">
        <w:rPr>
          <w:i/>
        </w:rPr>
        <w:t xml:space="preserve">Таблица </w:t>
      </w:r>
      <w:r w:rsidR="00C01236">
        <w:rPr>
          <w:i/>
        </w:rPr>
        <w:t>17</w:t>
      </w:r>
    </w:p>
    <w:bookmarkStart w:id="17" w:name="_MON_1540200767"/>
    <w:bookmarkEnd w:id="17"/>
    <w:p w:rsidR="00D40EE0" w:rsidRPr="00E20D53" w:rsidRDefault="00D40EE0" w:rsidP="00D40EE0">
      <w:pPr>
        <w:jc w:val="center"/>
        <w:rPr>
          <w:rFonts w:ascii="Arial" w:hAnsi="Arial" w:cs="Arial"/>
          <w:b/>
          <w:sz w:val="22"/>
          <w:lang w:val="en-US"/>
        </w:rPr>
      </w:pPr>
      <w:r w:rsidRPr="00E20D53">
        <w:rPr>
          <w:rFonts w:ascii="Arial" w:hAnsi="Arial" w:cs="Arial"/>
        </w:rPr>
        <w:object w:dxaOrig="9867" w:dyaOrig="4984">
          <v:shape id="_x0000_i1041" type="#_x0000_t75" style="width:455.35pt;height:234.75pt" o:ole="" fillcolor="window">
            <v:imagedata r:id="rId57" o:title=""/>
          </v:shape>
          <o:OLEObject Type="Embed" ProgID="Excel.Sheet.12" ShapeID="_x0000_i1041" DrawAspect="Content" ObjectID="_1542454544" r:id="rId58"/>
        </w:object>
      </w:r>
    </w:p>
    <w:p w:rsidR="00D40EE0" w:rsidRDefault="00D40EE0" w:rsidP="00D40EE0">
      <w:pPr>
        <w:jc w:val="center"/>
        <w:rPr>
          <w:i/>
        </w:rPr>
      </w:pPr>
      <w:r w:rsidRPr="00E20D53">
        <w:rPr>
          <w:i/>
        </w:rPr>
        <w:t>(Примечание:</w:t>
      </w:r>
      <w:r w:rsidRPr="009F186B">
        <w:rPr>
          <w:i/>
        </w:rPr>
        <w:t xml:space="preserve"> </w:t>
      </w:r>
      <w:r w:rsidRPr="00E20D53">
        <w:rPr>
          <w:i/>
        </w:rPr>
        <w:t>распределение ответов респондентов по строке составляет 100%)</w:t>
      </w:r>
    </w:p>
    <w:p w:rsidR="00D40EE0" w:rsidRDefault="00D40EE0" w:rsidP="00D40EE0">
      <w:pPr>
        <w:ind w:firstLine="567"/>
        <w:jc w:val="both"/>
      </w:pPr>
      <w:r>
        <w:t>Оказывается, воронежцы, за редким исключением, умеют дружить. Подавляющее число воронежцев (</w:t>
      </w:r>
      <w:r w:rsidRPr="00D40EE0">
        <w:rPr>
          <w:b/>
        </w:rPr>
        <w:t>90%</w:t>
      </w:r>
      <w:r w:rsidR="00C94E00">
        <w:t>)</w:t>
      </w:r>
      <w:r>
        <w:t xml:space="preserve"> </w:t>
      </w:r>
      <w:r w:rsidR="00C94E00">
        <w:t>утверждают</w:t>
      </w:r>
      <w:r>
        <w:t>, что друзья у них есть. Чем моложе люди, тем более богаты они друзьями. Кроме того, у холостяков (</w:t>
      </w:r>
      <w:r w:rsidRPr="00D40EE0">
        <w:rPr>
          <w:b/>
        </w:rPr>
        <w:t>96%</w:t>
      </w:r>
      <w:r>
        <w:t>), а также у разведенных пар (</w:t>
      </w:r>
      <w:r w:rsidRPr="00D40EE0">
        <w:rPr>
          <w:b/>
        </w:rPr>
        <w:t>96%</w:t>
      </w:r>
      <w:r w:rsidR="00C94E00">
        <w:t>)</w:t>
      </w:r>
      <w:r>
        <w:t xml:space="preserve"> почти всегда есть друзья, иначе им бы пришлось и вовсе туго.  Семейное положение несколько уменьшает количество друзей (</w:t>
      </w:r>
      <w:r w:rsidRPr="00D40EE0">
        <w:rPr>
          <w:b/>
        </w:rPr>
        <w:t>88%</w:t>
      </w:r>
      <w:r>
        <w:t xml:space="preserve">) – и это понятно, ведь супруг или супруга и есть самый близкий друг, с которым можно разделить как радость, так и беду.  </w:t>
      </w:r>
    </w:p>
    <w:p w:rsidR="00D40EE0" w:rsidRDefault="00D40EE0" w:rsidP="00D40EE0">
      <w:pPr>
        <w:ind w:firstLine="567"/>
        <w:jc w:val="both"/>
      </w:pPr>
      <w:r>
        <w:t xml:space="preserve">Признались в полном отсутствии друзей только </w:t>
      </w:r>
      <w:r w:rsidRPr="00D40EE0">
        <w:rPr>
          <w:b/>
        </w:rPr>
        <w:t>10%</w:t>
      </w:r>
      <w:r>
        <w:t xml:space="preserve"> опрошенных. Среди пожилых людей радиус одиночества возрастает до </w:t>
      </w:r>
      <w:r w:rsidRPr="00D40EE0">
        <w:rPr>
          <w:b/>
        </w:rPr>
        <w:t>17%</w:t>
      </w:r>
      <w:r>
        <w:t xml:space="preserve">. Удивительная закономерность: чем беднее человек, тем меньше у него друзей. Количество не имеющих друзей респондентов увеличивается по мере ухудшения материального положения с </w:t>
      </w:r>
      <w:r w:rsidRPr="00D40EE0">
        <w:rPr>
          <w:b/>
        </w:rPr>
        <w:t>5%</w:t>
      </w:r>
      <w:r>
        <w:t xml:space="preserve"> среди самых богатых до </w:t>
      </w:r>
      <w:r w:rsidRPr="00D40EE0">
        <w:rPr>
          <w:b/>
        </w:rPr>
        <w:t>26%</w:t>
      </w:r>
      <w:r>
        <w:t xml:space="preserve"> среди самых бедных. </w:t>
      </w:r>
    </w:p>
    <w:p w:rsidR="00D40EE0" w:rsidRDefault="00D40EE0" w:rsidP="00D40EE0">
      <w:pPr>
        <w:ind w:firstLine="567"/>
        <w:jc w:val="both"/>
      </w:pPr>
      <w:r>
        <w:t xml:space="preserve">В первый раз мы обращались к воронежцам с этим вопросом пять лет назад </w:t>
      </w:r>
      <w:r w:rsidRPr="00B4297B">
        <w:t>[</w:t>
      </w:r>
      <w:r>
        <w:t>Бюллетень 2011-11</w:t>
      </w:r>
      <w:r w:rsidRPr="00B4297B">
        <w:t>]</w:t>
      </w:r>
      <w:r>
        <w:t>.</w:t>
      </w:r>
    </w:p>
    <w:p w:rsidR="00D40EE0" w:rsidRPr="00D40EE0" w:rsidRDefault="00D40EE0" w:rsidP="00D40EE0">
      <w:pPr>
        <w:ind w:firstLine="567"/>
        <w:jc w:val="center"/>
        <w:rPr>
          <w:sz w:val="12"/>
          <w:szCs w:val="12"/>
        </w:rPr>
      </w:pPr>
    </w:p>
    <w:p w:rsidR="00D40EE0" w:rsidRPr="00AB4A39" w:rsidRDefault="00D40EE0" w:rsidP="00D40EE0">
      <w:pPr>
        <w:ind w:firstLine="567"/>
        <w:jc w:val="center"/>
        <w:rPr>
          <w:rFonts w:cs="Arial"/>
          <w:b/>
          <w:bCs/>
          <w:i/>
          <w:spacing w:val="-4"/>
        </w:rPr>
      </w:pPr>
      <w:r w:rsidRPr="00220722">
        <w:rPr>
          <w:rFonts w:cs="Arial"/>
          <w:b/>
          <w:bCs/>
          <w:i/>
          <w:spacing w:val="-4"/>
        </w:rPr>
        <w:t xml:space="preserve">Есть ли среди Ваших знакомых люди, которых Вы можете назвать своими друзьями, </w:t>
      </w:r>
    </w:p>
    <w:p w:rsidR="00D40EE0" w:rsidRDefault="00D40EE0" w:rsidP="00D40EE0">
      <w:pPr>
        <w:ind w:firstLine="567"/>
        <w:jc w:val="center"/>
        <w:rPr>
          <w:rFonts w:cs="Arial"/>
          <w:b/>
          <w:bCs/>
          <w:i/>
          <w:caps/>
          <w:spacing w:val="-4"/>
        </w:rPr>
      </w:pPr>
      <w:r w:rsidRPr="00220722">
        <w:rPr>
          <w:rFonts w:cs="Arial"/>
          <w:b/>
          <w:bCs/>
          <w:i/>
          <w:spacing w:val="-4"/>
        </w:rPr>
        <w:t>или таковых людей нет</w:t>
      </w:r>
      <w:r w:rsidRPr="00220722">
        <w:rPr>
          <w:rFonts w:cs="Arial"/>
          <w:b/>
          <w:bCs/>
          <w:i/>
          <w:caps/>
          <w:spacing w:val="-4"/>
        </w:rPr>
        <w:t>?</w:t>
      </w:r>
    </w:p>
    <w:p w:rsidR="00D40EE0" w:rsidRPr="00D40EE0" w:rsidRDefault="00D40EE0" w:rsidP="00D40EE0">
      <w:pPr>
        <w:ind w:firstLine="567"/>
        <w:jc w:val="center"/>
        <w:rPr>
          <w:rFonts w:cs="Arial"/>
          <w:b/>
          <w:bCs/>
          <w:i/>
          <w:caps/>
          <w:spacing w:val="-4"/>
          <w:sz w:val="12"/>
          <w:szCs w:val="12"/>
        </w:rPr>
      </w:pPr>
    </w:p>
    <w:p w:rsidR="00D40EE0" w:rsidRDefault="00D40EE0" w:rsidP="00D40EE0">
      <w:pPr>
        <w:jc w:val="center"/>
        <w:rPr>
          <w:rFonts w:eastAsia="Calibri"/>
          <w:i/>
          <w:lang w:eastAsia="en-US"/>
        </w:rPr>
      </w:pPr>
      <w:r w:rsidRPr="00E157FD">
        <w:rPr>
          <w:rFonts w:eastAsia="Calibri"/>
          <w:noProof/>
          <w:color w:val="0070C0"/>
        </w:rPr>
        <w:drawing>
          <wp:inline distT="0" distB="0" distL="0" distR="0" wp14:anchorId="0CA98485" wp14:editId="5E4D903F">
            <wp:extent cx="6515100" cy="1619250"/>
            <wp:effectExtent l="0" t="0" r="19050" b="19050"/>
            <wp:docPr id="91" name="Диаграмма 9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D40EE0" w:rsidRDefault="00D40EE0" w:rsidP="00D40EE0">
      <w:pPr>
        <w:ind w:firstLine="567"/>
        <w:jc w:val="both"/>
      </w:pPr>
      <w:r>
        <w:t xml:space="preserve">Казалось бы, можно порадоваться, что воронежцев, имеющих друзей, стало чуть больше за пять прошедших лет, но изменения в показателях не превышают статистической погрешности измерения. </w:t>
      </w:r>
    </w:p>
    <w:p w:rsidR="00D40EE0" w:rsidRDefault="00D40EE0" w:rsidP="00D40EE0">
      <w:pPr>
        <w:ind w:firstLine="540"/>
        <w:jc w:val="both"/>
        <w:rPr>
          <w:rFonts w:ascii="Arial" w:hAnsi="Arial" w:cs="Arial"/>
          <w:b/>
          <w:sz w:val="22"/>
        </w:rPr>
      </w:pPr>
      <w:r>
        <w:t>А ещё шесть лет назад мы выяснили, что у</w:t>
      </w:r>
      <w:r w:rsidRPr="00A27B20">
        <w:t xml:space="preserve"> большинства воронежцев (</w:t>
      </w:r>
      <w:r w:rsidRPr="00D40EE0">
        <w:rPr>
          <w:b/>
        </w:rPr>
        <w:t>56%</w:t>
      </w:r>
      <w:r w:rsidRPr="00A27B20">
        <w:t>) есть близкие друзья среди соседей по дому. Чаще всего друзей за соседней дверью находят себе пожилые люди (</w:t>
      </w:r>
      <w:r w:rsidRPr="00D40EE0">
        <w:rPr>
          <w:b/>
        </w:rPr>
        <w:t>65%</w:t>
      </w:r>
      <w:r w:rsidRPr="00A27B20">
        <w:t>), особенно одинокие, овдовевшие (</w:t>
      </w:r>
      <w:r w:rsidRPr="00D40EE0">
        <w:rPr>
          <w:b/>
        </w:rPr>
        <w:t>73%</w:t>
      </w:r>
      <w:r w:rsidRPr="00A27B20">
        <w:t>). Разведённые пары тоже зачастую начинают водить дружбу с соседями (</w:t>
      </w:r>
      <w:r w:rsidRPr="00D40EE0">
        <w:rPr>
          <w:b/>
        </w:rPr>
        <w:t>60%</w:t>
      </w:r>
      <w:r w:rsidRPr="00A27B20">
        <w:t>), очевидно, пытаясь как-то  бороться с чувством одиночества</w:t>
      </w:r>
      <w:r>
        <w:t xml:space="preserve"> </w:t>
      </w:r>
      <w:r w:rsidRPr="00C81F32">
        <w:t>[</w:t>
      </w:r>
      <w:r>
        <w:t>Бюллетень 2010-04</w:t>
      </w:r>
      <w:r w:rsidRPr="00C81F32">
        <w:t>]</w:t>
      </w:r>
      <w:r w:rsidRPr="00A27B20">
        <w:t xml:space="preserve">. </w:t>
      </w:r>
      <w:r>
        <w:rPr>
          <w:rFonts w:ascii="Arial" w:hAnsi="Arial" w:cs="Arial"/>
          <w:b/>
          <w:sz w:val="22"/>
        </w:rPr>
        <w:br w:type="page"/>
      </w:r>
    </w:p>
    <w:p w:rsidR="00D40EE0" w:rsidRPr="00E20D53" w:rsidRDefault="00D40EE0" w:rsidP="00D40EE0">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D40EE0" w:rsidRPr="00E20D53" w:rsidRDefault="00D40EE0" w:rsidP="00D40EE0">
      <w:pPr>
        <w:framePr w:hSpace="180" w:wrap="around" w:vAnchor="text" w:hAnchor="page" w:x="922" w:y="-250"/>
        <w:jc w:val="center"/>
      </w:pPr>
      <w:r w:rsidRPr="00E20D53">
        <w:rPr>
          <w:b/>
          <w:caps/>
          <w:noProof/>
          <w:sz w:val="28"/>
          <w:szCs w:val="28"/>
        </w:rPr>
        <w:drawing>
          <wp:inline distT="0" distB="0" distL="0" distR="0" wp14:anchorId="60A3A7FD" wp14:editId="01706C5B">
            <wp:extent cx="466090" cy="548640"/>
            <wp:effectExtent l="0" t="0" r="0" b="3810"/>
            <wp:docPr id="89" name="Рисунок 8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16235" w:rsidRPr="00E20D53" w:rsidRDefault="00316235" w:rsidP="00316235">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316235" w:rsidRPr="00E20D53" w:rsidRDefault="00316235" w:rsidP="00316235">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316235" w:rsidRPr="00E20D53" w:rsidRDefault="00316235" w:rsidP="00316235">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D40EE0" w:rsidRPr="00E20D53" w:rsidRDefault="00D40EE0" w:rsidP="00D40EE0">
      <w:pPr>
        <w:jc w:val="center"/>
      </w:pPr>
      <w:r w:rsidRPr="00E20D53">
        <w:rPr>
          <w:noProof/>
        </w:rPr>
        <mc:AlternateContent>
          <mc:Choice Requires="wps">
            <w:drawing>
              <wp:anchor distT="4294967294" distB="4294967294" distL="114300" distR="114300" simplePos="0" relativeHeight="251745280" behindDoc="0" locked="0" layoutInCell="1" allowOverlap="1" wp14:anchorId="50F9918F" wp14:editId="11520520">
                <wp:simplePos x="0" y="0"/>
                <wp:positionH relativeFrom="column">
                  <wp:posOffset>139065</wp:posOffset>
                </wp:positionH>
                <wp:positionV relativeFrom="paragraph">
                  <wp:posOffset>86360</wp:posOffset>
                </wp:positionV>
                <wp:extent cx="6629400" cy="0"/>
                <wp:effectExtent l="0" t="0" r="19050" b="19050"/>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6" o:spid="_x0000_s1026" style="position:absolute;z-index:2517452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" strokeweight="2pt"/>
            </w:pict>
          </mc:Fallback>
        </mc:AlternateContent>
      </w:r>
    </w:p>
    <w:p w:rsidR="00C01236" w:rsidRDefault="00C01236" w:rsidP="00C01236">
      <w:pPr>
        <w:keepNext/>
        <w:ind w:left="1701"/>
        <w:jc w:val="both"/>
        <w:outlineLvl w:val="2"/>
        <w:rPr>
          <w:rFonts w:cs="Arial"/>
          <w:b/>
          <w:bCs/>
          <w:caps/>
          <w:spacing w:val="-4"/>
        </w:rPr>
      </w:pPr>
      <w:r w:rsidRPr="00382B1B">
        <w:rPr>
          <w:rFonts w:cs="Arial"/>
          <w:b/>
          <w:bCs/>
          <w:caps/>
          <w:spacing w:val="-4"/>
        </w:rPr>
        <w:t>СКОЛЬКИХ ЛЮДЕЙ ВЫ МОГЛИ БЫ НАЗВАТЬ СВОИМИ ДРУЗЬЯМИ?</w:t>
      </w:r>
    </w:p>
    <w:p w:rsidR="00C01236" w:rsidRPr="00C01236" w:rsidRDefault="00C01236" w:rsidP="00C01236">
      <w:pPr>
        <w:jc w:val="right"/>
        <w:rPr>
          <w:i/>
        </w:rPr>
      </w:pPr>
      <w:r w:rsidRPr="00E20D53">
        <w:rPr>
          <w:i/>
        </w:rPr>
        <w:t xml:space="preserve">Таблица </w:t>
      </w:r>
      <w:r>
        <w:rPr>
          <w:i/>
        </w:rPr>
        <w:t>18</w:t>
      </w:r>
    </w:p>
    <w:bookmarkStart w:id="18" w:name="_MON_1540201174"/>
    <w:bookmarkEnd w:id="18"/>
    <w:p w:rsidR="00C01236" w:rsidRPr="00E20D53" w:rsidRDefault="00C01236" w:rsidP="00C01236">
      <w:pPr>
        <w:jc w:val="center"/>
        <w:rPr>
          <w:rFonts w:ascii="Arial" w:hAnsi="Arial" w:cs="Arial"/>
          <w:b/>
          <w:sz w:val="22"/>
          <w:lang w:val="en-US"/>
        </w:rPr>
      </w:pPr>
      <w:r w:rsidRPr="00E20D53">
        <w:rPr>
          <w:rFonts w:ascii="Arial" w:hAnsi="Arial" w:cs="Arial"/>
        </w:rPr>
        <w:object w:dxaOrig="10189" w:dyaOrig="5840">
          <v:shape id="_x0000_i1042" type="#_x0000_t75" style="width:470.2pt;height:275.35pt" o:ole="" fillcolor="window">
            <v:imagedata r:id="rId60" o:title=""/>
          </v:shape>
          <o:OLEObject Type="Embed" ProgID="Excel.Sheet.12" ShapeID="_x0000_i1042" DrawAspect="Content" ObjectID="_1542454545" r:id="rId61"/>
        </w:object>
      </w:r>
    </w:p>
    <w:p w:rsidR="00C01236" w:rsidRDefault="00C01236" w:rsidP="00C01236">
      <w:pPr>
        <w:jc w:val="center"/>
        <w:rPr>
          <w:i/>
        </w:rPr>
      </w:pPr>
      <w:r w:rsidRPr="00E20D53">
        <w:rPr>
          <w:i/>
        </w:rPr>
        <w:t>(Примечание:</w:t>
      </w:r>
      <w:r w:rsidRPr="009F186B">
        <w:rPr>
          <w:i/>
        </w:rPr>
        <w:t xml:space="preserve"> </w:t>
      </w:r>
      <w:r>
        <w:rPr>
          <w:i/>
        </w:rPr>
        <w:t xml:space="preserve">ответили 544 респондента, </w:t>
      </w:r>
      <w:r w:rsidRPr="00E20D53">
        <w:rPr>
          <w:i/>
        </w:rPr>
        <w:t>распределение ответов респондентов по строке составляет 100%)</w:t>
      </w:r>
    </w:p>
    <w:p w:rsidR="00C01236" w:rsidRPr="00194266" w:rsidRDefault="00C01236" w:rsidP="00C01236">
      <w:pPr>
        <w:ind w:firstLine="567"/>
        <w:jc w:val="both"/>
        <w:rPr>
          <w:spacing w:val="-2"/>
        </w:rPr>
      </w:pPr>
      <w:r w:rsidRPr="00194266">
        <w:rPr>
          <w:spacing w:val="-2"/>
        </w:rPr>
        <w:t>Раньше считалось, что если у человека есть хотя бы один близкий друг</w:t>
      </w:r>
      <w:r w:rsidR="00C94E00">
        <w:rPr>
          <w:spacing w:val="-2"/>
        </w:rPr>
        <w:t>,</w:t>
      </w:r>
      <w:r w:rsidRPr="00194266">
        <w:rPr>
          <w:spacing w:val="-2"/>
        </w:rPr>
        <w:t xml:space="preserve"> – ему здорово повезло, так как всегда есть с кем поделиться радостью и печалью. Хотя в прошлых исследованиях мы выяснили, что более половины воронежцев (</w:t>
      </w:r>
      <w:r w:rsidRPr="00194266">
        <w:rPr>
          <w:b/>
          <w:spacing w:val="-2"/>
        </w:rPr>
        <w:t>52%</w:t>
      </w:r>
      <w:r w:rsidRPr="00194266">
        <w:rPr>
          <w:spacing w:val="-2"/>
        </w:rPr>
        <w:t xml:space="preserve">) не считают возможным обсуждать свою личную жизнь с друзьями [Бюллетень 2010-04]. Сегодня хотя бы одного близкого друга имеют </w:t>
      </w:r>
      <w:r w:rsidRPr="00194266">
        <w:rPr>
          <w:b/>
          <w:spacing w:val="-2"/>
        </w:rPr>
        <w:t>6%</w:t>
      </w:r>
      <w:r w:rsidRPr="00194266">
        <w:rPr>
          <w:spacing w:val="-2"/>
        </w:rPr>
        <w:t xml:space="preserve"> воронежцев. Но чаще всего количество друзей ограничено узким кругом лиц из двух-трех человек (</w:t>
      </w:r>
      <w:r w:rsidRPr="00194266">
        <w:rPr>
          <w:b/>
          <w:spacing w:val="-2"/>
        </w:rPr>
        <w:t>42%</w:t>
      </w:r>
      <w:r w:rsidRPr="00194266">
        <w:rPr>
          <w:spacing w:val="-2"/>
        </w:rPr>
        <w:t xml:space="preserve">). </w:t>
      </w:r>
    </w:p>
    <w:p w:rsidR="00C01236" w:rsidRDefault="00C01236" w:rsidP="00C01236">
      <w:pPr>
        <w:ind w:firstLine="567"/>
        <w:jc w:val="both"/>
      </w:pPr>
      <w:r>
        <w:t xml:space="preserve">А что же остальные респонденты? Оказалось, что у них множество друзей. Например, четверть опрошенных имеют в друзьях по четыре-пять человек, а другая четверть – по шесть человек и больше.  Как-то с трудом в это верится, если иметь в виду дружбу в традиционном её значении: личные встречи, долгие беседы, взаимная помощь и поддержка. Но если вспомнить «друзей» по Интернету, которых мы находим в социальных сетях, то картина проясняется. Здесь у каждого могут быть десятки, а то и сотни  виртуальных друзей, но при этом иногда не с кем сходить на концерт, погулять в парке или разрезать именинный пирог за кружкой дымящегося чая. </w:t>
      </w:r>
    </w:p>
    <w:p w:rsidR="00C01236" w:rsidRPr="0054260C" w:rsidRDefault="00C01236" w:rsidP="00C01236">
      <w:pPr>
        <w:ind w:firstLine="567"/>
        <w:jc w:val="both"/>
      </w:pPr>
      <w:r>
        <w:t xml:space="preserve">А что отвечали на этот вопрос горожане пять лет назад </w:t>
      </w:r>
      <w:r w:rsidRPr="0054260C">
        <w:t>[</w:t>
      </w:r>
      <w:r>
        <w:t>Бюллетень 2011-11</w:t>
      </w:r>
      <w:r w:rsidRPr="00B4297B">
        <w:t>]</w:t>
      </w:r>
      <w:r>
        <w:t>?</w:t>
      </w:r>
    </w:p>
    <w:p w:rsidR="00C01236" w:rsidRPr="00194266" w:rsidRDefault="00C01236" w:rsidP="00C01236">
      <w:pPr>
        <w:ind w:firstLine="567"/>
        <w:jc w:val="center"/>
        <w:rPr>
          <w:sz w:val="12"/>
          <w:szCs w:val="12"/>
        </w:rPr>
      </w:pPr>
    </w:p>
    <w:p w:rsidR="00C01236" w:rsidRDefault="00C01236" w:rsidP="00C01236">
      <w:pPr>
        <w:jc w:val="center"/>
        <w:rPr>
          <w:b/>
          <w:i/>
        </w:rPr>
      </w:pPr>
      <w:r w:rsidRPr="00194266">
        <w:rPr>
          <w:b/>
          <w:i/>
        </w:rPr>
        <w:t>Скольких людей Вы могли бы назвать своими друзьями?</w:t>
      </w:r>
    </w:p>
    <w:p w:rsidR="00C01236" w:rsidRPr="00ED3F42" w:rsidRDefault="00C01236" w:rsidP="00C01236">
      <w:pPr>
        <w:jc w:val="center"/>
        <w:rPr>
          <w:b/>
          <w:i/>
          <w:sz w:val="12"/>
          <w:szCs w:val="12"/>
        </w:rPr>
      </w:pPr>
    </w:p>
    <w:p w:rsidR="00C01236" w:rsidRDefault="00C01236" w:rsidP="00C01236">
      <w:pPr>
        <w:jc w:val="center"/>
      </w:pPr>
      <w:r w:rsidRPr="00E157FD">
        <w:rPr>
          <w:rFonts w:eastAsia="Calibri"/>
          <w:noProof/>
          <w:color w:val="0070C0"/>
        </w:rPr>
        <w:drawing>
          <wp:inline distT="0" distB="0" distL="0" distR="0" wp14:anchorId="466BBF30" wp14:editId="2E925D58">
            <wp:extent cx="6515100" cy="1828800"/>
            <wp:effectExtent l="0" t="0" r="19050" b="19050"/>
            <wp:docPr id="93" name="Диаграмма 9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C01236" w:rsidRDefault="00C01236" w:rsidP="00C01236">
      <w:pPr>
        <w:ind w:firstLine="567"/>
      </w:pPr>
      <w:r>
        <w:t xml:space="preserve">Можно видеть, как у половины горожан с распространением Интернета выросло количество друзей, возможно, в ущерб их качеству.  </w:t>
      </w:r>
      <w:r>
        <w:br w:type="page"/>
      </w:r>
    </w:p>
    <w:p w:rsidR="00C01236" w:rsidRPr="00E20D53" w:rsidRDefault="00C01236" w:rsidP="00C01236">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C01236" w:rsidRPr="00E20D53" w:rsidRDefault="00C01236" w:rsidP="00C01236">
      <w:pPr>
        <w:framePr w:hSpace="180" w:wrap="around" w:vAnchor="text" w:hAnchor="page" w:x="922" w:y="-250"/>
        <w:jc w:val="center"/>
      </w:pPr>
      <w:r w:rsidRPr="00E20D53">
        <w:rPr>
          <w:b/>
          <w:caps/>
          <w:noProof/>
          <w:sz w:val="28"/>
          <w:szCs w:val="28"/>
        </w:rPr>
        <w:drawing>
          <wp:inline distT="0" distB="0" distL="0" distR="0" wp14:anchorId="4013C8B1" wp14:editId="52071254">
            <wp:extent cx="466090" cy="548640"/>
            <wp:effectExtent l="0" t="0" r="0" b="3810"/>
            <wp:docPr id="102" name="Рисунок 10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C01236" w:rsidRPr="00E20D53" w:rsidRDefault="00C01236" w:rsidP="00C01236">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C01236" w:rsidRPr="00E20D53" w:rsidRDefault="00C01236" w:rsidP="00C01236">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C01236" w:rsidRPr="00E20D53" w:rsidRDefault="00C01236" w:rsidP="00C01236">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C01236" w:rsidRPr="00E20D53" w:rsidRDefault="00C01236" w:rsidP="00C01236">
      <w:pPr>
        <w:jc w:val="center"/>
      </w:pPr>
      <w:r w:rsidRPr="00E20D53">
        <w:rPr>
          <w:noProof/>
        </w:rPr>
        <mc:AlternateContent>
          <mc:Choice Requires="wps">
            <w:drawing>
              <wp:anchor distT="4294967294" distB="4294967294" distL="114300" distR="114300" simplePos="0" relativeHeight="251766784" behindDoc="0" locked="0" layoutInCell="1" allowOverlap="1" wp14:anchorId="74570D29" wp14:editId="4AA0C645">
                <wp:simplePos x="0" y="0"/>
                <wp:positionH relativeFrom="column">
                  <wp:posOffset>139065</wp:posOffset>
                </wp:positionH>
                <wp:positionV relativeFrom="paragraph">
                  <wp:posOffset>86360</wp:posOffset>
                </wp:positionV>
                <wp:extent cx="6629400" cy="0"/>
                <wp:effectExtent l="0" t="0" r="19050" b="19050"/>
                <wp:wrapNone/>
                <wp:docPr id="101"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1" o:spid="_x0000_s1026" style="position:absolute;z-index:2517667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" strokeweight="2pt"/>
            </w:pict>
          </mc:Fallback>
        </mc:AlternateContent>
      </w:r>
    </w:p>
    <w:p w:rsidR="00D40EE0" w:rsidRDefault="00D40EE0" w:rsidP="00D40EE0">
      <w:pPr>
        <w:keepNext/>
        <w:ind w:left="1701"/>
        <w:jc w:val="both"/>
        <w:outlineLvl w:val="2"/>
        <w:rPr>
          <w:rFonts w:cs="Arial"/>
          <w:b/>
          <w:bCs/>
          <w:caps/>
          <w:spacing w:val="-4"/>
        </w:rPr>
      </w:pPr>
      <w:r w:rsidRPr="00D51FF5">
        <w:rPr>
          <w:rFonts w:cs="Arial"/>
          <w:b/>
          <w:bCs/>
          <w:caps/>
          <w:spacing w:val="-4"/>
        </w:rPr>
        <w:t>ЕСТЬ ЛИ У ВАС ДРУЗЬЯ СРЕДИ ЛЮДЕЙ ПРОТИВОПОЛОЖНОГО ПОЛА ИЛИ ТАКИХ ДРУЗЕЙ НЕТ?</w:t>
      </w:r>
    </w:p>
    <w:p w:rsidR="00D40EE0" w:rsidRPr="00C01236" w:rsidRDefault="00D40EE0" w:rsidP="00D40EE0">
      <w:pPr>
        <w:jc w:val="right"/>
        <w:rPr>
          <w:i/>
        </w:rPr>
      </w:pPr>
      <w:r w:rsidRPr="00E20D53">
        <w:rPr>
          <w:i/>
        </w:rPr>
        <w:t xml:space="preserve">Таблица </w:t>
      </w:r>
      <w:r w:rsidR="00C01236">
        <w:rPr>
          <w:i/>
        </w:rPr>
        <w:t>19</w:t>
      </w:r>
    </w:p>
    <w:bookmarkStart w:id="19" w:name="_MON_1540200944"/>
    <w:bookmarkEnd w:id="19"/>
    <w:p w:rsidR="00D40EE0" w:rsidRPr="00E20D53" w:rsidRDefault="00194266" w:rsidP="00D40EE0">
      <w:pPr>
        <w:jc w:val="center"/>
        <w:rPr>
          <w:rFonts w:ascii="Arial" w:hAnsi="Arial" w:cs="Arial"/>
          <w:b/>
          <w:sz w:val="22"/>
          <w:lang w:val="en-US"/>
        </w:rPr>
      </w:pPr>
      <w:r w:rsidRPr="00E20D53">
        <w:rPr>
          <w:rFonts w:ascii="Arial" w:hAnsi="Arial" w:cs="Arial"/>
        </w:rPr>
        <w:object w:dxaOrig="9867" w:dyaOrig="4055">
          <v:shape id="_x0000_i1043" type="#_x0000_t75" style="width:455.35pt;height:191.2pt" o:ole="" fillcolor="window">
            <v:imagedata r:id="rId63" o:title=""/>
          </v:shape>
          <o:OLEObject Type="Embed" ProgID="Excel.Sheet.12" ShapeID="_x0000_i1043" DrawAspect="Content" ObjectID="_1542454546" r:id="rId64"/>
        </w:object>
      </w:r>
    </w:p>
    <w:p w:rsidR="00D40EE0" w:rsidRDefault="00D40EE0" w:rsidP="00D40EE0">
      <w:pPr>
        <w:jc w:val="center"/>
        <w:rPr>
          <w:i/>
        </w:rPr>
      </w:pPr>
      <w:r w:rsidRPr="00E20D53">
        <w:rPr>
          <w:i/>
        </w:rPr>
        <w:t>(Примечание:</w:t>
      </w:r>
      <w:r w:rsidRPr="009F186B">
        <w:rPr>
          <w:i/>
        </w:rPr>
        <w:t xml:space="preserve"> </w:t>
      </w:r>
      <w:r>
        <w:rPr>
          <w:i/>
        </w:rPr>
        <w:t xml:space="preserve">ответили 544 респондента, </w:t>
      </w:r>
      <w:r w:rsidRPr="00E20D53">
        <w:rPr>
          <w:i/>
        </w:rPr>
        <w:t>распределение ответов респондентов по строке составляет 100%)</w:t>
      </w:r>
    </w:p>
    <w:p w:rsidR="00D40EE0" w:rsidRDefault="00D40EE0" w:rsidP="00194266">
      <w:pPr>
        <w:ind w:firstLine="567"/>
        <w:jc w:val="both"/>
      </w:pPr>
      <w:r>
        <w:t>У большинства воронежцев (</w:t>
      </w:r>
      <w:r w:rsidRPr="00194266">
        <w:rPr>
          <w:b/>
        </w:rPr>
        <w:t>79%</w:t>
      </w:r>
      <w:r>
        <w:t>) есть друзья противоположного пола, хотя многие эксперты в области психологии  сомневаются в возможности подобной дружбы или считают, что она всегда будет окрашена эротическими тонами, пусть даже завуалированными. Между юношами и девушками чаще встречаются дружеские отношения (</w:t>
      </w:r>
      <w:r w:rsidRPr="00194266">
        <w:rPr>
          <w:b/>
        </w:rPr>
        <w:t>89%</w:t>
      </w:r>
      <w:r>
        <w:t>), чем между пожилыми людьми разного пола (</w:t>
      </w:r>
      <w:r w:rsidRPr="00194266">
        <w:rPr>
          <w:b/>
        </w:rPr>
        <w:t>67%</w:t>
      </w:r>
      <w:r>
        <w:t xml:space="preserve">). </w:t>
      </w:r>
    </w:p>
    <w:p w:rsidR="00D40EE0" w:rsidRDefault="00D40EE0" w:rsidP="00194266">
      <w:pPr>
        <w:ind w:firstLine="567"/>
        <w:jc w:val="both"/>
      </w:pPr>
      <w:r>
        <w:t>Наиболее богаты такого рода дружескими союзами холостые респонденты (</w:t>
      </w:r>
      <w:r w:rsidRPr="00194266">
        <w:rPr>
          <w:b/>
        </w:rPr>
        <w:t>91%</w:t>
      </w:r>
      <w:r>
        <w:t>) – и это понятно, ведь дружеский союз может в итоге обернуться союзом брачным. На втором месте – разведенные респонденты (</w:t>
      </w:r>
      <w:r w:rsidRPr="00194266">
        <w:rPr>
          <w:b/>
        </w:rPr>
        <w:t>84%</w:t>
      </w:r>
      <w:r>
        <w:t>). Не исключено, что новые отношения с противоположным полом, которые едва завязывается, на этом этапе могут напоминать дружбу. Примерно столько же друзей иного пола у тех, кто проживает в так называемом гражданском браке (</w:t>
      </w:r>
      <w:r w:rsidRPr="00194266">
        <w:rPr>
          <w:b/>
        </w:rPr>
        <w:t>84%</w:t>
      </w:r>
      <w:r>
        <w:t>). Возможно, избыток предложений мешает им заключить полноценный брачный союз. На третьем месте по количеству друзей противоположного пола – супружеские пары (</w:t>
      </w:r>
      <w:r w:rsidRPr="00194266">
        <w:rPr>
          <w:b/>
        </w:rPr>
        <w:t>75%</w:t>
      </w:r>
      <w:r>
        <w:t>). Хотя в этом случае можно дружить семьями. На последнем месте – вдовые респонденты, но и у них достаточно часто (</w:t>
      </w:r>
      <w:r w:rsidRPr="00194266">
        <w:rPr>
          <w:b/>
        </w:rPr>
        <w:t>63%</w:t>
      </w:r>
      <w:r>
        <w:t xml:space="preserve">) встречаются друзья противоположного пола. </w:t>
      </w:r>
    </w:p>
    <w:p w:rsidR="00D40EE0" w:rsidRDefault="00D40EE0" w:rsidP="00194266">
      <w:pPr>
        <w:ind w:firstLine="567"/>
        <w:jc w:val="both"/>
      </w:pPr>
      <w:r>
        <w:t xml:space="preserve">Признались в отсутствии друзей иного пола </w:t>
      </w:r>
      <w:r w:rsidRPr="00C01236">
        <w:rPr>
          <w:b/>
        </w:rPr>
        <w:t>21%</w:t>
      </w:r>
      <w:r>
        <w:t xml:space="preserve"> жителей города Воронежа. Чаще всего – это пожилые люди (</w:t>
      </w:r>
      <w:r w:rsidRPr="00194266">
        <w:rPr>
          <w:b/>
        </w:rPr>
        <w:t>31%</w:t>
      </w:r>
      <w:r>
        <w:t xml:space="preserve">), когда тяга противоположно заряженных частиц друг к другу несколько ослабевает. </w:t>
      </w:r>
    </w:p>
    <w:p w:rsidR="00D40EE0" w:rsidRPr="0054260C" w:rsidRDefault="00D40EE0" w:rsidP="00194266">
      <w:pPr>
        <w:ind w:firstLine="567"/>
        <w:jc w:val="both"/>
      </w:pPr>
      <w:r>
        <w:t xml:space="preserve">Как обстояли дела с этим вопросом пять лет назад </w:t>
      </w:r>
      <w:r w:rsidRPr="0054260C">
        <w:t>[</w:t>
      </w:r>
      <w:r>
        <w:t>Бюллетень 2011-11</w:t>
      </w:r>
      <w:r w:rsidRPr="00B4297B">
        <w:t>]</w:t>
      </w:r>
      <w:r>
        <w:t>?</w:t>
      </w:r>
    </w:p>
    <w:p w:rsidR="00D40EE0" w:rsidRPr="00194266" w:rsidRDefault="00D40EE0" w:rsidP="00194266">
      <w:pPr>
        <w:ind w:firstLine="567"/>
        <w:jc w:val="center"/>
        <w:rPr>
          <w:sz w:val="12"/>
          <w:szCs w:val="12"/>
        </w:rPr>
      </w:pPr>
    </w:p>
    <w:p w:rsidR="00D40EE0" w:rsidRPr="00194266" w:rsidRDefault="00D40EE0" w:rsidP="00194266">
      <w:pPr>
        <w:jc w:val="center"/>
        <w:rPr>
          <w:b/>
          <w:i/>
        </w:rPr>
      </w:pPr>
      <w:r w:rsidRPr="00194266">
        <w:rPr>
          <w:b/>
          <w:i/>
        </w:rPr>
        <w:t xml:space="preserve">Есть ли у </w:t>
      </w:r>
      <w:r w:rsidR="00C01236">
        <w:rPr>
          <w:b/>
          <w:i/>
        </w:rPr>
        <w:t>В</w:t>
      </w:r>
      <w:r w:rsidRPr="00194266">
        <w:rPr>
          <w:b/>
          <w:i/>
        </w:rPr>
        <w:t>ас друзья среди людей противоположного пола или таких друзей нет?</w:t>
      </w:r>
    </w:p>
    <w:p w:rsidR="00D40EE0" w:rsidRPr="00194266" w:rsidRDefault="00D40EE0" w:rsidP="00194266">
      <w:pPr>
        <w:ind w:firstLine="567"/>
        <w:jc w:val="center"/>
        <w:rPr>
          <w:rFonts w:cs="Arial"/>
          <w:b/>
          <w:bCs/>
          <w:i/>
          <w:caps/>
          <w:spacing w:val="-4"/>
          <w:sz w:val="12"/>
          <w:szCs w:val="12"/>
        </w:rPr>
      </w:pPr>
    </w:p>
    <w:p w:rsidR="00194266" w:rsidRDefault="00194266" w:rsidP="00194266">
      <w:pPr>
        <w:jc w:val="center"/>
        <w:rPr>
          <w:rFonts w:cs="Arial"/>
          <w:b/>
          <w:bCs/>
          <w:i/>
          <w:caps/>
          <w:spacing w:val="-4"/>
        </w:rPr>
      </w:pPr>
      <w:r w:rsidRPr="00E157FD">
        <w:rPr>
          <w:rFonts w:eastAsia="Calibri"/>
          <w:noProof/>
          <w:color w:val="0070C0"/>
        </w:rPr>
        <w:drawing>
          <wp:inline distT="0" distB="0" distL="0" distR="0" wp14:anchorId="2C9D63D6" wp14:editId="2D0BDFBC">
            <wp:extent cx="6515100" cy="1828800"/>
            <wp:effectExtent l="0" t="0" r="19050" b="19050"/>
            <wp:docPr id="92" name="Диаграмма 9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D40EE0" w:rsidRPr="00C01236" w:rsidRDefault="00D40EE0" w:rsidP="00194266">
      <w:pPr>
        <w:ind w:firstLine="567"/>
        <w:jc w:val="both"/>
        <w:rPr>
          <w:i/>
          <w:spacing w:val="-2"/>
        </w:rPr>
      </w:pPr>
      <w:r w:rsidRPr="00C01236">
        <w:rPr>
          <w:spacing w:val="-2"/>
        </w:rPr>
        <w:t xml:space="preserve">За пять лет разнополая дружба стала значительно более интенсивной. Число воронежцев, имеющих друзей противоположного пола, увеличилось с </w:t>
      </w:r>
      <w:r w:rsidRPr="00C01236">
        <w:rPr>
          <w:b/>
          <w:spacing w:val="-2"/>
        </w:rPr>
        <w:t>47%</w:t>
      </w:r>
      <w:r w:rsidRPr="00C01236">
        <w:rPr>
          <w:spacing w:val="-2"/>
        </w:rPr>
        <w:t xml:space="preserve"> до </w:t>
      </w:r>
      <w:r w:rsidRPr="00C01236">
        <w:rPr>
          <w:b/>
          <w:spacing w:val="-2"/>
        </w:rPr>
        <w:t>7</w:t>
      </w:r>
      <w:r w:rsidR="00C01236">
        <w:rPr>
          <w:b/>
          <w:spacing w:val="-2"/>
        </w:rPr>
        <w:t>8</w:t>
      </w:r>
      <w:r w:rsidRPr="00C01236">
        <w:rPr>
          <w:b/>
          <w:spacing w:val="-2"/>
        </w:rPr>
        <w:t>%</w:t>
      </w:r>
      <w:r w:rsidRPr="00C01236">
        <w:rPr>
          <w:spacing w:val="-2"/>
        </w:rPr>
        <w:t xml:space="preserve">. Думается, что это связано с распространением </w:t>
      </w:r>
      <w:r w:rsidR="00C01236" w:rsidRPr="00C01236">
        <w:rPr>
          <w:spacing w:val="-2"/>
        </w:rPr>
        <w:t>социальных сетей</w:t>
      </w:r>
      <w:r w:rsidRPr="00C01236">
        <w:rPr>
          <w:spacing w:val="-2"/>
        </w:rPr>
        <w:t xml:space="preserve">, где без обязательств и последствий можно дружить с кем угодно. </w:t>
      </w:r>
      <w:r w:rsidRPr="00C01236">
        <w:rPr>
          <w:i/>
          <w:spacing w:val="-2"/>
        </w:rPr>
        <w:br w:type="page"/>
      </w:r>
    </w:p>
    <w:p w:rsidR="00D40EE0" w:rsidRPr="00E20D53" w:rsidRDefault="00D40EE0" w:rsidP="00D40EE0">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D40EE0" w:rsidRPr="00E20D53" w:rsidRDefault="00D40EE0" w:rsidP="00D40EE0">
      <w:pPr>
        <w:framePr w:hSpace="180" w:wrap="around" w:vAnchor="text" w:hAnchor="page" w:x="922" w:y="-250"/>
        <w:jc w:val="center"/>
      </w:pPr>
      <w:r w:rsidRPr="00E20D53">
        <w:rPr>
          <w:b/>
          <w:caps/>
          <w:noProof/>
          <w:sz w:val="28"/>
          <w:szCs w:val="28"/>
        </w:rPr>
        <w:drawing>
          <wp:inline distT="0" distB="0" distL="0" distR="0" wp14:anchorId="3B9304B7" wp14:editId="1228BD05">
            <wp:extent cx="466090" cy="548640"/>
            <wp:effectExtent l="0" t="0" r="0" b="3810"/>
            <wp:docPr id="90" name="Рисунок 9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D40EE0" w:rsidRPr="00E20D53" w:rsidRDefault="00D40EE0" w:rsidP="00D40EE0">
      <w:pPr>
        <w:jc w:val="center"/>
        <w:rPr>
          <w:rFonts w:ascii="Arial" w:hAnsi="Arial" w:cs="Arial"/>
          <w:sz w:val="20"/>
          <w:szCs w:val="20"/>
        </w:rPr>
      </w:pPr>
      <w:r w:rsidRPr="00E20D53">
        <w:rPr>
          <w:rFonts w:ascii="Arial" w:hAnsi="Arial" w:cs="Arial"/>
          <w:sz w:val="20"/>
          <w:szCs w:val="20"/>
        </w:rPr>
        <w:t xml:space="preserve">Опрос проведён ИОМ "Квалитас" </w:t>
      </w:r>
      <w:r w:rsidRPr="009D2141">
        <w:rPr>
          <w:rFonts w:ascii="Arial" w:hAnsi="Arial" w:cs="Arial"/>
          <w:sz w:val="20"/>
          <w:szCs w:val="20"/>
        </w:rPr>
        <w:t>7</w:t>
      </w:r>
      <w:r w:rsidRPr="00E20D53">
        <w:rPr>
          <w:rFonts w:ascii="Arial" w:hAnsi="Arial" w:cs="Arial"/>
          <w:sz w:val="20"/>
          <w:szCs w:val="20"/>
        </w:rPr>
        <w:t xml:space="preserve"> – </w:t>
      </w:r>
      <w:r w:rsidRPr="009D2141">
        <w:rPr>
          <w:rFonts w:ascii="Arial" w:hAnsi="Arial" w:cs="Arial"/>
          <w:sz w:val="20"/>
          <w:szCs w:val="20"/>
        </w:rPr>
        <w:t>9</w:t>
      </w:r>
      <w:r w:rsidRPr="00E20D53">
        <w:rPr>
          <w:rFonts w:ascii="Arial" w:hAnsi="Arial" w:cs="Arial"/>
          <w:sz w:val="20"/>
          <w:szCs w:val="20"/>
        </w:rPr>
        <w:t xml:space="preserve"> </w:t>
      </w:r>
      <w:r>
        <w:rPr>
          <w:rFonts w:ascii="Arial" w:hAnsi="Arial" w:cs="Arial"/>
          <w:sz w:val="20"/>
          <w:szCs w:val="20"/>
        </w:rPr>
        <w:t>ноября</w:t>
      </w:r>
      <w:r w:rsidRPr="00E20D53">
        <w:rPr>
          <w:rFonts w:ascii="Arial" w:hAnsi="Arial" w:cs="Arial"/>
          <w:sz w:val="20"/>
          <w:szCs w:val="20"/>
        </w:rPr>
        <w:t xml:space="preserve"> 2016 года методом телефонного интервью.</w:t>
      </w:r>
    </w:p>
    <w:p w:rsidR="00D40EE0" w:rsidRPr="00E20D53" w:rsidRDefault="00D40EE0" w:rsidP="00D40EE0">
      <w:pPr>
        <w:jc w:val="center"/>
        <w:rPr>
          <w:rFonts w:ascii="Arial" w:hAnsi="Arial" w:cs="Arial"/>
          <w:sz w:val="20"/>
          <w:szCs w:val="20"/>
        </w:rPr>
      </w:pPr>
      <w:r w:rsidRPr="00E20D53">
        <w:rPr>
          <w:rFonts w:ascii="Arial" w:hAnsi="Arial" w:cs="Arial"/>
          <w:sz w:val="20"/>
          <w:szCs w:val="20"/>
        </w:rPr>
        <w:t>Выборка репрезентативна для населения г.</w:t>
      </w:r>
      <w:r w:rsidRPr="00E20D53">
        <w:t xml:space="preserve"> </w:t>
      </w:r>
      <w:r w:rsidRPr="00E20D53">
        <w:rPr>
          <w:rFonts w:ascii="Arial" w:hAnsi="Arial" w:cs="Arial"/>
          <w:sz w:val="20"/>
          <w:szCs w:val="20"/>
        </w:rPr>
        <w:t>Воронежа старше 18 лет по полу и возрасту.</w:t>
      </w:r>
      <w:r w:rsidRPr="00E20D53">
        <w:rPr>
          <w:rFonts w:ascii="Arial" w:hAnsi="Arial" w:cs="Arial"/>
          <w:sz w:val="20"/>
          <w:szCs w:val="20"/>
          <w:highlight w:val="red"/>
        </w:rPr>
        <w:t xml:space="preserve"> </w:t>
      </w:r>
    </w:p>
    <w:p w:rsidR="00D40EE0" w:rsidRPr="00E20D53" w:rsidRDefault="00D40EE0" w:rsidP="00D40EE0">
      <w:pPr>
        <w:jc w:val="center"/>
        <w:rPr>
          <w:rFonts w:ascii="Arial" w:hAnsi="Arial" w:cs="Arial"/>
          <w:i/>
          <w:color w:val="000000"/>
          <w:sz w:val="20"/>
          <w:szCs w:val="20"/>
        </w:rPr>
      </w:pPr>
      <w:r w:rsidRPr="00E20D53">
        <w:rPr>
          <w:rFonts w:ascii="Arial" w:hAnsi="Arial" w:cs="Arial"/>
          <w:sz w:val="20"/>
          <w:szCs w:val="20"/>
        </w:rPr>
        <w:t>Опрошено 6</w:t>
      </w:r>
      <w:r>
        <w:rPr>
          <w:rFonts w:ascii="Arial" w:hAnsi="Arial" w:cs="Arial"/>
          <w:sz w:val="20"/>
          <w:szCs w:val="20"/>
        </w:rPr>
        <w:t>07</w:t>
      </w:r>
      <w:r w:rsidRPr="00E20D53">
        <w:rPr>
          <w:rFonts w:ascii="Arial" w:hAnsi="Arial" w:cs="Arial"/>
          <w:sz w:val="20"/>
          <w:szCs w:val="20"/>
        </w:rPr>
        <w:t xml:space="preserve"> человек</w:t>
      </w:r>
      <w:r w:rsidRPr="00E20D53">
        <w:rPr>
          <w:rFonts w:ascii="Arial" w:hAnsi="Arial" w:cs="Arial"/>
          <w:color w:val="000000"/>
          <w:sz w:val="20"/>
          <w:szCs w:val="20"/>
        </w:rPr>
        <w:t>.</w:t>
      </w:r>
    </w:p>
    <w:p w:rsidR="00D40EE0" w:rsidRPr="00E20D53" w:rsidRDefault="00D40EE0" w:rsidP="00D40EE0">
      <w:pPr>
        <w:jc w:val="center"/>
      </w:pPr>
      <w:r w:rsidRPr="00E20D53">
        <w:rPr>
          <w:noProof/>
        </w:rPr>
        <mc:AlternateContent>
          <mc:Choice Requires="wps">
            <w:drawing>
              <wp:anchor distT="4294967294" distB="4294967294" distL="114300" distR="114300" simplePos="0" relativeHeight="251746304" behindDoc="0" locked="0" layoutInCell="1" allowOverlap="1" wp14:anchorId="3FE828CE" wp14:editId="48724552">
                <wp:simplePos x="0" y="0"/>
                <wp:positionH relativeFrom="column">
                  <wp:posOffset>139065</wp:posOffset>
                </wp:positionH>
                <wp:positionV relativeFrom="paragraph">
                  <wp:posOffset>86360</wp:posOffset>
                </wp:positionV>
                <wp:extent cx="6629400" cy="0"/>
                <wp:effectExtent l="0" t="0" r="19050" b="19050"/>
                <wp:wrapNone/>
                <wp:docPr id="87" name="Прямая соединительная линия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7" o:spid="_x0000_s1026" style="position:absolute;z-index:2517463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95pt,6.8pt" to="5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" strokeweight="2pt"/>
            </w:pict>
          </mc:Fallback>
        </mc:AlternateContent>
      </w:r>
    </w:p>
    <w:p w:rsidR="001A34FD" w:rsidRPr="00013C3F" w:rsidRDefault="001A34FD" w:rsidP="001A34FD">
      <w:pPr>
        <w:pStyle w:val="1"/>
        <w:spacing w:before="0" w:after="0"/>
        <w:jc w:val="center"/>
        <w:rPr>
          <w:rFonts w:ascii="Times New Roman" w:hAnsi="Times New Roman" w:cs="Times New Roman"/>
          <w:i/>
          <w:caps/>
          <w:sz w:val="24"/>
          <w:szCs w:val="24"/>
        </w:rPr>
      </w:pPr>
      <w:r w:rsidRPr="00013C3F">
        <w:rPr>
          <w:rFonts w:ascii="Times New Roman" w:hAnsi="Times New Roman" w:cs="Times New Roman"/>
          <w:i/>
          <w:caps/>
          <w:sz w:val="24"/>
          <w:szCs w:val="24"/>
        </w:rPr>
        <w:t>СОЦИАЛЬНО-ДЕМОГРАФИЧЕСКИЕ ХАРАКТЕРИСТИКИ РЕСПОНДЕНТОВ</w:t>
      </w:r>
    </w:p>
    <w:p w:rsidR="001A34FD" w:rsidRDefault="001A34FD" w:rsidP="001A34FD"/>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1A34FD" w:rsidRPr="002F38B9" w:rsidTr="00D508BE">
        <w:trPr>
          <w:jc w:val="center"/>
        </w:trPr>
        <w:tc>
          <w:tcPr>
            <w:tcW w:w="5337" w:type="dxa"/>
            <w:tcBorders>
              <w:bottom w:val="single" w:sz="12" w:space="0" w:color="000000"/>
            </w:tcBorders>
            <w:vAlign w:val="center"/>
          </w:tcPr>
          <w:p w:rsidR="001A34FD" w:rsidRPr="002F38B9" w:rsidRDefault="001A34FD" w:rsidP="00D508BE">
            <w:pPr>
              <w:jc w:val="center"/>
              <w:rPr>
                <w:rFonts w:ascii="Arial" w:hAnsi="Arial" w:cs="Arial"/>
                <w:b/>
                <w:sz w:val="20"/>
                <w:szCs w:val="20"/>
              </w:rPr>
            </w:pPr>
            <w:r w:rsidRPr="002F38B9">
              <w:rPr>
                <w:rFonts w:ascii="Arial" w:hAnsi="Arial" w:cs="Arial"/>
                <w:b/>
                <w:sz w:val="20"/>
                <w:szCs w:val="20"/>
              </w:rPr>
              <w:t>Пол</w:t>
            </w:r>
          </w:p>
        </w:tc>
        <w:tc>
          <w:tcPr>
            <w:tcW w:w="1800" w:type="dxa"/>
            <w:tcBorders>
              <w:bottom w:val="single" w:sz="12" w:space="0" w:color="000000"/>
            </w:tcBorders>
            <w:vAlign w:val="center"/>
          </w:tcPr>
          <w:p w:rsidR="001A34FD" w:rsidRPr="002F38B9" w:rsidRDefault="001A34FD" w:rsidP="00D508BE">
            <w:pPr>
              <w:jc w:val="center"/>
              <w:rPr>
                <w:rFonts w:ascii="Arial" w:hAnsi="Arial" w:cs="Arial"/>
                <w:b/>
                <w:sz w:val="20"/>
                <w:szCs w:val="20"/>
              </w:rPr>
            </w:pPr>
            <w:r w:rsidRPr="002F38B9">
              <w:rPr>
                <w:rFonts w:ascii="Arial" w:hAnsi="Arial" w:cs="Arial"/>
                <w:b/>
                <w:sz w:val="20"/>
                <w:szCs w:val="20"/>
              </w:rPr>
              <w:t>%</w:t>
            </w:r>
          </w:p>
        </w:tc>
      </w:tr>
      <w:tr w:rsidR="001A34FD" w:rsidRPr="002F38B9" w:rsidTr="00D508BE">
        <w:trPr>
          <w:trHeight w:val="157"/>
          <w:jc w:val="center"/>
        </w:trPr>
        <w:tc>
          <w:tcPr>
            <w:tcW w:w="5337" w:type="dxa"/>
            <w:tcBorders>
              <w:top w:val="nil"/>
            </w:tcBorders>
            <w:vAlign w:val="center"/>
          </w:tcPr>
          <w:p w:rsidR="001A34FD" w:rsidRPr="002F38B9" w:rsidRDefault="001A34FD" w:rsidP="00D508BE">
            <w:pPr>
              <w:jc w:val="center"/>
              <w:rPr>
                <w:rFonts w:ascii="Arial" w:hAnsi="Arial" w:cs="Arial"/>
                <w:sz w:val="20"/>
                <w:szCs w:val="20"/>
              </w:rPr>
            </w:pPr>
            <w:r w:rsidRPr="002F38B9">
              <w:rPr>
                <w:rFonts w:ascii="Arial" w:hAnsi="Arial" w:cs="Arial"/>
                <w:sz w:val="20"/>
                <w:szCs w:val="20"/>
              </w:rPr>
              <w:t>мужской</w:t>
            </w:r>
          </w:p>
        </w:tc>
        <w:tc>
          <w:tcPr>
            <w:tcW w:w="1800" w:type="dxa"/>
            <w:tcBorders>
              <w:top w:val="nil"/>
            </w:tcBorders>
            <w:vAlign w:val="center"/>
          </w:tcPr>
          <w:p w:rsidR="001A34FD" w:rsidRPr="00013C3F" w:rsidRDefault="001A34FD" w:rsidP="00D508BE">
            <w:pPr>
              <w:jc w:val="center"/>
              <w:rPr>
                <w:lang w:val="en-US"/>
              </w:rPr>
            </w:pPr>
            <w:r w:rsidRPr="0082075E">
              <w:t>43,</w:t>
            </w:r>
            <w:r>
              <w:rPr>
                <w:lang w:val="en-US"/>
              </w:rPr>
              <w:t>5</w:t>
            </w:r>
          </w:p>
        </w:tc>
      </w:tr>
      <w:tr w:rsidR="001A34FD" w:rsidRPr="002F38B9" w:rsidTr="00D508BE">
        <w:trPr>
          <w:trHeight w:val="236"/>
          <w:jc w:val="center"/>
        </w:trPr>
        <w:tc>
          <w:tcPr>
            <w:tcW w:w="5337" w:type="dxa"/>
            <w:vAlign w:val="center"/>
          </w:tcPr>
          <w:p w:rsidR="001A34FD" w:rsidRPr="002F38B9" w:rsidRDefault="001A34FD" w:rsidP="00D508BE">
            <w:pPr>
              <w:jc w:val="center"/>
              <w:rPr>
                <w:rFonts w:ascii="Arial" w:hAnsi="Arial" w:cs="Arial"/>
                <w:sz w:val="20"/>
                <w:szCs w:val="20"/>
              </w:rPr>
            </w:pPr>
            <w:r w:rsidRPr="002F38B9">
              <w:rPr>
                <w:rFonts w:ascii="Arial" w:hAnsi="Arial" w:cs="Arial"/>
                <w:sz w:val="20"/>
                <w:szCs w:val="20"/>
              </w:rPr>
              <w:t>женский</w:t>
            </w:r>
          </w:p>
        </w:tc>
        <w:tc>
          <w:tcPr>
            <w:tcW w:w="1800" w:type="dxa"/>
            <w:vAlign w:val="center"/>
          </w:tcPr>
          <w:p w:rsidR="001A34FD" w:rsidRPr="00013C3F" w:rsidRDefault="001A34FD" w:rsidP="00D508BE">
            <w:pPr>
              <w:jc w:val="center"/>
              <w:rPr>
                <w:lang w:val="en-US"/>
              </w:rPr>
            </w:pPr>
            <w:r>
              <w:t>56,</w:t>
            </w:r>
            <w:r>
              <w:rPr>
                <w:lang w:val="en-US"/>
              </w:rPr>
              <w:t>5</w:t>
            </w:r>
          </w:p>
        </w:tc>
      </w:tr>
    </w:tbl>
    <w:p w:rsidR="001A34FD" w:rsidRDefault="001A34FD" w:rsidP="001A34FD">
      <w:pPr>
        <w:rPr>
          <w:rFonts w:ascii="Arial" w:hAnsi="Arial" w:cs="Arial"/>
          <w:sz w:val="20"/>
          <w:szCs w:val="20"/>
        </w:rPr>
      </w:pPr>
    </w:p>
    <w:p w:rsidR="001A34FD" w:rsidRPr="002F38B9" w:rsidRDefault="001A34FD" w:rsidP="001A34FD">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1A34FD" w:rsidRPr="002F38B9" w:rsidTr="00D508BE">
        <w:trPr>
          <w:jc w:val="center"/>
        </w:trPr>
        <w:tc>
          <w:tcPr>
            <w:tcW w:w="5355" w:type="dxa"/>
            <w:tcBorders>
              <w:bottom w:val="single" w:sz="12" w:space="0" w:color="000000"/>
            </w:tcBorders>
            <w:vAlign w:val="center"/>
          </w:tcPr>
          <w:p w:rsidR="001A34FD" w:rsidRPr="002F38B9" w:rsidRDefault="001A34FD" w:rsidP="00D508BE">
            <w:pPr>
              <w:jc w:val="center"/>
              <w:rPr>
                <w:rFonts w:ascii="Arial" w:hAnsi="Arial" w:cs="Arial"/>
                <w:b/>
                <w:sz w:val="20"/>
                <w:szCs w:val="20"/>
              </w:rPr>
            </w:pPr>
            <w:r w:rsidRPr="002F38B9">
              <w:rPr>
                <w:rFonts w:ascii="Arial" w:hAnsi="Arial" w:cs="Arial"/>
                <w:b/>
                <w:sz w:val="20"/>
                <w:szCs w:val="20"/>
              </w:rPr>
              <w:t>Возраст</w:t>
            </w:r>
          </w:p>
        </w:tc>
        <w:tc>
          <w:tcPr>
            <w:tcW w:w="1800" w:type="dxa"/>
            <w:tcBorders>
              <w:bottom w:val="single" w:sz="12" w:space="0" w:color="000000"/>
            </w:tcBorders>
            <w:vAlign w:val="center"/>
          </w:tcPr>
          <w:p w:rsidR="001A34FD" w:rsidRPr="002F38B9" w:rsidRDefault="001A34FD" w:rsidP="00D508BE">
            <w:pPr>
              <w:jc w:val="center"/>
              <w:rPr>
                <w:rFonts w:ascii="Arial" w:hAnsi="Arial" w:cs="Arial"/>
                <w:b/>
                <w:sz w:val="20"/>
                <w:szCs w:val="20"/>
              </w:rPr>
            </w:pPr>
            <w:r w:rsidRPr="002F38B9">
              <w:rPr>
                <w:rFonts w:ascii="Arial" w:hAnsi="Arial" w:cs="Arial"/>
                <w:b/>
                <w:sz w:val="20"/>
                <w:szCs w:val="20"/>
              </w:rPr>
              <w:t>%</w:t>
            </w:r>
          </w:p>
        </w:tc>
      </w:tr>
      <w:tr w:rsidR="001A34FD" w:rsidRPr="002F38B9" w:rsidTr="00D508BE">
        <w:trPr>
          <w:trHeight w:val="284"/>
          <w:jc w:val="center"/>
        </w:trPr>
        <w:tc>
          <w:tcPr>
            <w:tcW w:w="5355" w:type="dxa"/>
            <w:vAlign w:val="center"/>
          </w:tcPr>
          <w:p w:rsidR="001A34FD" w:rsidRPr="002F38B9" w:rsidRDefault="001A34FD" w:rsidP="00D508BE">
            <w:pPr>
              <w:jc w:val="center"/>
              <w:rPr>
                <w:rFonts w:ascii="Arial" w:hAnsi="Arial" w:cs="Arial"/>
                <w:sz w:val="20"/>
                <w:szCs w:val="20"/>
              </w:rPr>
            </w:pPr>
            <w:r w:rsidRPr="002F38B9">
              <w:rPr>
                <w:rFonts w:ascii="Arial" w:hAnsi="Arial" w:cs="Arial"/>
                <w:sz w:val="20"/>
                <w:szCs w:val="20"/>
              </w:rPr>
              <w:t>18</w:t>
            </w:r>
            <w:r>
              <w:rPr>
                <w:rFonts w:ascii="Arial" w:hAnsi="Arial" w:cs="Arial"/>
                <w:sz w:val="20"/>
                <w:szCs w:val="20"/>
              </w:rPr>
              <w:t xml:space="preserve"> – </w:t>
            </w:r>
            <w:r w:rsidRPr="002F38B9">
              <w:rPr>
                <w:rFonts w:ascii="Arial" w:hAnsi="Arial" w:cs="Arial"/>
                <w:sz w:val="20"/>
                <w:szCs w:val="20"/>
              </w:rPr>
              <w:t>2</w:t>
            </w:r>
            <w:r>
              <w:rPr>
                <w:rFonts w:ascii="Arial" w:hAnsi="Arial" w:cs="Arial"/>
                <w:sz w:val="20"/>
                <w:szCs w:val="20"/>
              </w:rPr>
              <w:t>9</w:t>
            </w:r>
            <w:r w:rsidRPr="002F38B9">
              <w:rPr>
                <w:rFonts w:ascii="Arial" w:hAnsi="Arial" w:cs="Arial"/>
                <w:sz w:val="20"/>
                <w:szCs w:val="20"/>
              </w:rPr>
              <w:t xml:space="preserve"> </w:t>
            </w:r>
            <w:r>
              <w:rPr>
                <w:rFonts w:ascii="Arial" w:hAnsi="Arial" w:cs="Arial"/>
                <w:sz w:val="20"/>
                <w:szCs w:val="20"/>
              </w:rPr>
              <w:t>лет</w:t>
            </w:r>
          </w:p>
        </w:tc>
        <w:tc>
          <w:tcPr>
            <w:tcW w:w="1800" w:type="dxa"/>
            <w:vAlign w:val="center"/>
          </w:tcPr>
          <w:p w:rsidR="001A34FD" w:rsidRPr="008844C9" w:rsidRDefault="001A34FD" w:rsidP="00D508BE">
            <w:pPr>
              <w:jc w:val="center"/>
            </w:pPr>
            <w:r w:rsidRPr="008844C9">
              <w:t>25,5</w:t>
            </w:r>
          </w:p>
        </w:tc>
      </w:tr>
      <w:tr w:rsidR="001A34FD" w:rsidRPr="002F38B9" w:rsidTr="00D508BE">
        <w:trPr>
          <w:trHeight w:val="350"/>
          <w:jc w:val="center"/>
        </w:trPr>
        <w:tc>
          <w:tcPr>
            <w:tcW w:w="5355" w:type="dxa"/>
            <w:vAlign w:val="center"/>
          </w:tcPr>
          <w:p w:rsidR="001A34FD" w:rsidRPr="002F38B9" w:rsidRDefault="001A34FD" w:rsidP="00D508BE">
            <w:pPr>
              <w:jc w:val="center"/>
              <w:rPr>
                <w:rFonts w:ascii="Arial" w:hAnsi="Arial" w:cs="Arial"/>
                <w:sz w:val="20"/>
                <w:szCs w:val="20"/>
              </w:rPr>
            </w:pPr>
            <w:r>
              <w:rPr>
                <w:rFonts w:ascii="Arial" w:hAnsi="Arial" w:cs="Arial"/>
                <w:sz w:val="20"/>
                <w:szCs w:val="20"/>
              </w:rPr>
              <w:t>30 – 4</w:t>
            </w:r>
            <w:r w:rsidRPr="002F38B9">
              <w:rPr>
                <w:rFonts w:ascii="Arial" w:hAnsi="Arial" w:cs="Arial"/>
                <w:sz w:val="20"/>
                <w:szCs w:val="20"/>
              </w:rPr>
              <w:t>9 лет</w:t>
            </w:r>
          </w:p>
        </w:tc>
        <w:tc>
          <w:tcPr>
            <w:tcW w:w="1800" w:type="dxa"/>
            <w:vAlign w:val="center"/>
          </w:tcPr>
          <w:p w:rsidR="001A34FD" w:rsidRPr="008844C9" w:rsidRDefault="001A34FD" w:rsidP="00D508BE">
            <w:pPr>
              <w:jc w:val="center"/>
            </w:pPr>
            <w:r w:rsidRPr="008844C9">
              <w:t>32,1</w:t>
            </w:r>
          </w:p>
        </w:tc>
      </w:tr>
      <w:tr w:rsidR="001A34FD" w:rsidRPr="002F38B9" w:rsidTr="00D508BE">
        <w:trPr>
          <w:trHeight w:val="346"/>
          <w:jc w:val="center"/>
        </w:trPr>
        <w:tc>
          <w:tcPr>
            <w:tcW w:w="5355" w:type="dxa"/>
            <w:vAlign w:val="center"/>
          </w:tcPr>
          <w:p w:rsidR="001A34FD" w:rsidRPr="002F38B9" w:rsidRDefault="001A34FD" w:rsidP="00D508BE">
            <w:pPr>
              <w:jc w:val="center"/>
              <w:rPr>
                <w:rFonts w:ascii="Arial" w:hAnsi="Arial" w:cs="Arial"/>
                <w:sz w:val="20"/>
                <w:szCs w:val="20"/>
              </w:rPr>
            </w:pPr>
            <w:r>
              <w:rPr>
                <w:rFonts w:ascii="Arial" w:hAnsi="Arial" w:cs="Arial"/>
                <w:sz w:val="20"/>
                <w:szCs w:val="20"/>
              </w:rPr>
              <w:t xml:space="preserve">50 – </w:t>
            </w:r>
            <w:r w:rsidRPr="002F38B9">
              <w:rPr>
                <w:rFonts w:ascii="Arial" w:hAnsi="Arial" w:cs="Arial"/>
                <w:sz w:val="20"/>
                <w:szCs w:val="20"/>
              </w:rPr>
              <w:t>59 лет</w:t>
            </w:r>
          </w:p>
        </w:tc>
        <w:tc>
          <w:tcPr>
            <w:tcW w:w="1800" w:type="dxa"/>
            <w:vAlign w:val="center"/>
          </w:tcPr>
          <w:p w:rsidR="001A34FD" w:rsidRPr="00013C3F" w:rsidRDefault="001A34FD" w:rsidP="00D508BE">
            <w:pPr>
              <w:jc w:val="center"/>
              <w:rPr>
                <w:lang w:val="en-US"/>
              </w:rPr>
            </w:pPr>
            <w:r w:rsidRPr="008844C9">
              <w:t>18,</w:t>
            </w:r>
            <w:r>
              <w:rPr>
                <w:lang w:val="en-US"/>
              </w:rPr>
              <w:t>2</w:t>
            </w:r>
          </w:p>
        </w:tc>
      </w:tr>
      <w:tr w:rsidR="001A34FD" w:rsidRPr="002F38B9" w:rsidTr="00D508BE">
        <w:trPr>
          <w:trHeight w:val="348"/>
          <w:jc w:val="center"/>
        </w:trPr>
        <w:tc>
          <w:tcPr>
            <w:tcW w:w="5355" w:type="dxa"/>
            <w:vAlign w:val="center"/>
          </w:tcPr>
          <w:p w:rsidR="001A34FD" w:rsidRPr="002F38B9" w:rsidRDefault="001A34FD" w:rsidP="00D508BE">
            <w:pPr>
              <w:jc w:val="center"/>
              <w:rPr>
                <w:rFonts w:ascii="Arial" w:hAnsi="Arial" w:cs="Arial"/>
                <w:sz w:val="20"/>
                <w:szCs w:val="20"/>
              </w:rPr>
            </w:pPr>
            <w:r w:rsidRPr="002F38B9">
              <w:rPr>
                <w:rFonts w:ascii="Arial" w:hAnsi="Arial" w:cs="Arial"/>
                <w:sz w:val="20"/>
                <w:szCs w:val="20"/>
              </w:rPr>
              <w:t>60 лет и старше</w:t>
            </w:r>
          </w:p>
        </w:tc>
        <w:tc>
          <w:tcPr>
            <w:tcW w:w="1800" w:type="dxa"/>
            <w:vAlign w:val="center"/>
          </w:tcPr>
          <w:p w:rsidR="001A34FD" w:rsidRDefault="001A34FD" w:rsidP="00D508BE">
            <w:pPr>
              <w:jc w:val="center"/>
            </w:pPr>
            <w:r w:rsidRPr="008844C9">
              <w:t>24,2</w:t>
            </w:r>
          </w:p>
        </w:tc>
      </w:tr>
    </w:tbl>
    <w:p w:rsidR="001A34FD" w:rsidRDefault="001A34FD" w:rsidP="001A34FD">
      <w:pPr>
        <w:rPr>
          <w:rFonts w:ascii="Arial" w:hAnsi="Arial" w:cs="Arial"/>
          <w:sz w:val="20"/>
          <w:szCs w:val="20"/>
        </w:rPr>
      </w:pPr>
    </w:p>
    <w:p w:rsidR="001A34FD" w:rsidRPr="002F38B9" w:rsidRDefault="001A34FD" w:rsidP="001A34FD">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1A34FD" w:rsidRPr="002F38B9" w:rsidTr="00D508BE">
        <w:trPr>
          <w:jc w:val="center"/>
        </w:trPr>
        <w:tc>
          <w:tcPr>
            <w:tcW w:w="5490" w:type="dxa"/>
            <w:tcBorders>
              <w:bottom w:val="single" w:sz="12" w:space="0" w:color="000000"/>
            </w:tcBorders>
            <w:vAlign w:val="center"/>
          </w:tcPr>
          <w:p w:rsidR="001A34FD" w:rsidRPr="002F38B9" w:rsidRDefault="001A34FD" w:rsidP="00D508BE">
            <w:pPr>
              <w:jc w:val="center"/>
              <w:rPr>
                <w:rFonts w:ascii="Arial" w:hAnsi="Arial" w:cs="Arial"/>
                <w:b/>
                <w:sz w:val="20"/>
                <w:szCs w:val="20"/>
              </w:rPr>
            </w:pPr>
            <w:r w:rsidRPr="002F38B9">
              <w:rPr>
                <w:rFonts w:ascii="Arial" w:hAnsi="Arial" w:cs="Arial"/>
                <w:b/>
                <w:sz w:val="20"/>
                <w:szCs w:val="20"/>
              </w:rPr>
              <w:t>Образование</w:t>
            </w:r>
          </w:p>
        </w:tc>
        <w:tc>
          <w:tcPr>
            <w:tcW w:w="1800" w:type="dxa"/>
            <w:tcBorders>
              <w:bottom w:val="single" w:sz="12" w:space="0" w:color="000000"/>
            </w:tcBorders>
            <w:vAlign w:val="center"/>
          </w:tcPr>
          <w:p w:rsidR="001A34FD" w:rsidRPr="002F38B9" w:rsidRDefault="001A34FD" w:rsidP="00D508BE">
            <w:pPr>
              <w:jc w:val="center"/>
              <w:rPr>
                <w:rFonts w:ascii="Arial" w:hAnsi="Arial" w:cs="Arial"/>
                <w:b/>
                <w:sz w:val="20"/>
                <w:szCs w:val="20"/>
              </w:rPr>
            </w:pPr>
            <w:r w:rsidRPr="002F38B9">
              <w:rPr>
                <w:rFonts w:ascii="Arial" w:hAnsi="Arial" w:cs="Arial"/>
                <w:b/>
                <w:sz w:val="20"/>
                <w:szCs w:val="20"/>
              </w:rPr>
              <w:t>%</w:t>
            </w:r>
          </w:p>
        </w:tc>
      </w:tr>
      <w:tr w:rsidR="001A34FD" w:rsidRPr="002F38B9" w:rsidTr="00D508BE">
        <w:trPr>
          <w:trHeight w:val="280"/>
          <w:jc w:val="center"/>
        </w:trPr>
        <w:tc>
          <w:tcPr>
            <w:tcW w:w="5490" w:type="dxa"/>
            <w:vAlign w:val="center"/>
          </w:tcPr>
          <w:p w:rsidR="001A34FD" w:rsidRPr="002F38B9" w:rsidRDefault="001A34FD" w:rsidP="00D508BE">
            <w:pPr>
              <w:jc w:val="center"/>
              <w:rPr>
                <w:rFonts w:ascii="Arial" w:hAnsi="Arial" w:cs="Arial"/>
                <w:sz w:val="20"/>
                <w:szCs w:val="20"/>
              </w:rPr>
            </w:pPr>
            <w:r w:rsidRPr="002F38B9">
              <w:rPr>
                <w:rFonts w:ascii="Arial" w:hAnsi="Arial" w:cs="Arial"/>
                <w:sz w:val="20"/>
                <w:szCs w:val="20"/>
              </w:rPr>
              <w:t>Неполное среднее</w:t>
            </w:r>
          </w:p>
        </w:tc>
        <w:tc>
          <w:tcPr>
            <w:tcW w:w="1800" w:type="dxa"/>
            <w:vAlign w:val="center"/>
          </w:tcPr>
          <w:p w:rsidR="001A34FD" w:rsidRPr="00833978" w:rsidRDefault="001A34FD" w:rsidP="00D508BE">
            <w:pPr>
              <w:jc w:val="center"/>
            </w:pPr>
            <w:r w:rsidRPr="00833978">
              <w:t>1,0</w:t>
            </w:r>
          </w:p>
        </w:tc>
      </w:tr>
      <w:tr w:rsidR="001A34FD" w:rsidRPr="002F38B9" w:rsidTr="00D508BE">
        <w:trPr>
          <w:trHeight w:val="280"/>
          <w:jc w:val="center"/>
        </w:trPr>
        <w:tc>
          <w:tcPr>
            <w:tcW w:w="5490" w:type="dxa"/>
            <w:vAlign w:val="center"/>
          </w:tcPr>
          <w:p w:rsidR="001A34FD" w:rsidRPr="002F38B9" w:rsidRDefault="001A34FD" w:rsidP="00D508BE">
            <w:pPr>
              <w:jc w:val="center"/>
              <w:rPr>
                <w:rFonts w:ascii="Arial" w:hAnsi="Arial" w:cs="Arial"/>
                <w:sz w:val="20"/>
                <w:szCs w:val="20"/>
              </w:rPr>
            </w:pPr>
            <w:r w:rsidRPr="002F38B9">
              <w:rPr>
                <w:rFonts w:ascii="Arial" w:hAnsi="Arial" w:cs="Arial"/>
                <w:sz w:val="20"/>
                <w:szCs w:val="20"/>
              </w:rPr>
              <w:t>Среднее</w:t>
            </w:r>
          </w:p>
        </w:tc>
        <w:tc>
          <w:tcPr>
            <w:tcW w:w="1800" w:type="dxa"/>
            <w:vAlign w:val="center"/>
          </w:tcPr>
          <w:p w:rsidR="001A34FD" w:rsidRPr="00833978" w:rsidRDefault="001A34FD" w:rsidP="00D508BE">
            <w:pPr>
              <w:jc w:val="center"/>
            </w:pPr>
            <w:r w:rsidRPr="00833978">
              <w:t>10,7</w:t>
            </w:r>
          </w:p>
        </w:tc>
      </w:tr>
      <w:tr w:rsidR="001A34FD" w:rsidRPr="002F38B9" w:rsidTr="00D508BE">
        <w:trPr>
          <w:trHeight w:val="345"/>
          <w:jc w:val="center"/>
        </w:trPr>
        <w:tc>
          <w:tcPr>
            <w:tcW w:w="5490" w:type="dxa"/>
            <w:vAlign w:val="center"/>
          </w:tcPr>
          <w:p w:rsidR="001A34FD" w:rsidRPr="002F38B9" w:rsidRDefault="001A34FD" w:rsidP="00D508BE">
            <w:pPr>
              <w:jc w:val="center"/>
              <w:rPr>
                <w:rFonts w:ascii="Arial" w:hAnsi="Arial" w:cs="Arial"/>
                <w:sz w:val="20"/>
                <w:szCs w:val="20"/>
              </w:rPr>
            </w:pPr>
            <w:r w:rsidRPr="002F38B9">
              <w:rPr>
                <w:rFonts w:ascii="Arial" w:hAnsi="Arial" w:cs="Arial"/>
                <w:sz w:val="20"/>
                <w:szCs w:val="20"/>
              </w:rPr>
              <w:t>Средне</w:t>
            </w:r>
            <w:r>
              <w:rPr>
                <w:rFonts w:ascii="Arial" w:hAnsi="Arial" w:cs="Arial"/>
                <w:sz w:val="20"/>
                <w:szCs w:val="20"/>
              </w:rPr>
              <w:t>-</w:t>
            </w:r>
            <w:r w:rsidRPr="002F38B9">
              <w:rPr>
                <w:rFonts w:ascii="Arial" w:hAnsi="Arial" w:cs="Arial"/>
                <w:sz w:val="20"/>
                <w:szCs w:val="20"/>
              </w:rPr>
              <w:t xml:space="preserve">специальное </w:t>
            </w:r>
            <w:r>
              <w:rPr>
                <w:rFonts w:ascii="Arial" w:hAnsi="Arial" w:cs="Arial"/>
                <w:sz w:val="20"/>
                <w:szCs w:val="20"/>
              </w:rPr>
              <w:t>и н</w:t>
            </w:r>
            <w:r w:rsidRPr="002F38B9">
              <w:rPr>
                <w:rFonts w:ascii="Arial" w:hAnsi="Arial" w:cs="Arial"/>
                <w:sz w:val="20"/>
                <w:szCs w:val="20"/>
              </w:rPr>
              <w:t>езаконченное высшее</w:t>
            </w:r>
          </w:p>
        </w:tc>
        <w:tc>
          <w:tcPr>
            <w:tcW w:w="1800" w:type="dxa"/>
            <w:vAlign w:val="center"/>
          </w:tcPr>
          <w:p w:rsidR="001A34FD" w:rsidRPr="00833978" w:rsidRDefault="001A34FD" w:rsidP="00D508BE">
            <w:pPr>
              <w:jc w:val="center"/>
            </w:pPr>
            <w:r w:rsidRPr="00833978">
              <w:t>27,7</w:t>
            </w:r>
          </w:p>
        </w:tc>
      </w:tr>
      <w:tr w:rsidR="001A34FD" w:rsidRPr="002F38B9" w:rsidTr="00D508BE">
        <w:trPr>
          <w:trHeight w:val="336"/>
          <w:jc w:val="center"/>
        </w:trPr>
        <w:tc>
          <w:tcPr>
            <w:tcW w:w="5490" w:type="dxa"/>
            <w:vAlign w:val="center"/>
          </w:tcPr>
          <w:p w:rsidR="001A34FD" w:rsidRPr="002F38B9" w:rsidRDefault="001A34FD" w:rsidP="00D508BE">
            <w:pPr>
              <w:jc w:val="center"/>
              <w:rPr>
                <w:rFonts w:ascii="Arial" w:hAnsi="Arial" w:cs="Arial"/>
                <w:sz w:val="20"/>
                <w:szCs w:val="20"/>
              </w:rPr>
            </w:pPr>
            <w:r w:rsidRPr="002F38B9">
              <w:rPr>
                <w:rFonts w:ascii="Arial" w:hAnsi="Arial" w:cs="Arial"/>
                <w:sz w:val="20"/>
                <w:szCs w:val="20"/>
              </w:rPr>
              <w:t>Высшее</w:t>
            </w:r>
          </w:p>
        </w:tc>
        <w:tc>
          <w:tcPr>
            <w:tcW w:w="1800" w:type="dxa"/>
            <w:vAlign w:val="center"/>
          </w:tcPr>
          <w:p w:rsidR="001A34FD" w:rsidRDefault="001A34FD" w:rsidP="00D508BE">
            <w:pPr>
              <w:jc w:val="center"/>
            </w:pPr>
            <w:r w:rsidRPr="00833978">
              <w:t>60,6</w:t>
            </w:r>
          </w:p>
        </w:tc>
      </w:tr>
    </w:tbl>
    <w:p w:rsidR="001A34FD" w:rsidRDefault="001A34FD" w:rsidP="001A34FD">
      <w:pPr>
        <w:rPr>
          <w:rFonts w:ascii="Arial" w:hAnsi="Arial" w:cs="Arial"/>
          <w:sz w:val="20"/>
          <w:szCs w:val="20"/>
        </w:rPr>
      </w:pPr>
    </w:p>
    <w:p w:rsidR="001A34FD" w:rsidRPr="002F38B9" w:rsidRDefault="001A34FD" w:rsidP="001A34FD">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1A34FD" w:rsidRPr="002F38B9" w:rsidTr="00D508BE">
        <w:trPr>
          <w:jc w:val="center"/>
        </w:trPr>
        <w:tc>
          <w:tcPr>
            <w:tcW w:w="5485" w:type="dxa"/>
            <w:tcBorders>
              <w:bottom w:val="single" w:sz="12" w:space="0" w:color="000000"/>
            </w:tcBorders>
            <w:vAlign w:val="center"/>
          </w:tcPr>
          <w:p w:rsidR="001A34FD" w:rsidRPr="002F38B9" w:rsidRDefault="001A34FD" w:rsidP="00D508BE">
            <w:pPr>
              <w:jc w:val="center"/>
              <w:rPr>
                <w:rFonts w:ascii="Arial" w:hAnsi="Arial" w:cs="Arial"/>
                <w:b/>
                <w:sz w:val="20"/>
                <w:szCs w:val="20"/>
              </w:rPr>
            </w:pPr>
            <w:r w:rsidRPr="002F38B9">
              <w:rPr>
                <w:rFonts w:ascii="Arial" w:hAnsi="Arial" w:cs="Arial"/>
                <w:b/>
                <w:sz w:val="20"/>
                <w:szCs w:val="20"/>
              </w:rPr>
              <w:t>Материальное положение</w:t>
            </w:r>
          </w:p>
        </w:tc>
        <w:tc>
          <w:tcPr>
            <w:tcW w:w="1800" w:type="dxa"/>
            <w:tcBorders>
              <w:bottom w:val="single" w:sz="12" w:space="0" w:color="000000"/>
            </w:tcBorders>
            <w:vAlign w:val="center"/>
          </w:tcPr>
          <w:p w:rsidR="001A34FD" w:rsidRPr="002F38B9" w:rsidRDefault="001A34FD" w:rsidP="00D508BE">
            <w:pPr>
              <w:jc w:val="center"/>
              <w:rPr>
                <w:rFonts w:ascii="Arial" w:hAnsi="Arial" w:cs="Arial"/>
                <w:b/>
                <w:sz w:val="20"/>
                <w:szCs w:val="20"/>
              </w:rPr>
            </w:pPr>
            <w:r w:rsidRPr="002F38B9">
              <w:rPr>
                <w:rFonts w:ascii="Arial" w:hAnsi="Arial" w:cs="Arial"/>
                <w:b/>
                <w:sz w:val="20"/>
                <w:szCs w:val="20"/>
              </w:rPr>
              <w:t>%</w:t>
            </w:r>
          </w:p>
        </w:tc>
      </w:tr>
      <w:tr w:rsidR="001A34FD" w:rsidRPr="006D7B2F" w:rsidTr="00D508BE">
        <w:trPr>
          <w:trHeight w:val="495"/>
          <w:jc w:val="center"/>
        </w:trPr>
        <w:tc>
          <w:tcPr>
            <w:tcW w:w="5485" w:type="dxa"/>
            <w:vAlign w:val="center"/>
          </w:tcPr>
          <w:p w:rsidR="001A34FD" w:rsidRPr="002F38B9" w:rsidRDefault="001A34FD" w:rsidP="00D508BE">
            <w:pPr>
              <w:jc w:val="center"/>
              <w:rPr>
                <w:rFonts w:ascii="Arial" w:hAnsi="Arial" w:cs="Arial"/>
                <w:sz w:val="20"/>
                <w:szCs w:val="20"/>
              </w:rPr>
            </w:pPr>
            <w:r w:rsidRPr="002F38B9">
              <w:rPr>
                <w:rFonts w:ascii="Arial" w:hAnsi="Arial" w:cs="Arial"/>
                <w:sz w:val="20"/>
                <w:szCs w:val="20"/>
              </w:rPr>
              <w:t>Бедственное /</w:t>
            </w:r>
            <w:r>
              <w:rPr>
                <w:rFonts w:ascii="Arial" w:hAnsi="Arial" w:cs="Arial"/>
                <w:sz w:val="20"/>
                <w:szCs w:val="20"/>
              </w:rPr>
              <w:t xml:space="preserve"> Д</w:t>
            </w:r>
            <w:r w:rsidRPr="002F38B9">
              <w:rPr>
                <w:rFonts w:ascii="Arial" w:hAnsi="Arial" w:cs="Arial"/>
                <w:sz w:val="20"/>
                <w:szCs w:val="20"/>
              </w:rPr>
              <w:t>енег не хватает даже на питание и квартплату/</w:t>
            </w:r>
          </w:p>
        </w:tc>
        <w:tc>
          <w:tcPr>
            <w:tcW w:w="1800" w:type="dxa"/>
            <w:vAlign w:val="center"/>
          </w:tcPr>
          <w:p w:rsidR="001A34FD" w:rsidRPr="00013C3F" w:rsidRDefault="001A34FD" w:rsidP="00D508BE">
            <w:pPr>
              <w:jc w:val="center"/>
              <w:rPr>
                <w:lang w:val="en-US"/>
              </w:rPr>
            </w:pPr>
            <w:r w:rsidRPr="00605685">
              <w:t>3,</w:t>
            </w:r>
            <w:r>
              <w:rPr>
                <w:lang w:val="en-US"/>
              </w:rPr>
              <w:t>2</w:t>
            </w:r>
          </w:p>
        </w:tc>
      </w:tr>
      <w:tr w:rsidR="001A34FD" w:rsidRPr="002F38B9" w:rsidTr="00D508BE">
        <w:trPr>
          <w:trHeight w:val="495"/>
          <w:jc w:val="center"/>
        </w:trPr>
        <w:tc>
          <w:tcPr>
            <w:tcW w:w="5485" w:type="dxa"/>
            <w:vAlign w:val="center"/>
          </w:tcPr>
          <w:p w:rsidR="001A34FD" w:rsidRPr="002F38B9" w:rsidRDefault="001A34FD" w:rsidP="00D508BE">
            <w:pPr>
              <w:jc w:val="center"/>
              <w:rPr>
                <w:rFonts w:ascii="Arial" w:hAnsi="Arial" w:cs="Arial"/>
                <w:sz w:val="20"/>
                <w:szCs w:val="20"/>
              </w:rPr>
            </w:pPr>
            <w:r w:rsidRPr="002F38B9">
              <w:rPr>
                <w:rFonts w:ascii="Arial" w:hAnsi="Arial" w:cs="Arial"/>
                <w:sz w:val="20"/>
                <w:szCs w:val="20"/>
              </w:rPr>
              <w:t>Плохое /</w:t>
            </w:r>
            <w:r>
              <w:rPr>
                <w:rFonts w:ascii="Arial" w:hAnsi="Arial" w:cs="Arial"/>
                <w:sz w:val="20"/>
                <w:szCs w:val="20"/>
              </w:rPr>
              <w:t>Д</w:t>
            </w:r>
            <w:r w:rsidRPr="002F38B9">
              <w:rPr>
                <w:rFonts w:ascii="Arial" w:hAnsi="Arial" w:cs="Arial"/>
                <w:sz w:val="20"/>
                <w:szCs w:val="20"/>
              </w:rPr>
              <w:t>енег хватает только на питание и квартплату/</w:t>
            </w:r>
          </w:p>
        </w:tc>
        <w:tc>
          <w:tcPr>
            <w:tcW w:w="1800" w:type="dxa"/>
            <w:vAlign w:val="center"/>
          </w:tcPr>
          <w:p w:rsidR="001A34FD" w:rsidRPr="00605685" w:rsidRDefault="001A34FD" w:rsidP="00D508BE">
            <w:pPr>
              <w:jc w:val="center"/>
            </w:pPr>
            <w:r w:rsidRPr="00605685">
              <w:t>14,3</w:t>
            </w:r>
          </w:p>
        </w:tc>
      </w:tr>
      <w:tr w:rsidR="001A34FD" w:rsidRPr="002F38B9" w:rsidTr="00D508BE">
        <w:trPr>
          <w:trHeight w:val="495"/>
          <w:jc w:val="center"/>
        </w:trPr>
        <w:tc>
          <w:tcPr>
            <w:tcW w:w="5485" w:type="dxa"/>
            <w:vAlign w:val="center"/>
          </w:tcPr>
          <w:p w:rsidR="001A34FD" w:rsidRPr="002F38B9" w:rsidRDefault="001A34FD" w:rsidP="00D508BE">
            <w:pPr>
              <w:jc w:val="center"/>
              <w:rPr>
                <w:rFonts w:ascii="Arial" w:hAnsi="Arial" w:cs="Arial"/>
                <w:sz w:val="20"/>
                <w:szCs w:val="20"/>
              </w:rPr>
            </w:pPr>
            <w:r w:rsidRPr="002F38B9">
              <w:rPr>
                <w:rFonts w:ascii="Arial" w:hAnsi="Arial" w:cs="Arial"/>
                <w:sz w:val="20"/>
                <w:szCs w:val="20"/>
              </w:rPr>
              <w:t>Удовлетворительное /</w:t>
            </w:r>
            <w:r>
              <w:rPr>
                <w:rFonts w:ascii="Arial" w:hAnsi="Arial" w:cs="Arial"/>
                <w:sz w:val="20"/>
                <w:szCs w:val="20"/>
              </w:rPr>
              <w:t>К</w:t>
            </w:r>
            <w:r w:rsidRPr="002F38B9">
              <w:rPr>
                <w:rFonts w:ascii="Arial" w:hAnsi="Arial" w:cs="Arial"/>
                <w:sz w:val="20"/>
                <w:szCs w:val="20"/>
              </w:rPr>
              <w:t>роме питания и квартплаты денег хватает на покупку недорогих вещей/</w:t>
            </w:r>
          </w:p>
        </w:tc>
        <w:tc>
          <w:tcPr>
            <w:tcW w:w="1800" w:type="dxa"/>
            <w:vAlign w:val="center"/>
          </w:tcPr>
          <w:p w:rsidR="001A34FD" w:rsidRPr="00605685" w:rsidRDefault="001A34FD" w:rsidP="00D508BE">
            <w:pPr>
              <w:jc w:val="center"/>
            </w:pPr>
            <w:r w:rsidRPr="00605685">
              <w:t>45,3</w:t>
            </w:r>
          </w:p>
        </w:tc>
      </w:tr>
      <w:tr w:rsidR="001A34FD" w:rsidRPr="002F38B9" w:rsidTr="00D508BE">
        <w:trPr>
          <w:trHeight w:val="495"/>
          <w:jc w:val="center"/>
        </w:trPr>
        <w:tc>
          <w:tcPr>
            <w:tcW w:w="5485" w:type="dxa"/>
            <w:vAlign w:val="center"/>
          </w:tcPr>
          <w:p w:rsidR="001A34FD" w:rsidRPr="002F38B9" w:rsidRDefault="001A34FD" w:rsidP="00D508BE">
            <w:pPr>
              <w:jc w:val="center"/>
              <w:rPr>
                <w:rFonts w:ascii="Arial" w:hAnsi="Arial" w:cs="Arial"/>
                <w:sz w:val="20"/>
                <w:szCs w:val="20"/>
              </w:rPr>
            </w:pPr>
            <w:r w:rsidRPr="002F38B9">
              <w:rPr>
                <w:rFonts w:ascii="Arial" w:hAnsi="Arial" w:cs="Arial"/>
                <w:sz w:val="20"/>
                <w:szCs w:val="20"/>
              </w:rPr>
              <w:t>Хорошее /</w:t>
            </w:r>
            <w:r>
              <w:rPr>
                <w:rFonts w:ascii="Arial" w:hAnsi="Arial" w:cs="Arial"/>
                <w:sz w:val="20"/>
                <w:szCs w:val="20"/>
              </w:rPr>
              <w:t>М</w:t>
            </w:r>
            <w:r w:rsidRPr="002F38B9">
              <w:rPr>
                <w:rFonts w:ascii="Arial" w:hAnsi="Arial" w:cs="Arial"/>
                <w:sz w:val="20"/>
                <w:szCs w:val="20"/>
              </w:rPr>
              <w:t>огу покупать дорогие вещи, но далеко не всё по карману/</w:t>
            </w:r>
          </w:p>
        </w:tc>
        <w:tc>
          <w:tcPr>
            <w:tcW w:w="1800" w:type="dxa"/>
            <w:vAlign w:val="center"/>
          </w:tcPr>
          <w:p w:rsidR="001A34FD" w:rsidRPr="00605685" w:rsidRDefault="001A34FD" w:rsidP="00D508BE">
            <w:pPr>
              <w:jc w:val="center"/>
            </w:pPr>
            <w:r w:rsidRPr="00605685">
              <w:t>33,6</w:t>
            </w:r>
          </w:p>
        </w:tc>
      </w:tr>
      <w:tr w:rsidR="001A34FD" w:rsidRPr="002F38B9" w:rsidTr="00D508BE">
        <w:trPr>
          <w:trHeight w:val="495"/>
          <w:jc w:val="center"/>
        </w:trPr>
        <w:tc>
          <w:tcPr>
            <w:tcW w:w="5485" w:type="dxa"/>
            <w:vAlign w:val="center"/>
          </w:tcPr>
          <w:p w:rsidR="001A34FD" w:rsidRPr="002F38B9" w:rsidRDefault="001A34FD" w:rsidP="00D508BE">
            <w:pPr>
              <w:jc w:val="center"/>
              <w:rPr>
                <w:rFonts w:ascii="Arial" w:hAnsi="Arial" w:cs="Arial"/>
                <w:sz w:val="20"/>
                <w:szCs w:val="20"/>
              </w:rPr>
            </w:pPr>
            <w:r>
              <w:rPr>
                <w:rFonts w:ascii="Arial" w:hAnsi="Arial" w:cs="Arial"/>
                <w:sz w:val="20"/>
                <w:szCs w:val="20"/>
              </w:rPr>
              <w:t xml:space="preserve">Отличное / </w:t>
            </w:r>
            <w:r w:rsidRPr="00C277FC">
              <w:rPr>
                <w:rFonts w:ascii="Arial" w:hAnsi="Arial" w:cs="Arial"/>
                <w:sz w:val="20"/>
                <w:szCs w:val="20"/>
              </w:rPr>
              <w:t>Мы можем позволить себе достаточно дорогостоящие вещи – квартиру, дачу и др.</w:t>
            </w:r>
            <w:r>
              <w:rPr>
                <w:rFonts w:ascii="Arial" w:hAnsi="Arial" w:cs="Arial"/>
                <w:sz w:val="20"/>
                <w:szCs w:val="20"/>
              </w:rPr>
              <w:t xml:space="preserve"> /</w:t>
            </w:r>
          </w:p>
        </w:tc>
        <w:tc>
          <w:tcPr>
            <w:tcW w:w="1800" w:type="dxa"/>
            <w:vAlign w:val="center"/>
          </w:tcPr>
          <w:p w:rsidR="001A34FD" w:rsidRDefault="001A34FD" w:rsidP="00D508BE">
            <w:pPr>
              <w:jc w:val="center"/>
            </w:pPr>
            <w:r w:rsidRPr="00605685">
              <w:t>3,6</w:t>
            </w:r>
          </w:p>
        </w:tc>
      </w:tr>
    </w:tbl>
    <w:p w:rsidR="001A34FD" w:rsidRDefault="001A34FD" w:rsidP="001A34FD">
      <w:pPr>
        <w:rPr>
          <w:i/>
        </w:rPr>
      </w:pPr>
    </w:p>
    <w:p w:rsidR="001A34FD" w:rsidRDefault="001A34FD" w:rsidP="001A34FD">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1A34FD" w:rsidRPr="002F38B9" w:rsidTr="00D508BE">
        <w:trPr>
          <w:jc w:val="center"/>
        </w:trPr>
        <w:tc>
          <w:tcPr>
            <w:tcW w:w="5562" w:type="dxa"/>
            <w:tcBorders>
              <w:bottom w:val="single" w:sz="12" w:space="0" w:color="000000"/>
            </w:tcBorders>
            <w:vAlign w:val="center"/>
          </w:tcPr>
          <w:p w:rsidR="001A34FD" w:rsidRPr="00B76A54" w:rsidRDefault="001A34FD" w:rsidP="00D508BE">
            <w:pPr>
              <w:jc w:val="center"/>
              <w:rPr>
                <w:rFonts w:ascii="Arial" w:hAnsi="Arial" w:cs="Arial"/>
                <w:b/>
                <w:sz w:val="20"/>
                <w:szCs w:val="20"/>
              </w:rPr>
            </w:pPr>
            <w:r>
              <w:rPr>
                <w:rFonts w:ascii="Arial" w:hAnsi="Arial" w:cs="Arial"/>
                <w:b/>
                <w:sz w:val="20"/>
                <w:szCs w:val="20"/>
              </w:rPr>
              <w:t>Семейное положение</w:t>
            </w:r>
          </w:p>
        </w:tc>
        <w:tc>
          <w:tcPr>
            <w:tcW w:w="1800" w:type="dxa"/>
            <w:tcBorders>
              <w:bottom w:val="single" w:sz="12" w:space="0" w:color="000000"/>
            </w:tcBorders>
            <w:vAlign w:val="center"/>
          </w:tcPr>
          <w:p w:rsidR="001A34FD" w:rsidRPr="002F38B9" w:rsidRDefault="001A34FD" w:rsidP="00D508BE">
            <w:pPr>
              <w:jc w:val="center"/>
              <w:rPr>
                <w:rFonts w:ascii="Arial" w:hAnsi="Arial" w:cs="Arial"/>
                <w:b/>
                <w:sz w:val="20"/>
                <w:szCs w:val="20"/>
              </w:rPr>
            </w:pPr>
            <w:r w:rsidRPr="002F38B9">
              <w:rPr>
                <w:rFonts w:ascii="Arial" w:hAnsi="Arial" w:cs="Arial"/>
                <w:b/>
                <w:sz w:val="20"/>
                <w:szCs w:val="20"/>
              </w:rPr>
              <w:t>%</w:t>
            </w:r>
          </w:p>
        </w:tc>
      </w:tr>
      <w:tr w:rsidR="001A34FD" w:rsidRPr="002F38B9" w:rsidTr="00D508BE">
        <w:trPr>
          <w:trHeight w:val="280"/>
          <w:jc w:val="center"/>
        </w:trPr>
        <w:tc>
          <w:tcPr>
            <w:tcW w:w="5562" w:type="dxa"/>
            <w:vAlign w:val="center"/>
          </w:tcPr>
          <w:p w:rsidR="001A34FD" w:rsidRPr="002F38B9" w:rsidRDefault="001A34FD" w:rsidP="00D508BE">
            <w:pPr>
              <w:jc w:val="center"/>
              <w:rPr>
                <w:rFonts w:ascii="Arial" w:hAnsi="Arial" w:cs="Arial"/>
                <w:sz w:val="20"/>
                <w:szCs w:val="20"/>
              </w:rPr>
            </w:pPr>
            <w:r>
              <w:rPr>
                <w:rFonts w:ascii="Arial" w:hAnsi="Arial" w:cs="Arial"/>
                <w:sz w:val="20"/>
                <w:szCs w:val="20"/>
              </w:rPr>
              <w:t>Женат /замужем/</w:t>
            </w:r>
          </w:p>
        </w:tc>
        <w:tc>
          <w:tcPr>
            <w:tcW w:w="1800" w:type="dxa"/>
            <w:vAlign w:val="center"/>
          </w:tcPr>
          <w:p w:rsidR="001A34FD" w:rsidRPr="00071AE6" w:rsidRDefault="001A34FD" w:rsidP="00D508BE">
            <w:pPr>
              <w:jc w:val="center"/>
            </w:pPr>
            <w:r w:rsidRPr="00071AE6">
              <w:t>58,6</w:t>
            </w:r>
          </w:p>
        </w:tc>
      </w:tr>
      <w:tr w:rsidR="001A34FD" w:rsidRPr="002F38B9" w:rsidTr="00D508BE">
        <w:trPr>
          <w:trHeight w:val="280"/>
          <w:jc w:val="center"/>
        </w:trPr>
        <w:tc>
          <w:tcPr>
            <w:tcW w:w="5562" w:type="dxa"/>
            <w:vAlign w:val="center"/>
          </w:tcPr>
          <w:p w:rsidR="001A34FD" w:rsidRPr="002F38B9" w:rsidRDefault="001A34FD" w:rsidP="00D508BE">
            <w:pPr>
              <w:jc w:val="center"/>
              <w:rPr>
                <w:rFonts w:ascii="Arial" w:hAnsi="Arial" w:cs="Arial"/>
                <w:sz w:val="20"/>
                <w:szCs w:val="20"/>
              </w:rPr>
            </w:pPr>
            <w:r>
              <w:rPr>
                <w:rFonts w:ascii="Arial" w:hAnsi="Arial" w:cs="Arial"/>
                <w:sz w:val="20"/>
                <w:szCs w:val="20"/>
              </w:rPr>
              <w:t>Не женаты, но живем вместе</w:t>
            </w:r>
          </w:p>
        </w:tc>
        <w:tc>
          <w:tcPr>
            <w:tcW w:w="1800" w:type="dxa"/>
            <w:vAlign w:val="center"/>
          </w:tcPr>
          <w:p w:rsidR="001A34FD" w:rsidRPr="00071AE6" w:rsidRDefault="001A34FD" w:rsidP="00D508BE">
            <w:pPr>
              <w:jc w:val="center"/>
            </w:pPr>
            <w:r w:rsidRPr="00071AE6">
              <w:t>9,1</w:t>
            </w:r>
          </w:p>
        </w:tc>
      </w:tr>
      <w:tr w:rsidR="001A34FD" w:rsidRPr="002F38B9" w:rsidTr="00D508BE">
        <w:trPr>
          <w:trHeight w:val="345"/>
          <w:jc w:val="center"/>
        </w:trPr>
        <w:tc>
          <w:tcPr>
            <w:tcW w:w="5562" w:type="dxa"/>
            <w:vAlign w:val="center"/>
          </w:tcPr>
          <w:p w:rsidR="001A34FD" w:rsidRPr="002F38B9" w:rsidRDefault="001A34FD" w:rsidP="00D508BE">
            <w:pPr>
              <w:jc w:val="center"/>
              <w:rPr>
                <w:rFonts w:ascii="Arial" w:hAnsi="Arial" w:cs="Arial"/>
                <w:sz w:val="20"/>
                <w:szCs w:val="20"/>
              </w:rPr>
            </w:pPr>
            <w:r>
              <w:rPr>
                <w:rFonts w:ascii="Arial" w:hAnsi="Arial" w:cs="Arial"/>
                <w:sz w:val="20"/>
                <w:szCs w:val="20"/>
              </w:rPr>
              <w:t>Холост /не замужем/</w:t>
            </w:r>
          </w:p>
        </w:tc>
        <w:tc>
          <w:tcPr>
            <w:tcW w:w="1800" w:type="dxa"/>
            <w:vAlign w:val="center"/>
          </w:tcPr>
          <w:p w:rsidR="001A34FD" w:rsidRPr="00071AE6" w:rsidRDefault="001A34FD" w:rsidP="00D508BE">
            <w:pPr>
              <w:jc w:val="center"/>
            </w:pPr>
            <w:r w:rsidRPr="00071AE6">
              <w:t>15,7</w:t>
            </w:r>
          </w:p>
        </w:tc>
      </w:tr>
      <w:tr w:rsidR="001A34FD" w:rsidRPr="002F38B9" w:rsidTr="00D508BE">
        <w:trPr>
          <w:trHeight w:val="65"/>
          <w:jc w:val="center"/>
        </w:trPr>
        <w:tc>
          <w:tcPr>
            <w:tcW w:w="5562" w:type="dxa"/>
            <w:vAlign w:val="center"/>
          </w:tcPr>
          <w:p w:rsidR="001A34FD" w:rsidRPr="002F38B9" w:rsidRDefault="001A34FD" w:rsidP="00D508BE">
            <w:pPr>
              <w:jc w:val="center"/>
              <w:rPr>
                <w:rFonts w:ascii="Arial" w:hAnsi="Arial" w:cs="Arial"/>
                <w:sz w:val="20"/>
                <w:szCs w:val="20"/>
              </w:rPr>
            </w:pPr>
            <w:r>
              <w:rPr>
                <w:rFonts w:ascii="Arial" w:hAnsi="Arial" w:cs="Arial"/>
                <w:sz w:val="20"/>
                <w:szCs w:val="20"/>
              </w:rPr>
              <w:t>Разведен /разведена/</w:t>
            </w:r>
          </w:p>
        </w:tc>
        <w:tc>
          <w:tcPr>
            <w:tcW w:w="1800" w:type="dxa"/>
            <w:vAlign w:val="center"/>
          </w:tcPr>
          <w:p w:rsidR="001A34FD" w:rsidRPr="00071AE6" w:rsidRDefault="001A34FD" w:rsidP="00D508BE">
            <w:pPr>
              <w:jc w:val="center"/>
            </w:pPr>
            <w:r w:rsidRPr="00071AE6">
              <w:t>7,7</w:t>
            </w:r>
          </w:p>
        </w:tc>
      </w:tr>
      <w:tr w:rsidR="001A34FD" w:rsidRPr="002F38B9" w:rsidTr="00D508BE">
        <w:trPr>
          <w:trHeight w:val="336"/>
          <w:jc w:val="center"/>
        </w:trPr>
        <w:tc>
          <w:tcPr>
            <w:tcW w:w="5562" w:type="dxa"/>
            <w:vAlign w:val="center"/>
          </w:tcPr>
          <w:p w:rsidR="001A34FD" w:rsidRPr="002F38B9" w:rsidRDefault="001A34FD" w:rsidP="00D508BE">
            <w:pPr>
              <w:jc w:val="center"/>
              <w:rPr>
                <w:rFonts w:ascii="Arial" w:hAnsi="Arial" w:cs="Arial"/>
                <w:sz w:val="20"/>
                <w:szCs w:val="20"/>
              </w:rPr>
            </w:pPr>
            <w:r>
              <w:rPr>
                <w:rFonts w:ascii="Arial" w:hAnsi="Arial" w:cs="Arial"/>
                <w:sz w:val="20"/>
                <w:szCs w:val="20"/>
              </w:rPr>
              <w:t>Вдовец /вдова/</w:t>
            </w:r>
          </w:p>
        </w:tc>
        <w:tc>
          <w:tcPr>
            <w:tcW w:w="1800" w:type="dxa"/>
            <w:vAlign w:val="center"/>
          </w:tcPr>
          <w:p w:rsidR="001A34FD" w:rsidRDefault="001A34FD" w:rsidP="00D508BE">
            <w:pPr>
              <w:jc w:val="center"/>
            </w:pPr>
            <w:r w:rsidRPr="00071AE6">
              <w:t>8,9</w:t>
            </w:r>
          </w:p>
        </w:tc>
      </w:tr>
    </w:tbl>
    <w:p w:rsidR="001A34FD" w:rsidRDefault="001A34FD" w:rsidP="001A34FD"/>
    <w:p w:rsidR="001A34FD" w:rsidRPr="008E36E3" w:rsidRDefault="001A34FD" w:rsidP="001A34FD">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1A34FD" w:rsidRPr="002F38B9" w:rsidTr="00D508BE">
        <w:trPr>
          <w:jc w:val="center"/>
        </w:trPr>
        <w:tc>
          <w:tcPr>
            <w:tcW w:w="5553" w:type="dxa"/>
            <w:tcBorders>
              <w:bottom w:val="single" w:sz="12" w:space="0" w:color="000000"/>
            </w:tcBorders>
            <w:vAlign w:val="center"/>
          </w:tcPr>
          <w:p w:rsidR="001A34FD" w:rsidRPr="002F38B9" w:rsidRDefault="001A34FD" w:rsidP="00D508BE">
            <w:pPr>
              <w:jc w:val="center"/>
              <w:rPr>
                <w:rFonts w:ascii="Arial" w:hAnsi="Arial" w:cs="Arial"/>
                <w:b/>
                <w:sz w:val="20"/>
                <w:szCs w:val="20"/>
              </w:rPr>
            </w:pPr>
            <w:r>
              <w:rPr>
                <w:rFonts w:ascii="Arial" w:hAnsi="Arial" w:cs="Arial"/>
                <w:b/>
                <w:sz w:val="20"/>
                <w:szCs w:val="20"/>
              </w:rPr>
              <w:t>Есть ли у Вас дети до 18 лет?</w:t>
            </w:r>
          </w:p>
        </w:tc>
        <w:tc>
          <w:tcPr>
            <w:tcW w:w="1800" w:type="dxa"/>
            <w:tcBorders>
              <w:bottom w:val="single" w:sz="12" w:space="0" w:color="000000"/>
            </w:tcBorders>
            <w:vAlign w:val="center"/>
          </w:tcPr>
          <w:p w:rsidR="001A34FD" w:rsidRPr="002F38B9" w:rsidRDefault="001A34FD" w:rsidP="00D508BE">
            <w:pPr>
              <w:jc w:val="center"/>
              <w:rPr>
                <w:rFonts w:ascii="Arial" w:hAnsi="Arial" w:cs="Arial"/>
                <w:b/>
                <w:sz w:val="20"/>
                <w:szCs w:val="20"/>
              </w:rPr>
            </w:pPr>
            <w:r w:rsidRPr="002F38B9">
              <w:rPr>
                <w:rFonts w:ascii="Arial" w:hAnsi="Arial" w:cs="Arial"/>
                <w:b/>
                <w:sz w:val="20"/>
                <w:szCs w:val="20"/>
              </w:rPr>
              <w:t>%</w:t>
            </w:r>
          </w:p>
        </w:tc>
      </w:tr>
      <w:tr w:rsidR="001A34FD" w:rsidRPr="002F38B9" w:rsidTr="00D508BE">
        <w:trPr>
          <w:trHeight w:val="157"/>
          <w:jc w:val="center"/>
        </w:trPr>
        <w:tc>
          <w:tcPr>
            <w:tcW w:w="5553" w:type="dxa"/>
            <w:tcBorders>
              <w:top w:val="nil"/>
            </w:tcBorders>
            <w:vAlign w:val="center"/>
          </w:tcPr>
          <w:p w:rsidR="001A34FD" w:rsidRPr="002F38B9" w:rsidRDefault="001A34FD" w:rsidP="00D508BE">
            <w:pPr>
              <w:jc w:val="center"/>
              <w:rPr>
                <w:rFonts w:ascii="Arial" w:hAnsi="Arial" w:cs="Arial"/>
                <w:sz w:val="20"/>
                <w:szCs w:val="20"/>
              </w:rPr>
            </w:pPr>
            <w:r>
              <w:rPr>
                <w:rFonts w:ascii="Arial" w:hAnsi="Arial" w:cs="Arial"/>
                <w:sz w:val="20"/>
                <w:szCs w:val="20"/>
              </w:rPr>
              <w:t>Да</w:t>
            </w:r>
          </w:p>
        </w:tc>
        <w:tc>
          <w:tcPr>
            <w:tcW w:w="1800" w:type="dxa"/>
            <w:tcBorders>
              <w:top w:val="nil"/>
            </w:tcBorders>
            <w:vAlign w:val="center"/>
          </w:tcPr>
          <w:p w:rsidR="001A34FD" w:rsidRPr="0065644F" w:rsidRDefault="001A34FD" w:rsidP="00D508BE">
            <w:pPr>
              <w:jc w:val="center"/>
            </w:pPr>
            <w:r w:rsidRPr="0065644F">
              <w:t>31,0</w:t>
            </w:r>
          </w:p>
        </w:tc>
      </w:tr>
      <w:tr w:rsidR="001A34FD" w:rsidRPr="002F38B9" w:rsidTr="00D508BE">
        <w:trPr>
          <w:trHeight w:val="236"/>
          <w:jc w:val="center"/>
        </w:trPr>
        <w:tc>
          <w:tcPr>
            <w:tcW w:w="5553" w:type="dxa"/>
            <w:vAlign w:val="center"/>
          </w:tcPr>
          <w:p w:rsidR="001A34FD" w:rsidRPr="002F38B9" w:rsidRDefault="001A34FD" w:rsidP="00D508BE">
            <w:pPr>
              <w:jc w:val="center"/>
              <w:rPr>
                <w:rFonts w:ascii="Arial" w:hAnsi="Arial" w:cs="Arial"/>
                <w:sz w:val="20"/>
                <w:szCs w:val="20"/>
              </w:rPr>
            </w:pPr>
            <w:r>
              <w:rPr>
                <w:rFonts w:ascii="Arial" w:hAnsi="Arial" w:cs="Arial"/>
                <w:sz w:val="20"/>
                <w:szCs w:val="20"/>
              </w:rPr>
              <w:t>Нет</w:t>
            </w:r>
          </w:p>
        </w:tc>
        <w:tc>
          <w:tcPr>
            <w:tcW w:w="1800" w:type="dxa"/>
            <w:vAlign w:val="center"/>
          </w:tcPr>
          <w:p w:rsidR="001A34FD" w:rsidRDefault="001A34FD" w:rsidP="00D508BE">
            <w:pPr>
              <w:jc w:val="center"/>
            </w:pPr>
            <w:r w:rsidRPr="0065644F">
              <w:t>69,0</w:t>
            </w:r>
          </w:p>
        </w:tc>
      </w:tr>
    </w:tbl>
    <w:p w:rsidR="001A34FD" w:rsidRDefault="001A34FD" w:rsidP="001A34FD">
      <w:pPr>
        <w:tabs>
          <w:tab w:val="left" w:pos="420"/>
        </w:tabs>
        <w:ind w:firstLine="540"/>
      </w:pPr>
    </w:p>
    <w:p w:rsidR="00887ED2" w:rsidRPr="00E20D53" w:rsidRDefault="001A34FD" w:rsidP="00C01236">
      <w:pPr>
        <w:autoSpaceDE w:val="0"/>
        <w:autoSpaceDN w:val="0"/>
        <w:adjustRightInd w:val="0"/>
        <w:ind w:left="567"/>
      </w:pPr>
      <w:r>
        <w:br w:type="page"/>
      </w:r>
      <w:r w:rsidR="00C01236" w:rsidRPr="00E20D53">
        <w:lastRenderedPageBreak/>
        <w:t xml:space="preserve"> </w:t>
      </w:r>
    </w:p>
    <w:sectPr w:rsidR="00887ED2" w:rsidRPr="00E20D53" w:rsidSect="0060308F">
      <w:footerReference w:type="default" r:id="rId66"/>
      <w:pgSz w:w="11906" w:h="16838"/>
      <w:pgMar w:top="568" w:right="566" w:bottom="567" w:left="709" w:header="708" w:footer="2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DB2" w:rsidRDefault="00BA0DB2" w:rsidP="00F2216F">
      <w:r>
        <w:separator/>
      </w:r>
    </w:p>
  </w:endnote>
  <w:endnote w:type="continuationSeparator" w:id="0">
    <w:p w:rsidR="00BA0DB2" w:rsidRDefault="00BA0DB2"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6015958"/>
      <w:docPartObj>
        <w:docPartGallery w:val="Page Numbers (Bottom of Page)"/>
        <w:docPartUnique/>
      </w:docPartObj>
    </w:sdtPr>
    <w:sdtEndPr/>
    <w:sdtContent>
      <w:p w:rsidR="00316235" w:rsidRDefault="00316235">
        <w:pPr>
          <w:pStyle w:val="a9"/>
          <w:jc w:val="center"/>
        </w:pPr>
        <w:r>
          <w:rPr>
            <w:noProof/>
          </w:rPr>
          <mc:AlternateContent>
            <mc:Choice Requires="wps">
              <w:drawing>
                <wp:inline distT="0" distB="0" distL="0" distR="0" wp14:anchorId="32CE3ED1" wp14:editId="2D4C9990">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" fillcolor="black" stroked="f">
                  <v:fill r:id="rId1" o:title="" type="pattern"/>
                  <w10:anchorlock/>
                </v:shape>
              </w:pict>
            </mc:Fallback>
          </mc:AlternateContent>
        </w:r>
      </w:p>
      <w:p w:rsidR="00316235" w:rsidRDefault="00316235" w:rsidP="00F2216F">
        <w:pPr>
          <w:pStyle w:val="a9"/>
          <w:jc w:val="center"/>
        </w:pPr>
        <w:r>
          <w:fldChar w:fldCharType="begin"/>
        </w:r>
        <w:r>
          <w:instrText>PAGE    \* MERGEFORMAT</w:instrText>
        </w:r>
        <w:r>
          <w:fldChar w:fldCharType="separate"/>
        </w:r>
        <w:r w:rsidR="00B4139B">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DB2" w:rsidRDefault="00BA0DB2" w:rsidP="00F2216F">
      <w:r>
        <w:separator/>
      </w:r>
    </w:p>
  </w:footnote>
  <w:footnote w:type="continuationSeparator" w:id="0">
    <w:p w:rsidR="00BA0DB2" w:rsidRDefault="00BA0DB2" w:rsidP="00F221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36AF4"/>
    <w:multiLevelType w:val="hybridMultilevel"/>
    <w:tmpl w:val="DB8AE488"/>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3FD9"/>
    <w:rsid w:val="00004DDF"/>
    <w:rsid w:val="00004E6E"/>
    <w:rsid w:val="000055D4"/>
    <w:rsid w:val="000106D6"/>
    <w:rsid w:val="000140B1"/>
    <w:rsid w:val="00041FB9"/>
    <w:rsid w:val="0004285C"/>
    <w:rsid w:val="0004397B"/>
    <w:rsid w:val="0005693B"/>
    <w:rsid w:val="000600EE"/>
    <w:rsid w:val="000753C5"/>
    <w:rsid w:val="0007791B"/>
    <w:rsid w:val="000840FB"/>
    <w:rsid w:val="000A3EAE"/>
    <w:rsid w:val="000B1BD0"/>
    <w:rsid w:val="000C5926"/>
    <w:rsid w:val="000D06A7"/>
    <w:rsid w:val="000D0ECD"/>
    <w:rsid w:val="000D5DFF"/>
    <w:rsid w:val="000E5222"/>
    <w:rsid w:val="000E67AD"/>
    <w:rsid w:val="000F08B1"/>
    <w:rsid w:val="000F4786"/>
    <w:rsid w:val="00104757"/>
    <w:rsid w:val="0010656B"/>
    <w:rsid w:val="001201AD"/>
    <w:rsid w:val="001202D1"/>
    <w:rsid w:val="00122687"/>
    <w:rsid w:val="00127879"/>
    <w:rsid w:val="00136C99"/>
    <w:rsid w:val="00140026"/>
    <w:rsid w:val="0014273D"/>
    <w:rsid w:val="00156BD7"/>
    <w:rsid w:val="0016339D"/>
    <w:rsid w:val="00181EDA"/>
    <w:rsid w:val="00186D23"/>
    <w:rsid w:val="00194266"/>
    <w:rsid w:val="001A34FD"/>
    <w:rsid w:val="001B001C"/>
    <w:rsid w:val="001B252A"/>
    <w:rsid w:val="001B367C"/>
    <w:rsid w:val="001C07BA"/>
    <w:rsid w:val="001C49D6"/>
    <w:rsid w:val="001C7E85"/>
    <w:rsid w:val="001D3CD7"/>
    <w:rsid w:val="001E6E24"/>
    <w:rsid w:val="001F097A"/>
    <w:rsid w:val="0020045D"/>
    <w:rsid w:val="0020133A"/>
    <w:rsid w:val="00215757"/>
    <w:rsid w:val="00216235"/>
    <w:rsid w:val="00216EC7"/>
    <w:rsid w:val="00226916"/>
    <w:rsid w:val="00231631"/>
    <w:rsid w:val="00245FC5"/>
    <w:rsid w:val="002509D3"/>
    <w:rsid w:val="002567E4"/>
    <w:rsid w:val="00265488"/>
    <w:rsid w:val="0026554C"/>
    <w:rsid w:val="0029607E"/>
    <w:rsid w:val="002972DB"/>
    <w:rsid w:val="002A1A23"/>
    <w:rsid w:val="002A1BB9"/>
    <w:rsid w:val="002B277F"/>
    <w:rsid w:val="002C68B4"/>
    <w:rsid w:val="002C71C5"/>
    <w:rsid w:val="002F20A7"/>
    <w:rsid w:val="003134B6"/>
    <w:rsid w:val="00316235"/>
    <w:rsid w:val="00343AA9"/>
    <w:rsid w:val="00344F79"/>
    <w:rsid w:val="00366669"/>
    <w:rsid w:val="00371259"/>
    <w:rsid w:val="00375045"/>
    <w:rsid w:val="00383D71"/>
    <w:rsid w:val="003876EF"/>
    <w:rsid w:val="003903B7"/>
    <w:rsid w:val="003931C4"/>
    <w:rsid w:val="00393C10"/>
    <w:rsid w:val="00395BB8"/>
    <w:rsid w:val="003A3E77"/>
    <w:rsid w:val="003B13E7"/>
    <w:rsid w:val="003B3152"/>
    <w:rsid w:val="003C5B83"/>
    <w:rsid w:val="003F20C4"/>
    <w:rsid w:val="00405AAA"/>
    <w:rsid w:val="0041481D"/>
    <w:rsid w:val="00425AB0"/>
    <w:rsid w:val="00430093"/>
    <w:rsid w:val="0044588A"/>
    <w:rsid w:val="00451D20"/>
    <w:rsid w:val="00454F3C"/>
    <w:rsid w:val="00462DB7"/>
    <w:rsid w:val="00464E33"/>
    <w:rsid w:val="00476331"/>
    <w:rsid w:val="00477C3B"/>
    <w:rsid w:val="0048721B"/>
    <w:rsid w:val="0049502D"/>
    <w:rsid w:val="004A0C14"/>
    <w:rsid w:val="004A4707"/>
    <w:rsid w:val="004A5EC7"/>
    <w:rsid w:val="004B4F3E"/>
    <w:rsid w:val="004C3BFE"/>
    <w:rsid w:val="004E57C2"/>
    <w:rsid w:val="004E66B6"/>
    <w:rsid w:val="004F6117"/>
    <w:rsid w:val="004F6B7D"/>
    <w:rsid w:val="00511940"/>
    <w:rsid w:val="00514C0C"/>
    <w:rsid w:val="00530D4A"/>
    <w:rsid w:val="0053133B"/>
    <w:rsid w:val="00532140"/>
    <w:rsid w:val="0053519E"/>
    <w:rsid w:val="00551F4C"/>
    <w:rsid w:val="00562FEE"/>
    <w:rsid w:val="00580CEA"/>
    <w:rsid w:val="00593CBA"/>
    <w:rsid w:val="005A495B"/>
    <w:rsid w:val="005C18E2"/>
    <w:rsid w:val="005C6FC5"/>
    <w:rsid w:val="005D1D27"/>
    <w:rsid w:val="005F25DD"/>
    <w:rsid w:val="0060308F"/>
    <w:rsid w:val="006152AC"/>
    <w:rsid w:val="0062735E"/>
    <w:rsid w:val="00630CC5"/>
    <w:rsid w:val="00634B46"/>
    <w:rsid w:val="00635159"/>
    <w:rsid w:val="006379F5"/>
    <w:rsid w:val="006A26C3"/>
    <w:rsid w:val="006A3E23"/>
    <w:rsid w:val="006A46FC"/>
    <w:rsid w:val="006B3F4C"/>
    <w:rsid w:val="006D6E16"/>
    <w:rsid w:val="006D6F73"/>
    <w:rsid w:val="006E3516"/>
    <w:rsid w:val="006E4699"/>
    <w:rsid w:val="006E4A11"/>
    <w:rsid w:val="006F06CC"/>
    <w:rsid w:val="006F32B6"/>
    <w:rsid w:val="006F6B9E"/>
    <w:rsid w:val="0070069F"/>
    <w:rsid w:val="00705B74"/>
    <w:rsid w:val="00740BE2"/>
    <w:rsid w:val="007434F4"/>
    <w:rsid w:val="007469C6"/>
    <w:rsid w:val="0075009E"/>
    <w:rsid w:val="00756774"/>
    <w:rsid w:val="00760AD7"/>
    <w:rsid w:val="00770EFB"/>
    <w:rsid w:val="0077659F"/>
    <w:rsid w:val="0078382D"/>
    <w:rsid w:val="007B0291"/>
    <w:rsid w:val="007C6952"/>
    <w:rsid w:val="007C6FD0"/>
    <w:rsid w:val="007D43B7"/>
    <w:rsid w:val="007E30AD"/>
    <w:rsid w:val="008078B3"/>
    <w:rsid w:val="00833192"/>
    <w:rsid w:val="00835D36"/>
    <w:rsid w:val="0084147E"/>
    <w:rsid w:val="00842A0A"/>
    <w:rsid w:val="0085599E"/>
    <w:rsid w:val="00866915"/>
    <w:rsid w:val="008873D2"/>
    <w:rsid w:val="00887ED2"/>
    <w:rsid w:val="00896AE1"/>
    <w:rsid w:val="008D2DD0"/>
    <w:rsid w:val="008E25BF"/>
    <w:rsid w:val="008E3841"/>
    <w:rsid w:val="008E5BB5"/>
    <w:rsid w:val="008E5F5A"/>
    <w:rsid w:val="009077FC"/>
    <w:rsid w:val="009226ED"/>
    <w:rsid w:val="00926214"/>
    <w:rsid w:val="0093159E"/>
    <w:rsid w:val="009351E8"/>
    <w:rsid w:val="00935B1F"/>
    <w:rsid w:val="00940FE5"/>
    <w:rsid w:val="00944143"/>
    <w:rsid w:val="009571AE"/>
    <w:rsid w:val="00964014"/>
    <w:rsid w:val="0096716A"/>
    <w:rsid w:val="009677FF"/>
    <w:rsid w:val="00971C99"/>
    <w:rsid w:val="00980A76"/>
    <w:rsid w:val="00981912"/>
    <w:rsid w:val="00987040"/>
    <w:rsid w:val="00990CF1"/>
    <w:rsid w:val="00991E7B"/>
    <w:rsid w:val="00993105"/>
    <w:rsid w:val="009A6447"/>
    <w:rsid w:val="009B0F01"/>
    <w:rsid w:val="009C0D34"/>
    <w:rsid w:val="009D406A"/>
    <w:rsid w:val="00A02190"/>
    <w:rsid w:val="00A05EA5"/>
    <w:rsid w:val="00A07DA0"/>
    <w:rsid w:val="00A10D2E"/>
    <w:rsid w:val="00A120FA"/>
    <w:rsid w:val="00A13B69"/>
    <w:rsid w:val="00A15D8C"/>
    <w:rsid w:val="00A2712F"/>
    <w:rsid w:val="00A27921"/>
    <w:rsid w:val="00A302D7"/>
    <w:rsid w:val="00A41DA5"/>
    <w:rsid w:val="00A43081"/>
    <w:rsid w:val="00A53C7A"/>
    <w:rsid w:val="00A5437E"/>
    <w:rsid w:val="00A82558"/>
    <w:rsid w:val="00A9040C"/>
    <w:rsid w:val="00AB2467"/>
    <w:rsid w:val="00AC296B"/>
    <w:rsid w:val="00AC6F92"/>
    <w:rsid w:val="00AE0642"/>
    <w:rsid w:val="00AE21F5"/>
    <w:rsid w:val="00AE6BCC"/>
    <w:rsid w:val="00AE6DE7"/>
    <w:rsid w:val="00AF06E6"/>
    <w:rsid w:val="00AF0EF7"/>
    <w:rsid w:val="00AF3498"/>
    <w:rsid w:val="00AF7C45"/>
    <w:rsid w:val="00B03BA6"/>
    <w:rsid w:val="00B073D0"/>
    <w:rsid w:val="00B1347C"/>
    <w:rsid w:val="00B2239B"/>
    <w:rsid w:val="00B3216D"/>
    <w:rsid w:val="00B33C72"/>
    <w:rsid w:val="00B3426A"/>
    <w:rsid w:val="00B4139B"/>
    <w:rsid w:val="00B5110C"/>
    <w:rsid w:val="00B65346"/>
    <w:rsid w:val="00B71CEB"/>
    <w:rsid w:val="00B72247"/>
    <w:rsid w:val="00B736A3"/>
    <w:rsid w:val="00B76B22"/>
    <w:rsid w:val="00B87233"/>
    <w:rsid w:val="00B91974"/>
    <w:rsid w:val="00BA0DB2"/>
    <w:rsid w:val="00BA68A9"/>
    <w:rsid w:val="00BA68F6"/>
    <w:rsid w:val="00BC4A8E"/>
    <w:rsid w:val="00BC78C0"/>
    <w:rsid w:val="00BD7404"/>
    <w:rsid w:val="00BE3B6D"/>
    <w:rsid w:val="00BF3FA3"/>
    <w:rsid w:val="00BF4A6B"/>
    <w:rsid w:val="00BF6273"/>
    <w:rsid w:val="00C01236"/>
    <w:rsid w:val="00C13819"/>
    <w:rsid w:val="00C24A50"/>
    <w:rsid w:val="00C50293"/>
    <w:rsid w:val="00C67098"/>
    <w:rsid w:val="00C71CEC"/>
    <w:rsid w:val="00C7460E"/>
    <w:rsid w:val="00C94E00"/>
    <w:rsid w:val="00CB0C49"/>
    <w:rsid w:val="00CC05D3"/>
    <w:rsid w:val="00CC2370"/>
    <w:rsid w:val="00CD0DF2"/>
    <w:rsid w:val="00CD5BFC"/>
    <w:rsid w:val="00CE0F74"/>
    <w:rsid w:val="00CE39A0"/>
    <w:rsid w:val="00D04054"/>
    <w:rsid w:val="00D12FB7"/>
    <w:rsid w:val="00D133CD"/>
    <w:rsid w:val="00D17D49"/>
    <w:rsid w:val="00D24966"/>
    <w:rsid w:val="00D25A5D"/>
    <w:rsid w:val="00D3037F"/>
    <w:rsid w:val="00D3068D"/>
    <w:rsid w:val="00D310A3"/>
    <w:rsid w:val="00D34D3F"/>
    <w:rsid w:val="00D357E6"/>
    <w:rsid w:val="00D40E3B"/>
    <w:rsid w:val="00D40EE0"/>
    <w:rsid w:val="00D44E69"/>
    <w:rsid w:val="00D508BE"/>
    <w:rsid w:val="00D571E1"/>
    <w:rsid w:val="00D62AB1"/>
    <w:rsid w:val="00D75E89"/>
    <w:rsid w:val="00D83762"/>
    <w:rsid w:val="00D85447"/>
    <w:rsid w:val="00DA10A4"/>
    <w:rsid w:val="00DB2424"/>
    <w:rsid w:val="00DB4DFD"/>
    <w:rsid w:val="00DE1981"/>
    <w:rsid w:val="00DF376A"/>
    <w:rsid w:val="00DF7084"/>
    <w:rsid w:val="00E00A88"/>
    <w:rsid w:val="00E138E7"/>
    <w:rsid w:val="00E46174"/>
    <w:rsid w:val="00E46C39"/>
    <w:rsid w:val="00E4771D"/>
    <w:rsid w:val="00E55338"/>
    <w:rsid w:val="00E60598"/>
    <w:rsid w:val="00E71779"/>
    <w:rsid w:val="00E739F4"/>
    <w:rsid w:val="00E81C02"/>
    <w:rsid w:val="00E905AB"/>
    <w:rsid w:val="00E95EF1"/>
    <w:rsid w:val="00EA210B"/>
    <w:rsid w:val="00EB746E"/>
    <w:rsid w:val="00ED3F42"/>
    <w:rsid w:val="00EE5ACD"/>
    <w:rsid w:val="00EE5C7C"/>
    <w:rsid w:val="00F01F0E"/>
    <w:rsid w:val="00F06B5A"/>
    <w:rsid w:val="00F2216F"/>
    <w:rsid w:val="00F32A87"/>
    <w:rsid w:val="00F33505"/>
    <w:rsid w:val="00F6732A"/>
    <w:rsid w:val="00F72672"/>
    <w:rsid w:val="00F90311"/>
    <w:rsid w:val="00F90921"/>
    <w:rsid w:val="00F9543D"/>
    <w:rsid w:val="00F95A59"/>
    <w:rsid w:val="00FA63F5"/>
    <w:rsid w:val="00FA6835"/>
    <w:rsid w:val="00FA773E"/>
    <w:rsid w:val="00FC3001"/>
    <w:rsid w:val="00FC4243"/>
    <w:rsid w:val="00FF3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721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721B"/>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semiHidden/>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721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721B"/>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semiHidden/>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package" Target="embeddings/Microsoft_Excel_Worksheet5.xlsx"/><Relationship Id="rId26" Type="http://schemas.openxmlformats.org/officeDocument/2006/relationships/image" Target="media/image8.emf"/><Relationship Id="rId39" Type="http://schemas.openxmlformats.org/officeDocument/2006/relationships/package" Target="embeddings/Microsoft_Excel_Worksheet19.xlsx"/><Relationship Id="rId21" Type="http://schemas.openxmlformats.org/officeDocument/2006/relationships/package" Target="embeddings/Microsoft_Excel_Worksheet7.xlsx"/><Relationship Id="rId34" Type="http://schemas.openxmlformats.org/officeDocument/2006/relationships/chart" Target="charts/chart8.xml"/><Relationship Id="rId42" Type="http://schemas.openxmlformats.org/officeDocument/2006/relationships/package" Target="embeddings/Microsoft_Excel_Worksheet21.xlsx"/><Relationship Id="rId47" Type="http://schemas.openxmlformats.org/officeDocument/2006/relationships/package" Target="embeddings/Microsoft_Excel_Worksheet24.xlsx"/><Relationship Id="rId50" Type="http://schemas.openxmlformats.org/officeDocument/2006/relationships/chart" Target="charts/chart12.xml"/><Relationship Id="rId55" Type="http://schemas.openxmlformats.org/officeDocument/2006/relationships/package" Target="embeddings/Microsoft_Excel_Worksheet29.xlsx"/><Relationship Id="rId63" Type="http://schemas.openxmlformats.org/officeDocument/2006/relationships/image" Target="media/image21.emf"/><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package" Target="embeddings/Microsoft_Excel_Worksheet9.xlsx"/><Relationship Id="rId32" Type="http://schemas.openxmlformats.org/officeDocument/2006/relationships/image" Target="media/image10.emf"/><Relationship Id="rId37" Type="http://schemas.openxmlformats.org/officeDocument/2006/relationships/chart" Target="charts/chart9.xml"/><Relationship Id="rId40" Type="http://schemas.openxmlformats.org/officeDocument/2006/relationships/chart" Target="charts/chart10.xml"/><Relationship Id="rId45" Type="http://schemas.openxmlformats.org/officeDocument/2006/relationships/package" Target="embeddings/Microsoft_Excel_Worksheet23.xlsx"/><Relationship Id="rId53" Type="http://schemas.openxmlformats.org/officeDocument/2006/relationships/chart" Target="charts/chart13.xml"/><Relationship Id="rId58" Type="http://schemas.openxmlformats.org/officeDocument/2006/relationships/package" Target="embeddings/Microsoft_Excel_Worksheet31.xlsx"/><Relationship Id="rId66"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package" Target="embeddings/Microsoft_Excel_Worksheet3.xlsx"/><Relationship Id="rId23" Type="http://schemas.openxmlformats.org/officeDocument/2006/relationships/image" Target="media/image7.emf"/><Relationship Id="rId28" Type="http://schemas.openxmlformats.org/officeDocument/2006/relationships/chart" Target="charts/chart6.xml"/><Relationship Id="rId36" Type="http://schemas.openxmlformats.org/officeDocument/2006/relationships/package" Target="embeddings/Microsoft_Excel_Worksheet17.xlsx"/><Relationship Id="rId49" Type="http://schemas.openxmlformats.org/officeDocument/2006/relationships/package" Target="embeddings/Microsoft_Excel_Worksheet25.xlsx"/><Relationship Id="rId57" Type="http://schemas.openxmlformats.org/officeDocument/2006/relationships/image" Target="media/image19.emf"/><Relationship Id="rId61" Type="http://schemas.openxmlformats.org/officeDocument/2006/relationships/package" Target="embeddings/Microsoft_Excel_Worksheet33.xlsx"/><Relationship Id="rId10" Type="http://schemas.openxmlformats.org/officeDocument/2006/relationships/image" Target="media/image2.wmf"/><Relationship Id="rId19" Type="http://schemas.openxmlformats.org/officeDocument/2006/relationships/chart" Target="charts/chart3.xml"/><Relationship Id="rId31" Type="http://schemas.openxmlformats.org/officeDocument/2006/relationships/chart" Target="charts/chart7.xml"/><Relationship Id="rId44" Type="http://schemas.openxmlformats.org/officeDocument/2006/relationships/image" Target="media/image14.emf"/><Relationship Id="rId52" Type="http://schemas.openxmlformats.org/officeDocument/2006/relationships/package" Target="embeddings/Microsoft_Excel_Worksheet27.xlsx"/><Relationship Id="rId60" Type="http://schemas.openxmlformats.org/officeDocument/2006/relationships/image" Target="media/image20.emf"/><Relationship Id="rId65" Type="http://schemas.openxmlformats.org/officeDocument/2006/relationships/chart" Target="charts/chart17.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4.emf"/><Relationship Id="rId22" Type="http://schemas.openxmlformats.org/officeDocument/2006/relationships/chart" Target="charts/chart4.xml"/><Relationship Id="rId27" Type="http://schemas.openxmlformats.org/officeDocument/2006/relationships/package" Target="embeddings/Microsoft_Excel_Worksheet11.xlsx"/><Relationship Id="rId30" Type="http://schemas.openxmlformats.org/officeDocument/2006/relationships/package" Target="embeddings/Microsoft_Excel_Worksheet13.xlsx"/><Relationship Id="rId35" Type="http://schemas.openxmlformats.org/officeDocument/2006/relationships/image" Target="media/image11.emf"/><Relationship Id="rId43" Type="http://schemas.openxmlformats.org/officeDocument/2006/relationships/chart" Target="charts/chart11.xml"/><Relationship Id="rId48" Type="http://schemas.openxmlformats.org/officeDocument/2006/relationships/image" Target="media/image16.emf"/><Relationship Id="rId56" Type="http://schemas.openxmlformats.org/officeDocument/2006/relationships/chart" Target="charts/chart14.xml"/><Relationship Id="rId64" Type="http://schemas.openxmlformats.org/officeDocument/2006/relationships/package" Target="embeddings/Microsoft_Excel_Worksheet35.xlsx"/><Relationship Id="rId8" Type="http://schemas.openxmlformats.org/officeDocument/2006/relationships/endnotes" Target="endnotes.xml"/><Relationship Id="rId51" Type="http://schemas.openxmlformats.org/officeDocument/2006/relationships/image" Target="media/image17.emf"/><Relationship Id="rId3" Type="http://schemas.openxmlformats.org/officeDocument/2006/relationships/styles" Target="styles.xml"/><Relationship Id="rId12" Type="http://schemas.openxmlformats.org/officeDocument/2006/relationships/package" Target="embeddings/Microsoft_Excel_Worksheet1.xlsx"/><Relationship Id="rId17" Type="http://schemas.openxmlformats.org/officeDocument/2006/relationships/image" Target="media/image5.emf"/><Relationship Id="rId25" Type="http://schemas.openxmlformats.org/officeDocument/2006/relationships/chart" Target="charts/chart5.xml"/><Relationship Id="rId33" Type="http://schemas.openxmlformats.org/officeDocument/2006/relationships/package" Target="embeddings/Microsoft_Excel_Worksheet15.xlsx"/><Relationship Id="rId38" Type="http://schemas.openxmlformats.org/officeDocument/2006/relationships/image" Target="media/image12.emf"/><Relationship Id="rId46" Type="http://schemas.openxmlformats.org/officeDocument/2006/relationships/image" Target="media/image15.emf"/><Relationship Id="rId59" Type="http://schemas.openxmlformats.org/officeDocument/2006/relationships/chart" Target="charts/chart15.xml"/><Relationship Id="rId67" Type="http://schemas.openxmlformats.org/officeDocument/2006/relationships/fontTable" Target="fontTable.xml"/><Relationship Id="rId20" Type="http://schemas.openxmlformats.org/officeDocument/2006/relationships/image" Target="media/image6.emf"/><Relationship Id="rId41" Type="http://schemas.openxmlformats.org/officeDocument/2006/relationships/image" Target="media/image13.emf"/><Relationship Id="rId54" Type="http://schemas.openxmlformats.org/officeDocument/2006/relationships/image" Target="media/image18.emf"/><Relationship Id="rId62" Type="http://schemas.openxmlformats.org/officeDocument/2006/relationships/chart" Target="charts/chart16.xml"/></Relationships>
</file>

<file path=word/_rels/footer1.xml.rels><?xml version="1.0" encoding="UTF-8" standalone="yes"?>
<Relationships xmlns="http://schemas.openxmlformats.org/package/2006/relationships"><Relationship Id="rId1" Type="http://schemas.openxmlformats.org/officeDocument/2006/relationships/image" Target="media/image19.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30.xlsx"/><Relationship Id="rId1" Type="http://schemas.openxmlformats.org/officeDocument/2006/relationships/themeOverride" Target="../theme/themeOverride4.xml"/></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32.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8509687034277194"/>
          <c:h val="0.51198108048993873"/>
        </c:manualLayout>
      </c:layout>
      <c:barChart>
        <c:barDir val="col"/>
        <c:grouping val="clustered"/>
        <c:varyColors val="0"/>
        <c:ser>
          <c:idx val="1"/>
          <c:order val="0"/>
          <c:tx>
            <c:strRef>
              <c:f>Sheet1!$A$2</c:f>
              <c:strCache>
                <c:ptCount val="1"/>
                <c:pt idx="0">
                  <c:v>2011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Sheet1!$B$2:$E$2</c:f>
              <c:numCache>
                <c:formatCode>0%</c:formatCode>
                <c:ptCount val="4"/>
                <c:pt idx="0">
                  <c:v>0.21</c:v>
                </c:pt>
                <c:pt idx="1">
                  <c:v>0.53</c:v>
                </c:pt>
                <c:pt idx="2">
                  <c:v>0.14000000000000001</c:v>
                </c:pt>
                <c:pt idx="3">
                  <c:v>0.12</c:v>
                </c:pt>
              </c:numCache>
            </c:numRef>
          </c:val>
        </c:ser>
        <c:ser>
          <c:idx val="2"/>
          <c:order val="1"/>
          <c:tx>
            <c:strRef>
              <c:f>Sheet1!$A$3</c:f>
              <c:strCache>
                <c:ptCount val="1"/>
                <c:pt idx="0">
                  <c:v>2016 год</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Sheet1!$B$3:$E$3</c:f>
              <c:numCache>
                <c:formatCode>0%</c:formatCode>
                <c:ptCount val="4"/>
                <c:pt idx="0">
                  <c:v>0.37</c:v>
                </c:pt>
                <c:pt idx="1">
                  <c:v>0.44</c:v>
                </c:pt>
                <c:pt idx="2">
                  <c:v>0.12</c:v>
                </c:pt>
                <c:pt idx="3">
                  <c:v>0.08</c:v>
                </c:pt>
              </c:numCache>
            </c:numRef>
          </c:val>
        </c:ser>
        <c:dLbls>
          <c:showLegendKey val="0"/>
          <c:showVal val="0"/>
          <c:showCatName val="0"/>
          <c:showSerName val="0"/>
          <c:showPercent val="0"/>
          <c:showBubbleSize val="0"/>
        </c:dLbls>
        <c:gapWidth val="150"/>
        <c:axId val="181159424"/>
        <c:axId val="181160960"/>
      </c:barChart>
      <c:catAx>
        <c:axId val="18115942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181160960"/>
        <c:crosses val="autoZero"/>
        <c:auto val="1"/>
        <c:lblAlgn val="ctr"/>
        <c:lblOffset val="100"/>
        <c:tickLblSkip val="1"/>
        <c:tickMarkSkip val="1"/>
        <c:noMultiLvlLbl val="0"/>
      </c:catAx>
      <c:valAx>
        <c:axId val="181160960"/>
        <c:scaling>
          <c:orientation val="minMax"/>
        </c:scaling>
        <c:delete val="1"/>
        <c:axPos val="l"/>
        <c:numFmt formatCode="0%" sourceLinked="1"/>
        <c:majorTickMark val="out"/>
        <c:minorTickMark val="none"/>
        <c:tickLblPos val="nextTo"/>
        <c:crossAx val="181159424"/>
        <c:crosses val="autoZero"/>
        <c:crossBetween val="between"/>
      </c:valAx>
      <c:spPr>
        <a:noFill/>
        <a:ln w="25400">
          <a:noFill/>
        </a:ln>
      </c:spPr>
    </c:plotArea>
    <c:legend>
      <c:legendPos val="t"/>
      <c:layout>
        <c:manualLayout>
          <c:xMode val="edge"/>
          <c:yMode val="edge"/>
          <c:x val="0.3529509708147468"/>
          <c:y val="5.1205708661417326E-2"/>
          <c:w val="0.30584183703494461"/>
          <c:h val="0.12615977690288713"/>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8509687034277194"/>
          <c:h val="0.51198108048993873"/>
        </c:manualLayout>
      </c:layout>
      <c:barChart>
        <c:barDir val="col"/>
        <c:grouping val="clustered"/>
        <c:varyColors val="0"/>
        <c:ser>
          <c:idx val="1"/>
          <c:order val="0"/>
          <c:tx>
            <c:strRef>
              <c:f>Sheet1!$A$2</c:f>
              <c:strCache>
                <c:ptCount val="1"/>
                <c:pt idx="0">
                  <c:v>2011г.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Sheet1!$B$2:$E$2</c:f>
              <c:numCache>
                <c:formatCode>0%</c:formatCode>
                <c:ptCount val="4"/>
                <c:pt idx="0">
                  <c:v>0.19</c:v>
                </c:pt>
                <c:pt idx="1">
                  <c:v>0.24</c:v>
                </c:pt>
                <c:pt idx="2">
                  <c:v>0.44</c:v>
                </c:pt>
                <c:pt idx="3">
                  <c:v>0.13</c:v>
                </c:pt>
              </c:numCache>
            </c:numRef>
          </c:val>
        </c:ser>
        <c:ser>
          <c:idx val="2"/>
          <c:order val="1"/>
          <c:tx>
            <c:strRef>
              <c:f>Sheet1!$A$3</c:f>
              <c:strCache>
                <c:ptCount val="1"/>
                <c:pt idx="0">
                  <c:v>2016г.</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Sheet1!$B$3:$E$3</c:f>
              <c:numCache>
                <c:formatCode>0%</c:formatCode>
                <c:ptCount val="4"/>
                <c:pt idx="0">
                  <c:v>0.15</c:v>
                </c:pt>
                <c:pt idx="1">
                  <c:v>0.15</c:v>
                </c:pt>
                <c:pt idx="2">
                  <c:v>0.56000000000000005</c:v>
                </c:pt>
                <c:pt idx="3">
                  <c:v>0.14000000000000001</c:v>
                </c:pt>
              </c:numCache>
            </c:numRef>
          </c:val>
        </c:ser>
        <c:dLbls>
          <c:showLegendKey val="0"/>
          <c:showVal val="0"/>
          <c:showCatName val="0"/>
          <c:showSerName val="0"/>
          <c:showPercent val="0"/>
          <c:showBubbleSize val="0"/>
        </c:dLbls>
        <c:gapWidth val="150"/>
        <c:axId val="181760768"/>
        <c:axId val="181762304"/>
      </c:barChart>
      <c:catAx>
        <c:axId val="18176076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181762304"/>
        <c:crosses val="autoZero"/>
        <c:auto val="1"/>
        <c:lblAlgn val="ctr"/>
        <c:lblOffset val="100"/>
        <c:tickLblSkip val="1"/>
        <c:tickMarkSkip val="1"/>
        <c:noMultiLvlLbl val="0"/>
      </c:catAx>
      <c:valAx>
        <c:axId val="181762304"/>
        <c:scaling>
          <c:orientation val="minMax"/>
        </c:scaling>
        <c:delete val="1"/>
        <c:axPos val="l"/>
        <c:numFmt formatCode="0%" sourceLinked="1"/>
        <c:majorTickMark val="out"/>
        <c:minorTickMark val="none"/>
        <c:tickLblPos val="nextTo"/>
        <c:crossAx val="181760768"/>
        <c:crosses val="autoZero"/>
        <c:crossBetween val="between"/>
      </c:valAx>
      <c:spPr>
        <a:noFill/>
        <a:ln w="25400">
          <a:noFill/>
        </a:ln>
      </c:spPr>
    </c:plotArea>
    <c:legend>
      <c:legendPos val="t"/>
      <c:layout>
        <c:manualLayout>
          <c:xMode val="edge"/>
          <c:yMode val="edge"/>
          <c:x val="0.3529509708147468"/>
          <c:y val="5.1205708661417326E-2"/>
          <c:w val="0.30584183703494461"/>
          <c:h val="0.12615977690288713"/>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6066935144557308"/>
          <c:h val="0.5478554194178642"/>
        </c:manualLayout>
      </c:layout>
      <c:barChart>
        <c:barDir val="col"/>
        <c:grouping val="clustered"/>
        <c:varyColors val="0"/>
        <c:ser>
          <c:idx val="1"/>
          <c:order val="0"/>
          <c:tx>
            <c:strRef>
              <c:f>Sheet1!$A$2</c:f>
              <c:strCache>
                <c:ptCount val="1"/>
                <c:pt idx="0">
                  <c:v>2011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Хорошим</c:v>
                </c:pt>
                <c:pt idx="1">
                  <c:v>Плохим</c:v>
                </c:pt>
                <c:pt idx="2">
                  <c:v>Затрудняюсь ответить</c:v>
                </c:pt>
              </c:strCache>
            </c:strRef>
          </c:cat>
          <c:val>
            <c:numRef>
              <c:f>Sheet1!$B$2:$D$2</c:f>
              <c:numCache>
                <c:formatCode>0%</c:formatCode>
                <c:ptCount val="3"/>
                <c:pt idx="0">
                  <c:v>0.38</c:v>
                </c:pt>
                <c:pt idx="1">
                  <c:v>0.18</c:v>
                </c:pt>
                <c:pt idx="2">
                  <c:v>0.44</c:v>
                </c:pt>
              </c:numCache>
            </c:numRef>
          </c:val>
        </c:ser>
        <c:ser>
          <c:idx val="2"/>
          <c:order val="1"/>
          <c:tx>
            <c:strRef>
              <c:f>Sheet1!$A$3</c:f>
              <c:strCache>
                <c:ptCount val="1"/>
                <c:pt idx="0">
                  <c:v>2016 год</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Хорошим</c:v>
                </c:pt>
                <c:pt idx="1">
                  <c:v>Плохим</c:v>
                </c:pt>
                <c:pt idx="2">
                  <c:v>Затрудняюсь ответить</c:v>
                </c:pt>
              </c:strCache>
            </c:strRef>
          </c:cat>
          <c:val>
            <c:numRef>
              <c:f>Sheet1!$B$3:$D$3</c:f>
              <c:numCache>
                <c:formatCode>0%</c:formatCode>
                <c:ptCount val="3"/>
                <c:pt idx="0">
                  <c:v>0.67</c:v>
                </c:pt>
                <c:pt idx="1">
                  <c:v>0.08</c:v>
                </c:pt>
                <c:pt idx="2">
                  <c:v>0.25</c:v>
                </c:pt>
              </c:numCache>
            </c:numRef>
          </c:val>
        </c:ser>
        <c:dLbls>
          <c:showLegendKey val="0"/>
          <c:showVal val="0"/>
          <c:showCatName val="0"/>
          <c:showSerName val="0"/>
          <c:showPercent val="0"/>
          <c:showBubbleSize val="0"/>
        </c:dLbls>
        <c:gapWidth val="150"/>
        <c:axId val="181358592"/>
        <c:axId val="181360128"/>
      </c:barChart>
      <c:catAx>
        <c:axId val="18135859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181360128"/>
        <c:crosses val="autoZero"/>
        <c:auto val="1"/>
        <c:lblAlgn val="ctr"/>
        <c:lblOffset val="100"/>
        <c:tickLblSkip val="1"/>
        <c:tickMarkSkip val="1"/>
        <c:noMultiLvlLbl val="0"/>
      </c:catAx>
      <c:valAx>
        <c:axId val="181360128"/>
        <c:scaling>
          <c:orientation val="minMax"/>
        </c:scaling>
        <c:delete val="1"/>
        <c:axPos val="l"/>
        <c:numFmt formatCode="0%" sourceLinked="1"/>
        <c:majorTickMark val="out"/>
        <c:minorTickMark val="none"/>
        <c:tickLblPos val="nextTo"/>
        <c:crossAx val="181358592"/>
        <c:crosses val="autoZero"/>
        <c:crossBetween val="between"/>
      </c:valAx>
      <c:spPr>
        <a:noFill/>
        <a:ln w="25400">
          <a:noFill/>
        </a:ln>
      </c:spPr>
    </c:plotArea>
    <c:legend>
      <c:legendPos val="t"/>
      <c:layout>
        <c:manualLayout>
          <c:xMode val="edge"/>
          <c:yMode val="edge"/>
          <c:x val="0.3529509708147468"/>
          <c:y val="5.1205708661417326E-2"/>
          <c:w val="0.30584183703494461"/>
          <c:h val="0.12615977690288713"/>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6066935144557308"/>
          <c:h val="0.5478554194178642"/>
        </c:manualLayout>
      </c:layout>
      <c:barChart>
        <c:barDir val="col"/>
        <c:grouping val="clustered"/>
        <c:varyColors val="0"/>
        <c:ser>
          <c:idx val="1"/>
          <c:order val="0"/>
          <c:tx>
            <c:strRef>
              <c:f>Sheet1!$B$1</c:f>
              <c:strCache>
                <c:ptCount val="1"/>
                <c:pt idx="0">
                  <c:v>Воронеж</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Cлежу</c:v>
                </c:pt>
                <c:pt idx="1">
                  <c:v>Не слежу</c:v>
                </c:pt>
                <c:pt idx="2">
                  <c:v>Затрудняюсь ответить</c:v>
                </c:pt>
              </c:strCache>
            </c:strRef>
          </c:cat>
          <c:val>
            <c:numRef>
              <c:f>Sheet1!$B$2:$B$4</c:f>
              <c:numCache>
                <c:formatCode>0%</c:formatCode>
                <c:ptCount val="3"/>
                <c:pt idx="0">
                  <c:v>0.83</c:v>
                </c:pt>
                <c:pt idx="1">
                  <c:v>0.15</c:v>
                </c:pt>
                <c:pt idx="2">
                  <c:v>0.02</c:v>
                </c:pt>
              </c:numCache>
            </c:numRef>
          </c:val>
        </c:ser>
        <c:ser>
          <c:idx val="2"/>
          <c:order val="1"/>
          <c:tx>
            <c:strRef>
              <c:f>Sheet1!$C$1</c:f>
              <c:strCache>
                <c:ptCount val="1"/>
                <c:pt idx="0">
                  <c:v>Россия</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Cлежу</c:v>
                </c:pt>
                <c:pt idx="1">
                  <c:v>Не слежу</c:v>
                </c:pt>
                <c:pt idx="2">
                  <c:v>Затрудняюсь ответить</c:v>
                </c:pt>
              </c:strCache>
            </c:strRef>
          </c:cat>
          <c:val>
            <c:numRef>
              <c:f>Sheet1!$C$2:$C$4</c:f>
              <c:numCache>
                <c:formatCode>0%</c:formatCode>
                <c:ptCount val="3"/>
                <c:pt idx="0">
                  <c:v>0.55000000000000004</c:v>
                </c:pt>
                <c:pt idx="1">
                  <c:v>0.44</c:v>
                </c:pt>
                <c:pt idx="2">
                  <c:v>0.01</c:v>
                </c:pt>
              </c:numCache>
            </c:numRef>
          </c:val>
        </c:ser>
        <c:dLbls>
          <c:showLegendKey val="0"/>
          <c:showVal val="0"/>
          <c:showCatName val="0"/>
          <c:showSerName val="0"/>
          <c:showPercent val="0"/>
          <c:showBubbleSize val="0"/>
        </c:dLbls>
        <c:gapWidth val="150"/>
        <c:axId val="183094272"/>
        <c:axId val="183112448"/>
      </c:barChart>
      <c:catAx>
        <c:axId val="18309427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183112448"/>
        <c:crosses val="autoZero"/>
        <c:auto val="1"/>
        <c:lblAlgn val="ctr"/>
        <c:lblOffset val="100"/>
        <c:tickLblSkip val="1"/>
        <c:tickMarkSkip val="1"/>
        <c:noMultiLvlLbl val="0"/>
      </c:catAx>
      <c:valAx>
        <c:axId val="183112448"/>
        <c:scaling>
          <c:orientation val="minMax"/>
        </c:scaling>
        <c:delete val="1"/>
        <c:axPos val="l"/>
        <c:numFmt formatCode="0%" sourceLinked="1"/>
        <c:majorTickMark val="out"/>
        <c:minorTickMark val="none"/>
        <c:tickLblPos val="nextTo"/>
        <c:crossAx val="183094272"/>
        <c:crosses val="autoZero"/>
        <c:crossBetween val="between"/>
      </c:valAx>
      <c:spPr>
        <a:noFill/>
        <a:ln w="25400">
          <a:noFill/>
        </a:ln>
      </c:spPr>
    </c:plotArea>
    <c:legend>
      <c:legendPos val="t"/>
      <c:layout>
        <c:manualLayout>
          <c:xMode val="edge"/>
          <c:yMode val="edge"/>
          <c:x val="0.3529509708147468"/>
          <c:y val="5.1205708661417326E-2"/>
          <c:w val="0.30584183703494461"/>
          <c:h val="0.12615977690288713"/>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6066935144557308"/>
          <c:h val="0.5478554194178642"/>
        </c:manualLayout>
      </c:layout>
      <c:barChart>
        <c:barDir val="col"/>
        <c:grouping val="clustered"/>
        <c:varyColors val="0"/>
        <c:ser>
          <c:idx val="1"/>
          <c:order val="0"/>
          <c:tx>
            <c:strRef>
              <c:f>Sheet1!$B$1</c:f>
              <c:strCache>
                <c:ptCount val="1"/>
                <c:pt idx="0">
                  <c:v>Воронеж</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Sheet1!$A$2:$A$5</c:f>
              <c:strCache>
                <c:ptCount val="4"/>
                <c:pt idx="0">
                  <c:v>Cлишком много</c:v>
                </c:pt>
                <c:pt idx="1">
                  <c:v>Столько, сколько нужно</c:v>
                </c:pt>
                <c:pt idx="2">
                  <c:v>Слишком мало</c:v>
                </c:pt>
                <c:pt idx="3">
                  <c:v>Затрудняюсь ответить</c:v>
                </c:pt>
              </c:strCache>
            </c:strRef>
          </c:cat>
          <c:val>
            <c:numRef>
              <c:f>Sheet1!$B$2:$B$5</c:f>
              <c:numCache>
                <c:formatCode>0%</c:formatCode>
                <c:ptCount val="4"/>
                <c:pt idx="0">
                  <c:v>0.24</c:v>
                </c:pt>
                <c:pt idx="1">
                  <c:v>0.63</c:v>
                </c:pt>
                <c:pt idx="2">
                  <c:v>0.09</c:v>
                </c:pt>
                <c:pt idx="3">
                  <c:v>0.04</c:v>
                </c:pt>
              </c:numCache>
            </c:numRef>
          </c:val>
        </c:ser>
        <c:ser>
          <c:idx val="2"/>
          <c:order val="1"/>
          <c:tx>
            <c:strRef>
              <c:f>Sheet1!$C$1</c:f>
              <c:strCache>
                <c:ptCount val="1"/>
                <c:pt idx="0">
                  <c:v>Россия</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Sheet1!$A$2:$A$5</c:f>
              <c:strCache>
                <c:ptCount val="4"/>
                <c:pt idx="0">
                  <c:v>Cлишком много</c:v>
                </c:pt>
                <c:pt idx="1">
                  <c:v>Столько, сколько нужно</c:v>
                </c:pt>
                <c:pt idx="2">
                  <c:v>Слишком мало</c:v>
                </c:pt>
                <c:pt idx="3">
                  <c:v>Затрудняюсь ответить</c:v>
                </c:pt>
              </c:strCache>
            </c:strRef>
          </c:cat>
          <c:val>
            <c:numRef>
              <c:f>Sheet1!$C$2:$C$5</c:f>
              <c:numCache>
                <c:formatCode>0%</c:formatCode>
                <c:ptCount val="4"/>
                <c:pt idx="0">
                  <c:v>0.24</c:v>
                </c:pt>
                <c:pt idx="1">
                  <c:v>0.5</c:v>
                </c:pt>
                <c:pt idx="2">
                  <c:v>0.09</c:v>
                </c:pt>
                <c:pt idx="3">
                  <c:v>0.16</c:v>
                </c:pt>
              </c:numCache>
            </c:numRef>
          </c:val>
        </c:ser>
        <c:dLbls>
          <c:showLegendKey val="0"/>
          <c:showVal val="0"/>
          <c:showCatName val="0"/>
          <c:showSerName val="0"/>
          <c:showPercent val="0"/>
          <c:showBubbleSize val="0"/>
        </c:dLbls>
        <c:gapWidth val="150"/>
        <c:axId val="183027968"/>
        <c:axId val="183037952"/>
      </c:barChart>
      <c:catAx>
        <c:axId val="18302796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183037952"/>
        <c:crosses val="autoZero"/>
        <c:auto val="1"/>
        <c:lblAlgn val="ctr"/>
        <c:lblOffset val="100"/>
        <c:tickLblSkip val="1"/>
        <c:tickMarkSkip val="1"/>
        <c:noMultiLvlLbl val="0"/>
      </c:catAx>
      <c:valAx>
        <c:axId val="183037952"/>
        <c:scaling>
          <c:orientation val="minMax"/>
        </c:scaling>
        <c:delete val="1"/>
        <c:axPos val="l"/>
        <c:numFmt formatCode="0%" sourceLinked="1"/>
        <c:majorTickMark val="out"/>
        <c:minorTickMark val="none"/>
        <c:tickLblPos val="nextTo"/>
        <c:crossAx val="183027968"/>
        <c:crosses val="autoZero"/>
        <c:crossBetween val="between"/>
      </c:valAx>
      <c:spPr>
        <a:noFill/>
        <a:ln w="25400">
          <a:noFill/>
        </a:ln>
      </c:spPr>
    </c:plotArea>
    <c:legend>
      <c:legendPos val="t"/>
      <c:layout>
        <c:manualLayout>
          <c:xMode val="edge"/>
          <c:yMode val="edge"/>
          <c:x val="0.3529509708147468"/>
          <c:y val="5.1205708661417326E-2"/>
          <c:w val="0.30584183703494461"/>
          <c:h val="0.12615977690288713"/>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6066935144557308"/>
          <c:h val="0.5478554194178642"/>
        </c:manualLayout>
      </c:layout>
      <c:barChart>
        <c:barDir val="col"/>
        <c:grouping val="clustered"/>
        <c:varyColors val="0"/>
        <c:ser>
          <c:idx val="1"/>
          <c:order val="0"/>
          <c:tx>
            <c:strRef>
              <c:f>Sheet1!$B$1</c:f>
              <c:strCache>
                <c:ptCount val="1"/>
                <c:pt idx="0">
                  <c:v>Воронеж</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Больше успехов</c:v>
                </c:pt>
                <c:pt idx="1">
                  <c:v>Больше неудач</c:v>
                </c:pt>
                <c:pt idx="2">
                  <c:v>Затрудняюсь ответить</c:v>
                </c:pt>
              </c:strCache>
            </c:strRef>
          </c:cat>
          <c:val>
            <c:numRef>
              <c:f>Sheet1!$B$2:$B$4</c:f>
              <c:numCache>
                <c:formatCode>0%</c:formatCode>
                <c:ptCount val="3"/>
                <c:pt idx="0">
                  <c:v>0.67</c:v>
                </c:pt>
                <c:pt idx="1">
                  <c:v>0.16</c:v>
                </c:pt>
                <c:pt idx="2">
                  <c:v>0.17</c:v>
                </c:pt>
              </c:numCache>
            </c:numRef>
          </c:val>
        </c:ser>
        <c:ser>
          <c:idx val="2"/>
          <c:order val="1"/>
          <c:tx>
            <c:strRef>
              <c:f>Sheet1!$C$1</c:f>
              <c:strCache>
                <c:ptCount val="1"/>
                <c:pt idx="0">
                  <c:v>Россия</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Больше успехов</c:v>
                </c:pt>
                <c:pt idx="1">
                  <c:v>Больше неудач</c:v>
                </c:pt>
                <c:pt idx="2">
                  <c:v>Затрудняюсь ответить</c:v>
                </c:pt>
              </c:strCache>
            </c:strRef>
          </c:cat>
          <c:val>
            <c:numRef>
              <c:f>Sheet1!$C$2:$C$4</c:f>
              <c:numCache>
                <c:formatCode>0%</c:formatCode>
                <c:ptCount val="3"/>
                <c:pt idx="0">
                  <c:v>0.55000000000000004</c:v>
                </c:pt>
                <c:pt idx="1">
                  <c:v>0.16</c:v>
                </c:pt>
                <c:pt idx="2">
                  <c:v>0.28999999999999998</c:v>
                </c:pt>
              </c:numCache>
            </c:numRef>
          </c:val>
        </c:ser>
        <c:dLbls>
          <c:showLegendKey val="0"/>
          <c:showVal val="0"/>
          <c:showCatName val="0"/>
          <c:showSerName val="0"/>
          <c:showPercent val="0"/>
          <c:showBubbleSize val="0"/>
        </c:dLbls>
        <c:gapWidth val="150"/>
        <c:axId val="183150080"/>
        <c:axId val="183151616"/>
      </c:barChart>
      <c:catAx>
        <c:axId val="1831500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183151616"/>
        <c:crosses val="autoZero"/>
        <c:auto val="1"/>
        <c:lblAlgn val="ctr"/>
        <c:lblOffset val="100"/>
        <c:tickLblSkip val="1"/>
        <c:tickMarkSkip val="1"/>
        <c:noMultiLvlLbl val="0"/>
      </c:catAx>
      <c:valAx>
        <c:axId val="183151616"/>
        <c:scaling>
          <c:orientation val="minMax"/>
        </c:scaling>
        <c:delete val="1"/>
        <c:axPos val="l"/>
        <c:numFmt formatCode="0%" sourceLinked="1"/>
        <c:majorTickMark val="out"/>
        <c:minorTickMark val="none"/>
        <c:tickLblPos val="nextTo"/>
        <c:crossAx val="183150080"/>
        <c:crosses val="autoZero"/>
        <c:crossBetween val="between"/>
      </c:valAx>
      <c:spPr>
        <a:noFill/>
        <a:ln w="25400">
          <a:noFill/>
        </a:ln>
      </c:spPr>
    </c:plotArea>
    <c:legend>
      <c:legendPos val="t"/>
      <c:layout>
        <c:manualLayout>
          <c:xMode val="edge"/>
          <c:yMode val="edge"/>
          <c:x val="0.3529509708147468"/>
          <c:y val="5.1205708661417326E-2"/>
          <c:w val="0.30584183703494461"/>
          <c:h val="0.12615977690288713"/>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6066935144557308"/>
          <c:h val="0.5478554194178642"/>
        </c:manualLayout>
      </c:layout>
      <c:barChart>
        <c:barDir val="col"/>
        <c:grouping val="clustered"/>
        <c:varyColors val="0"/>
        <c:ser>
          <c:idx val="1"/>
          <c:order val="0"/>
          <c:tx>
            <c:strRef>
              <c:f>Sheet1!$B$1</c:f>
              <c:strCache>
                <c:ptCount val="1"/>
                <c:pt idx="0">
                  <c:v>Воронеж</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Я внимательно слежу за последними событиями в Сирии</c:v>
                </c:pt>
                <c:pt idx="1">
                  <c:v>Я немного знаю о последних событиях в Сирии, но не слежу за ними пристально</c:v>
                </c:pt>
                <c:pt idx="2">
                  <c:v>Я ничего не знаю о последних событиях в Сирии</c:v>
                </c:pt>
              </c:strCache>
            </c:strRef>
          </c:cat>
          <c:val>
            <c:numRef>
              <c:f>Sheet1!$B$2:$B$4</c:f>
              <c:numCache>
                <c:formatCode>0%</c:formatCode>
                <c:ptCount val="3"/>
                <c:pt idx="0">
                  <c:v>0.32</c:v>
                </c:pt>
                <c:pt idx="1">
                  <c:v>0.59</c:v>
                </c:pt>
                <c:pt idx="2">
                  <c:v>0.09</c:v>
                </c:pt>
              </c:numCache>
            </c:numRef>
          </c:val>
        </c:ser>
        <c:ser>
          <c:idx val="2"/>
          <c:order val="1"/>
          <c:tx>
            <c:strRef>
              <c:f>Sheet1!$C$1</c:f>
              <c:strCache>
                <c:ptCount val="1"/>
                <c:pt idx="0">
                  <c:v>Россия</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Я внимательно слежу за последними событиями в Сирии</c:v>
                </c:pt>
                <c:pt idx="1">
                  <c:v>Я немного знаю о последних событиях в Сирии, но не слежу за ними пристально</c:v>
                </c:pt>
                <c:pt idx="2">
                  <c:v>Я ничего не знаю о последних событиях в Сирии</c:v>
                </c:pt>
              </c:strCache>
            </c:strRef>
          </c:cat>
          <c:val>
            <c:numRef>
              <c:f>Sheet1!$C$2:$C$4</c:f>
              <c:numCache>
                <c:formatCode>0%</c:formatCode>
                <c:ptCount val="3"/>
                <c:pt idx="0">
                  <c:v>0.18</c:v>
                </c:pt>
                <c:pt idx="1">
                  <c:v>0.64</c:v>
                </c:pt>
                <c:pt idx="2">
                  <c:v>0.17</c:v>
                </c:pt>
              </c:numCache>
            </c:numRef>
          </c:val>
        </c:ser>
        <c:dLbls>
          <c:showLegendKey val="0"/>
          <c:showVal val="0"/>
          <c:showCatName val="0"/>
          <c:showSerName val="0"/>
          <c:showPercent val="0"/>
          <c:showBubbleSize val="0"/>
        </c:dLbls>
        <c:gapWidth val="150"/>
        <c:axId val="189932288"/>
        <c:axId val="189933824"/>
      </c:barChart>
      <c:catAx>
        <c:axId val="18993228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89933824"/>
        <c:crosses val="autoZero"/>
        <c:auto val="1"/>
        <c:lblAlgn val="ctr"/>
        <c:lblOffset val="100"/>
        <c:tickLblSkip val="1"/>
        <c:tickMarkSkip val="1"/>
        <c:noMultiLvlLbl val="0"/>
      </c:catAx>
      <c:valAx>
        <c:axId val="189933824"/>
        <c:scaling>
          <c:orientation val="minMax"/>
        </c:scaling>
        <c:delete val="1"/>
        <c:axPos val="l"/>
        <c:numFmt formatCode="0%" sourceLinked="1"/>
        <c:majorTickMark val="out"/>
        <c:minorTickMark val="none"/>
        <c:tickLblPos val="nextTo"/>
        <c:crossAx val="189932288"/>
        <c:crosses val="autoZero"/>
        <c:crossBetween val="between"/>
      </c:valAx>
      <c:spPr>
        <a:noFill/>
        <a:ln w="25400">
          <a:noFill/>
        </a:ln>
      </c:spPr>
    </c:plotArea>
    <c:legend>
      <c:legendPos val="t"/>
      <c:layout>
        <c:manualLayout>
          <c:xMode val="edge"/>
          <c:yMode val="edge"/>
          <c:x val="0.66874046445948643"/>
          <c:y val="5.1205731984923689E-2"/>
          <c:w val="0.30584183703494461"/>
          <c:h val="0.12615977690288713"/>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6066935144557308"/>
          <c:h val="0.5478554194178642"/>
        </c:manualLayout>
      </c:layout>
      <c:barChart>
        <c:barDir val="col"/>
        <c:grouping val="clustered"/>
        <c:varyColors val="0"/>
        <c:ser>
          <c:idx val="1"/>
          <c:order val="0"/>
          <c:tx>
            <c:strRef>
              <c:f>Sheet1!$B$1</c:f>
              <c:strCache>
                <c:ptCount val="1"/>
                <c:pt idx="0">
                  <c:v>Воронеж</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Целиком положительно/скорее положительно</c:v>
                </c:pt>
                <c:pt idx="1">
                  <c:v>Скорее отрицательно/резко отрицательно</c:v>
                </c:pt>
                <c:pt idx="2">
                  <c:v>Затрудняюсь ответить</c:v>
                </c:pt>
              </c:strCache>
            </c:strRef>
          </c:cat>
          <c:val>
            <c:numRef>
              <c:f>Sheet1!$B$2:$B$4</c:f>
              <c:numCache>
                <c:formatCode>0%</c:formatCode>
                <c:ptCount val="3"/>
                <c:pt idx="0">
                  <c:v>0.67</c:v>
                </c:pt>
                <c:pt idx="1">
                  <c:v>0.21</c:v>
                </c:pt>
                <c:pt idx="2">
                  <c:v>0.12</c:v>
                </c:pt>
              </c:numCache>
            </c:numRef>
          </c:val>
        </c:ser>
        <c:ser>
          <c:idx val="2"/>
          <c:order val="1"/>
          <c:tx>
            <c:strRef>
              <c:f>Sheet1!$C$1</c:f>
              <c:strCache>
                <c:ptCount val="1"/>
                <c:pt idx="0">
                  <c:v>Россия</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Целиком положительно/скорее положительно</c:v>
                </c:pt>
                <c:pt idx="1">
                  <c:v>Скорее отрицательно/резко отрицательно</c:v>
                </c:pt>
                <c:pt idx="2">
                  <c:v>Затрудняюсь ответить</c:v>
                </c:pt>
              </c:strCache>
            </c:strRef>
          </c:cat>
          <c:val>
            <c:numRef>
              <c:f>Sheet1!$C$2:$C$4</c:f>
              <c:numCache>
                <c:formatCode>0%</c:formatCode>
                <c:ptCount val="3"/>
                <c:pt idx="0">
                  <c:v>0.52</c:v>
                </c:pt>
                <c:pt idx="1">
                  <c:v>0.26</c:v>
                </c:pt>
                <c:pt idx="2">
                  <c:v>0.23</c:v>
                </c:pt>
              </c:numCache>
            </c:numRef>
          </c:val>
        </c:ser>
        <c:dLbls>
          <c:showLegendKey val="0"/>
          <c:showVal val="0"/>
          <c:showCatName val="0"/>
          <c:showSerName val="0"/>
          <c:showPercent val="0"/>
          <c:showBubbleSize val="0"/>
        </c:dLbls>
        <c:gapWidth val="150"/>
        <c:axId val="197804032"/>
        <c:axId val="197805568"/>
      </c:barChart>
      <c:catAx>
        <c:axId val="19780403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97805568"/>
        <c:crosses val="autoZero"/>
        <c:auto val="1"/>
        <c:lblAlgn val="ctr"/>
        <c:lblOffset val="100"/>
        <c:tickLblSkip val="1"/>
        <c:tickMarkSkip val="1"/>
        <c:noMultiLvlLbl val="0"/>
      </c:catAx>
      <c:valAx>
        <c:axId val="197805568"/>
        <c:scaling>
          <c:orientation val="minMax"/>
        </c:scaling>
        <c:delete val="1"/>
        <c:axPos val="l"/>
        <c:numFmt formatCode="0%" sourceLinked="1"/>
        <c:majorTickMark val="out"/>
        <c:minorTickMark val="none"/>
        <c:tickLblPos val="nextTo"/>
        <c:crossAx val="197804032"/>
        <c:crosses val="autoZero"/>
        <c:crossBetween val="between"/>
      </c:valAx>
      <c:spPr>
        <a:noFill/>
        <a:ln w="25400">
          <a:noFill/>
        </a:ln>
      </c:spPr>
    </c:plotArea>
    <c:legend>
      <c:legendPos val="t"/>
      <c:layout>
        <c:manualLayout>
          <c:xMode val="edge"/>
          <c:yMode val="edge"/>
          <c:x val="0.66874046445948643"/>
          <c:y val="5.1205731984923689E-2"/>
          <c:w val="0.30584183703494461"/>
          <c:h val="0.12615977690288713"/>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25824175824175827"/>
          <c:w val="0.96066935144557308"/>
          <c:h val="0.5478554194178642"/>
        </c:manualLayout>
      </c:layout>
      <c:barChart>
        <c:barDir val="col"/>
        <c:grouping val="clustered"/>
        <c:varyColors val="0"/>
        <c:ser>
          <c:idx val="1"/>
          <c:order val="0"/>
          <c:tx>
            <c:strRef>
              <c:f>Sheet1!$B$1</c:f>
              <c:strCache>
                <c:ptCount val="1"/>
                <c:pt idx="0">
                  <c:v>Воронеж</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Определенно да/скорее да</c:v>
                </c:pt>
                <c:pt idx="1">
                  <c:v>Скорее нет/определенно нет</c:v>
                </c:pt>
                <c:pt idx="2">
                  <c:v>Затрудняюсь ответить</c:v>
                </c:pt>
              </c:strCache>
            </c:strRef>
          </c:cat>
          <c:val>
            <c:numRef>
              <c:f>Sheet1!$B$2:$B$4</c:f>
              <c:numCache>
                <c:formatCode>0%</c:formatCode>
                <c:ptCount val="3"/>
                <c:pt idx="0">
                  <c:v>0.67</c:v>
                </c:pt>
                <c:pt idx="1">
                  <c:v>0.24</c:v>
                </c:pt>
                <c:pt idx="2">
                  <c:v>0.1</c:v>
                </c:pt>
              </c:numCache>
            </c:numRef>
          </c:val>
        </c:ser>
        <c:ser>
          <c:idx val="2"/>
          <c:order val="1"/>
          <c:tx>
            <c:strRef>
              <c:f>Sheet1!$C$1</c:f>
              <c:strCache>
                <c:ptCount val="1"/>
                <c:pt idx="0">
                  <c:v>Россия</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Определенно да/скорее да</c:v>
                </c:pt>
                <c:pt idx="1">
                  <c:v>Скорее нет/определенно нет</c:v>
                </c:pt>
                <c:pt idx="2">
                  <c:v>Затрудняюсь ответить</c:v>
                </c:pt>
              </c:strCache>
            </c:strRef>
          </c:cat>
          <c:val>
            <c:numRef>
              <c:f>Sheet1!$C$2:$C$4</c:f>
              <c:numCache>
                <c:formatCode>0%</c:formatCode>
                <c:ptCount val="3"/>
                <c:pt idx="0">
                  <c:v>0.49</c:v>
                </c:pt>
                <c:pt idx="1">
                  <c:v>0.28000000000000003</c:v>
                </c:pt>
                <c:pt idx="2">
                  <c:v>0.24</c:v>
                </c:pt>
              </c:numCache>
            </c:numRef>
          </c:val>
        </c:ser>
        <c:dLbls>
          <c:showLegendKey val="0"/>
          <c:showVal val="0"/>
          <c:showCatName val="0"/>
          <c:showSerName val="0"/>
          <c:showPercent val="0"/>
          <c:showBubbleSize val="0"/>
        </c:dLbls>
        <c:gapWidth val="150"/>
        <c:axId val="192977920"/>
        <c:axId val="193094400"/>
      </c:barChart>
      <c:catAx>
        <c:axId val="19297792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93094400"/>
        <c:crosses val="autoZero"/>
        <c:auto val="1"/>
        <c:lblAlgn val="ctr"/>
        <c:lblOffset val="100"/>
        <c:tickLblSkip val="1"/>
        <c:tickMarkSkip val="1"/>
        <c:noMultiLvlLbl val="0"/>
      </c:catAx>
      <c:valAx>
        <c:axId val="193094400"/>
        <c:scaling>
          <c:orientation val="minMax"/>
        </c:scaling>
        <c:delete val="1"/>
        <c:axPos val="l"/>
        <c:numFmt formatCode="0%" sourceLinked="1"/>
        <c:majorTickMark val="out"/>
        <c:minorTickMark val="none"/>
        <c:tickLblPos val="nextTo"/>
        <c:crossAx val="192977920"/>
        <c:crosses val="autoZero"/>
        <c:crossBetween val="between"/>
      </c:valAx>
      <c:spPr>
        <a:noFill/>
        <a:ln w="25400">
          <a:noFill/>
        </a:ln>
      </c:spPr>
    </c:plotArea>
    <c:legend>
      <c:legendPos val="t"/>
      <c:layout>
        <c:manualLayout>
          <c:xMode val="edge"/>
          <c:yMode val="edge"/>
          <c:x val="0.66874046445948643"/>
          <c:y val="5.1205731984923689E-2"/>
          <c:w val="0.30584183703494461"/>
          <c:h val="0.12615977690288713"/>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10303878681831438"/>
          <c:w val="0.96066935144557308"/>
          <c:h val="0.62192948103709256"/>
        </c:manualLayout>
      </c:layout>
      <c:barChart>
        <c:barDir val="col"/>
        <c:grouping val="clustered"/>
        <c:varyColors val="0"/>
        <c:ser>
          <c:idx val="1"/>
          <c:order val="0"/>
          <c:tx>
            <c:strRef>
              <c:f>Sheet1!$B$1</c:f>
              <c:strCache>
                <c:ptCount val="1"/>
                <c:pt idx="0">
                  <c:v>Воронеж</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Есть большие опасения/есть некоторые опасения</c:v>
                </c:pt>
                <c:pt idx="1">
                  <c:v>Нет особых опасений/нет никаких опасений</c:v>
                </c:pt>
                <c:pt idx="2">
                  <c:v>Затрудняюсь ответить</c:v>
                </c:pt>
              </c:strCache>
            </c:strRef>
          </c:cat>
          <c:val>
            <c:numRef>
              <c:f>Sheet1!$B$2:$B$4</c:f>
              <c:numCache>
                <c:formatCode>0%</c:formatCode>
                <c:ptCount val="3"/>
                <c:pt idx="0">
                  <c:v>0.51</c:v>
                </c:pt>
                <c:pt idx="1">
                  <c:v>0.47</c:v>
                </c:pt>
                <c:pt idx="2">
                  <c:v>0.02</c:v>
                </c:pt>
              </c:numCache>
            </c:numRef>
          </c:val>
        </c:ser>
        <c:ser>
          <c:idx val="2"/>
          <c:order val="1"/>
          <c:tx>
            <c:strRef>
              <c:f>Sheet1!$C$1</c:f>
              <c:strCache>
                <c:ptCount val="1"/>
                <c:pt idx="0">
                  <c:v>Россия</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Есть большие опасения/есть некоторые опасения</c:v>
                </c:pt>
                <c:pt idx="1">
                  <c:v>Нет особых опасений/нет никаких опасений</c:v>
                </c:pt>
                <c:pt idx="2">
                  <c:v>Затрудняюсь ответить</c:v>
                </c:pt>
              </c:strCache>
            </c:strRef>
          </c:cat>
          <c:val>
            <c:numRef>
              <c:f>Sheet1!$C$2:$C$4</c:f>
              <c:numCache>
                <c:formatCode>0%</c:formatCode>
                <c:ptCount val="3"/>
                <c:pt idx="0">
                  <c:v>0.48</c:v>
                </c:pt>
                <c:pt idx="1">
                  <c:v>0.42</c:v>
                </c:pt>
                <c:pt idx="2">
                  <c:v>0.1</c:v>
                </c:pt>
              </c:numCache>
            </c:numRef>
          </c:val>
        </c:ser>
        <c:dLbls>
          <c:showLegendKey val="0"/>
          <c:showVal val="0"/>
          <c:showCatName val="0"/>
          <c:showSerName val="0"/>
          <c:showPercent val="0"/>
          <c:showBubbleSize val="0"/>
        </c:dLbls>
        <c:gapWidth val="150"/>
        <c:axId val="198076672"/>
        <c:axId val="198107136"/>
      </c:barChart>
      <c:catAx>
        <c:axId val="19807667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98107136"/>
        <c:crosses val="autoZero"/>
        <c:auto val="1"/>
        <c:lblAlgn val="ctr"/>
        <c:lblOffset val="100"/>
        <c:tickLblSkip val="1"/>
        <c:tickMarkSkip val="1"/>
        <c:noMultiLvlLbl val="0"/>
      </c:catAx>
      <c:valAx>
        <c:axId val="198107136"/>
        <c:scaling>
          <c:orientation val="minMax"/>
        </c:scaling>
        <c:delete val="1"/>
        <c:axPos val="l"/>
        <c:numFmt formatCode="0%" sourceLinked="1"/>
        <c:majorTickMark val="out"/>
        <c:minorTickMark val="none"/>
        <c:tickLblPos val="nextTo"/>
        <c:crossAx val="198076672"/>
        <c:crosses val="autoZero"/>
        <c:crossBetween val="between"/>
      </c:valAx>
      <c:spPr>
        <a:noFill/>
        <a:ln w="25400">
          <a:noFill/>
        </a:ln>
      </c:spPr>
    </c:plotArea>
    <c:legend>
      <c:legendPos val="t"/>
      <c:layout>
        <c:manualLayout>
          <c:xMode val="edge"/>
          <c:yMode val="edge"/>
          <c:x val="0.66874046445948643"/>
          <c:y val="5.1205731984923689E-2"/>
          <c:w val="0.30584183703494461"/>
          <c:h val="0.12615977690288713"/>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284527518172378E-2"/>
          <c:y val="6.419465423964861E-2"/>
          <c:w val="0.9543094496365524"/>
          <c:h val="0.79632492367025554"/>
        </c:manualLayout>
      </c:layout>
      <c:barChart>
        <c:barDir val="col"/>
        <c:grouping val="clustered"/>
        <c:varyColors val="0"/>
        <c:ser>
          <c:idx val="1"/>
          <c:order val="0"/>
          <c:tx>
            <c:strRef>
              <c:f>Sheet1!$A$2</c:f>
              <c:strCache>
                <c:ptCount val="1"/>
                <c:pt idx="0">
                  <c:v>2014 год</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Pt>
            <c:idx val="1"/>
            <c:invertIfNegative val="0"/>
            <c:bubble3D val="0"/>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2"/>
            <c:invertIfNegative val="0"/>
            <c:bubble3D val="0"/>
            <c:spPr>
              <a:pattFill prst="dash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spPr>
              <a:noFill/>
              <a:ln w="25399">
                <a:noFill/>
              </a:ln>
            </c:spPr>
            <c:txPr>
              <a:bodyPr/>
              <a:lstStyle/>
              <a:p>
                <a:pPr>
                  <a:defRPr b="1"/>
                </a:pPr>
                <a:endParaRPr lang="ru-RU"/>
              </a:p>
            </c:txPr>
            <c:showLegendKey val="0"/>
            <c:showVal val="1"/>
            <c:showCatName val="0"/>
            <c:showSerName val="0"/>
            <c:showPercent val="0"/>
            <c:showBubbleSize val="0"/>
            <c:showLeaderLines val="0"/>
          </c:dLbls>
          <c:cat>
            <c:strRef>
              <c:f>Sheet1!$B$1:$D$1</c:f>
              <c:strCache>
                <c:ptCount val="3"/>
                <c:pt idx="0">
                  <c:v>Положительно</c:v>
                </c:pt>
                <c:pt idx="1">
                  <c:v>Отрицательно</c:v>
                </c:pt>
                <c:pt idx="2">
                  <c:v>Затрудняюсь ответить</c:v>
                </c:pt>
              </c:strCache>
            </c:strRef>
          </c:cat>
          <c:val>
            <c:numRef>
              <c:f>Sheet1!$B$2:$D$2</c:f>
              <c:numCache>
                <c:formatCode>0%</c:formatCode>
                <c:ptCount val="3"/>
                <c:pt idx="0">
                  <c:v>0.4</c:v>
                </c:pt>
                <c:pt idx="1">
                  <c:v>0.44</c:v>
                </c:pt>
                <c:pt idx="2">
                  <c:v>0.16</c:v>
                </c:pt>
              </c:numCache>
            </c:numRef>
          </c:val>
        </c:ser>
        <c:dLbls>
          <c:showLegendKey val="0"/>
          <c:showVal val="1"/>
          <c:showCatName val="0"/>
          <c:showSerName val="0"/>
          <c:showPercent val="0"/>
          <c:showBubbleSize val="0"/>
        </c:dLbls>
        <c:gapWidth val="150"/>
        <c:axId val="198160384"/>
        <c:axId val="198163840"/>
      </c:barChart>
      <c:catAx>
        <c:axId val="198160384"/>
        <c:scaling>
          <c:orientation val="minMax"/>
        </c:scaling>
        <c:delete val="0"/>
        <c:axPos val="b"/>
        <c:numFmt formatCode="General" sourceLinked="1"/>
        <c:majorTickMark val="none"/>
        <c:minorTickMark val="none"/>
        <c:tickLblPos val="nextTo"/>
        <c:spPr>
          <a:ln w="3175">
            <a:solidFill>
              <a:srgbClr val="000000"/>
            </a:solidFill>
            <a:prstDash val="solid"/>
          </a:ln>
        </c:spPr>
        <c:txPr>
          <a:bodyPr rot="0" vert="horz"/>
          <a:lstStyle/>
          <a:p>
            <a:pPr>
              <a:defRPr sz="900"/>
            </a:pPr>
            <a:endParaRPr lang="ru-RU"/>
          </a:p>
        </c:txPr>
        <c:crossAx val="198163840"/>
        <c:crosses val="autoZero"/>
        <c:auto val="1"/>
        <c:lblAlgn val="ctr"/>
        <c:lblOffset val="100"/>
        <c:tickLblSkip val="1"/>
        <c:tickMarkSkip val="1"/>
        <c:noMultiLvlLbl val="0"/>
      </c:catAx>
      <c:valAx>
        <c:axId val="198163840"/>
        <c:scaling>
          <c:orientation val="minMax"/>
        </c:scaling>
        <c:delete val="1"/>
        <c:axPos val="l"/>
        <c:numFmt formatCode="0%" sourceLinked="1"/>
        <c:majorTickMark val="out"/>
        <c:minorTickMark val="none"/>
        <c:tickLblPos val="nextTo"/>
        <c:crossAx val="198160384"/>
        <c:crosses val="autoZero"/>
        <c:crossBetween val="between"/>
      </c:valAx>
    </c:plotArea>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2327044025157231E-2"/>
          <c:y val="0.15686274509803921"/>
          <c:w val="0.92767295597484278"/>
          <c:h val="0.69607843137254899"/>
        </c:manualLayout>
      </c:layout>
      <c:barChart>
        <c:barDir val="col"/>
        <c:grouping val="clustered"/>
        <c:varyColors val="0"/>
        <c:ser>
          <c:idx val="0"/>
          <c:order val="0"/>
          <c:tx>
            <c:strRef>
              <c:f>Sheet1!$B$1</c:f>
              <c:strCache>
                <c:ptCount val="1"/>
                <c:pt idx="0">
                  <c:v>2000г.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tx>
                <c:rich>
                  <a:bodyPr/>
                  <a:lstStyle/>
                  <a:p>
                    <a:r>
                      <a:rPr lang="en-US" b="1"/>
                      <a:t>79</a:t>
                    </a:r>
                    <a:endParaRPr lang="en-US"/>
                  </a:p>
                </c:rich>
              </c:tx>
              <c:showLegendKey val="0"/>
              <c:showVal val="1"/>
              <c:showCatName val="0"/>
              <c:showSerName val="0"/>
              <c:showPercent val="0"/>
              <c:showBubbleSize val="0"/>
            </c:dLbl>
            <c:dLbl>
              <c:idx val="1"/>
              <c:tx>
                <c:rich>
                  <a:bodyPr/>
                  <a:lstStyle/>
                  <a:p>
                    <a:r>
                      <a:rPr lang="en-US" b="1"/>
                      <a:t>14</a:t>
                    </a:r>
                    <a:endParaRPr lang="en-US"/>
                  </a:p>
                </c:rich>
              </c:tx>
              <c:showLegendKey val="0"/>
              <c:showVal val="1"/>
              <c:showCatName val="0"/>
              <c:showSerName val="0"/>
              <c:showPercent val="0"/>
              <c:showBubbleSize val="0"/>
            </c:dLbl>
            <c:dLbl>
              <c:idx val="2"/>
              <c:tx>
                <c:rich>
                  <a:bodyPr/>
                  <a:lstStyle/>
                  <a:p>
                    <a:r>
                      <a:rPr lang="en-US" b="1"/>
                      <a:t>7</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Sheet1!$B$2:$B$4</c:f>
              <c:numCache>
                <c:formatCode>0%</c:formatCode>
                <c:ptCount val="3"/>
                <c:pt idx="0">
                  <c:v>0.79</c:v>
                </c:pt>
                <c:pt idx="1">
                  <c:v>0.14000000000000001</c:v>
                </c:pt>
                <c:pt idx="2">
                  <c:v>7.0000000000000007E-2</c:v>
                </c:pt>
              </c:numCache>
            </c:numRef>
          </c:val>
        </c:ser>
        <c:ser>
          <c:idx val="1"/>
          <c:order val="1"/>
          <c:tx>
            <c:strRef>
              <c:f>Sheet1!$C$1</c:f>
              <c:strCache>
                <c:ptCount val="1"/>
                <c:pt idx="0">
                  <c:v>2001г.</c:v>
                </c:pt>
              </c:strCache>
            </c:strRef>
          </c:tx>
          <c:spPr>
            <a:pattFill prst="dashVer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tx>
                <c:rich>
                  <a:bodyPr/>
                  <a:lstStyle/>
                  <a:p>
                    <a:r>
                      <a:rPr lang="en-US" b="1"/>
                      <a:t>74</a:t>
                    </a:r>
                    <a:endParaRPr lang="en-US"/>
                  </a:p>
                </c:rich>
              </c:tx>
              <c:showLegendKey val="0"/>
              <c:showVal val="1"/>
              <c:showCatName val="0"/>
              <c:showSerName val="0"/>
              <c:showPercent val="0"/>
              <c:showBubbleSize val="0"/>
            </c:dLbl>
            <c:dLbl>
              <c:idx val="1"/>
              <c:tx>
                <c:rich>
                  <a:bodyPr/>
                  <a:lstStyle/>
                  <a:p>
                    <a:r>
                      <a:rPr lang="en-US" b="1"/>
                      <a:t>16</a:t>
                    </a:r>
                    <a:endParaRPr lang="en-US"/>
                  </a:p>
                </c:rich>
              </c:tx>
              <c:showLegendKey val="0"/>
              <c:showVal val="1"/>
              <c:showCatName val="0"/>
              <c:showSerName val="0"/>
              <c:showPercent val="0"/>
              <c:showBubbleSize val="0"/>
            </c:dLbl>
            <c:dLbl>
              <c:idx val="2"/>
              <c:tx>
                <c:rich>
                  <a:bodyPr/>
                  <a:lstStyle/>
                  <a:p>
                    <a:r>
                      <a:rPr lang="en-US" b="1"/>
                      <a:t>10</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Sheet1!$C$2:$C$4</c:f>
              <c:numCache>
                <c:formatCode>0%</c:formatCode>
                <c:ptCount val="3"/>
                <c:pt idx="0">
                  <c:v>0.74</c:v>
                </c:pt>
                <c:pt idx="1">
                  <c:v>0.16</c:v>
                </c:pt>
                <c:pt idx="2">
                  <c:v>0.1</c:v>
                </c:pt>
              </c:numCache>
            </c:numRef>
          </c:val>
        </c:ser>
        <c:ser>
          <c:idx val="2"/>
          <c:order val="2"/>
          <c:tx>
            <c:strRef>
              <c:f>Sheet1!$D$1</c:f>
              <c:strCache>
                <c:ptCount val="1"/>
                <c:pt idx="0">
                  <c:v>2002г.</c:v>
                </c:pt>
              </c:strCache>
            </c:strRef>
          </c:tx>
          <c:spPr>
            <a:solidFill>
              <a:srgbClr val="FFFFFF"/>
            </a:solidFill>
            <a:ln w="12701">
              <a:solidFill>
                <a:srgbClr val="000000"/>
              </a:solidFill>
              <a:prstDash val="solid"/>
            </a:ln>
          </c:spPr>
          <c:invertIfNegative val="0"/>
          <c:dLbls>
            <c:dLbl>
              <c:idx val="0"/>
              <c:layout>
                <c:manualLayout>
                  <c:x val="1.2771783156735037E-3"/>
                  <c:y val="1.9219134573158901E-2"/>
                </c:manualLayout>
              </c:layout>
              <c:tx>
                <c:rich>
                  <a:bodyPr/>
                  <a:lstStyle/>
                  <a:p>
                    <a:r>
                      <a:rPr lang="en-US" b="1"/>
                      <a:t>76</a:t>
                    </a:r>
                    <a:endParaRPr lang="en-US"/>
                  </a:p>
                </c:rich>
              </c:tx>
              <c:dLblPos val="outEnd"/>
              <c:showLegendKey val="0"/>
              <c:showVal val="1"/>
              <c:showCatName val="0"/>
              <c:showSerName val="0"/>
              <c:showPercent val="0"/>
              <c:showBubbleSize val="0"/>
            </c:dLbl>
            <c:dLbl>
              <c:idx val="1"/>
              <c:tx>
                <c:rich>
                  <a:bodyPr/>
                  <a:lstStyle/>
                  <a:p>
                    <a:r>
                      <a:rPr lang="en-US" b="1"/>
                      <a:t>15</a:t>
                    </a:r>
                    <a:endParaRPr lang="en-US"/>
                  </a:p>
                </c:rich>
              </c:tx>
              <c:showLegendKey val="0"/>
              <c:showVal val="1"/>
              <c:showCatName val="0"/>
              <c:showSerName val="0"/>
              <c:showPercent val="0"/>
              <c:showBubbleSize val="0"/>
            </c:dLbl>
            <c:dLbl>
              <c:idx val="2"/>
              <c:tx>
                <c:rich>
                  <a:bodyPr/>
                  <a:lstStyle/>
                  <a:p>
                    <a:r>
                      <a:rPr lang="en-US" b="1"/>
                      <a:t>9</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Sheet1!$D$2:$D$4</c:f>
              <c:numCache>
                <c:formatCode>0%</c:formatCode>
                <c:ptCount val="3"/>
                <c:pt idx="0">
                  <c:v>0.76</c:v>
                </c:pt>
                <c:pt idx="1">
                  <c:v>0.15</c:v>
                </c:pt>
                <c:pt idx="2">
                  <c:v>0.09</c:v>
                </c:pt>
              </c:numCache>
            </c:numRef>
          </c:val>
        </c:ser>
        <c:ser>
          <c:idx val="3"/>
          <c:order val="3"/>
          <c:tx>
            <c:strRef>
              <c:f>Sheet1!$E$1</c:f>
              <c:strCache>
                <c:ptCount val="1"/>
                <c:pt idx="0">
                  <c:v>2004г.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5.0072907553222511E-3"/>
                  <c:y val="1.5814618503426373E-2"/>
                </c:manualLayout>
              </c:layout>
              <c:tx>
                <c:rich>
                  <a:bodyPr/>
                  <a:lstStyle/>
                  <a:p>
                    <a:r>
                      <a:rPr lang="en-US" b="1"/>
                      <a:t>75</a:t>
                    </a:r>
                    <a:endParaRPr lang="en-US"/>
                  </a:p>
                </c:rich>
              </c:tx>
              <c:dLblPos val="outEnd"/>
              <c:showLegendKey val="0"/>
              <c:showVal val="1"/>
              <c:showCatName val="0"/>
              <c:showSerName val="0"/>
              <c:showPercent val="0"/>
              <c:showBubbleSize val="0"/>
            </c:dLbl>
            <c:dLbl>
              <c:idx val="1"/>
              <c:tx>
                <c:rich>
                  <a:bodyPr/>
                  <a:lstStyle/>
                  <a:p>
                    <a:r>
                      <a:rPr lang="en-US" b="1"/>
                      <a:t>20</a:t>
                    </a:r>
                    <a:endParaRPr lang="en-US"/>
                  </a:p>
                </c:rich>
              </c:tx>
              <c:showLegendKey val="0"/>
              <c:showVal val="1"/>
              <c:showCatName val="0"/>
              <c:showSerName val="0"/>
              <c:showPercent val="0"/>
              <c:showBubbleSize val="0"/>
            </c:dLbl>
            <c:dLbl>
              <c:idx val="2"/>
              <c:tx>
                <c:rich>
                  <a:bodyPr/>
                  <a:lstStyle/>
                  <a:p>
                    <a:r>
                      <a:rPr lang="en-US" b="1"/>
                      <a:t>5</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Sheet1!$E$2:$E$4</c:f>
              <c:numCache>
                <c:formatCode>0%</c:formatCode>
                <c:ptCount val="3"/>
                <c:pt idx="0">
                  <c:v>0.75</c:v>
                </c:pt>
                <c:pt idx="1">
                  <c:v>0.2</c:v>
                </c:pt>
                <c:pt idx="2">
                  <c:v>0.05</c:v>
                </c:pt>
              </c:numCache>
            </c:numRef>
          </c:val>
        </c:ser>
        <c:ser>
          <c:idx val="4"/>
          <c:order val="4"/>
          <c:tx>
            <c:strRef>
              <c:f>Sheet1!$F$1</c:f>
              <c:strCache>
                <c:ptCount val="1"/>
                <c:pt idx="0">
                  <c:v>2005г.</c:v>
                </c:pt>
              </c:strCache>
            </c:strRef>
          </c:tx>
          <c:spPr>
            <a:pattFill prst="dashHorz">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3.2792197271637344E-4"/>
                  <c:y val="1.3405230960915877E-2"/>
                </c:manualLayout>
              </c:layout>
              <c:tx>
                <c:rich>
                  <a:bodyPr/>
                  <a:lstStyle/>
                  <a:p>
                    <a:r>
                      <a:rPr lang="en-US" b="1"/>
                      <a:t>60</a:t>
                    </a:r>
                    <a:endParaRPr lang="en-US"/>
                  </a:p>
                </c:rich>
              </c:tx>
              <c:dLblPos val="outEnd"/>
              <c:showLegendKey val="0"/>
              <c:showVal val="1"/>
              <c:showCatName val="0"/>
              <c:showSerName val="0"/>
              <c:showPercent val="0"/>
              <c:showBubbleSize val="0"/>
            </c:dLbl>
            <c:dLbl>
              <c:idx val="1"/>
              <c:tx>
                <c:rich>
                  <a:bodyPr/>
                  <a:lstStyle/>
                  <a:p>
                    <a:r>
                      <a:rPr lang="en-US" b="1"/>
                      <a:t>25</a:t>
                    </a:r>
                    <a:endParaRPr lang="en-US"/>
                  </a:p>
                </c:rich>
              </c:tx>
              <c:showLegendKey val="0"/>
              <c:showVal val="1"/>
              <c:showCatName val="0"/>
              <c:showSerName val="0"/>
              <c:showPercent val="0"/>
              <c:showBubbleSize val="0"/>
            </c:dLbl>
            <c:dLbl>
              <c:idx val="2"/>
              <c:tx>
                <c:rich>
                  <a:bodyPr/>
                  <a:lstStyle/>
                  <a:p>
                    <a:r>
                      <a:rPr lang="en-US" b="1"/>
                      <a:t>15</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Sheet1!$F$2:$F$4</c:f>
              <c:numCache>
                <c:formatCode>0%</c:formatCode>
                <c:ptCount val="3"/>
                <c:pt idx="0">
                  <c:v>0.6</c:v>
                </c:pt>
                <c:pt idx="1">
                  <c:v>0.25</c:v>
                </c:pt>
                <c:pt idx="2">
                  <c:v>0.15</c:v>
                </c:pt>
              </c:numCache>
            </c:numRef>
          </c:val>
        </c:ser>
        <c:ser>
          <c:idx val="5"/>
          <c:order val="5"/>
          <c:tx>
            <c:strRef>
              <c:f>Sheet1!$G$1</c:f>
              <c:strCache>
                <c:ptCount val="1"/>
                <c:pt idx="0">
                  <c:v>2006г.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1.4312562781504164E-3"/>
                  <c:y val="8.9112207277592254E-3"/>
                </c:manualLayout>
              </c:layout>
              <c:tx>
                <c:rich>
                  <a:bodyPr/>
                  <a:lstStyle/>
                  <a:p>
                    <a:r>
                      <a:rPr lang="en-US" b="1"/>
                      <a:t>69</a:t>
                    </a:r>
                    <a:endParaRPr lang="en-US"/>
                  </a:p>
                </c:rich>
              </c:tx>
              <c:dLblPos val="outEnd"/>
              <c:showLegendKey val="0"/>
              <c:showVal val="1"/>
              <c:showCatName val="0"/>
              <c:showSerName val="0"/>
              <c:showPercent val="0"/>
              <c:showBubbleSize val="0"/>
            </c:dLbl>
            <c:dLbl>
              <c:idx val="1"/>
              <c:tx>
                <c:rich>
                  <a:bodyPr/>
                  <a:lstStyle/>
                  <a:p>
                    <a:r>
                      <a:rPr lang="en-US" b="1"/>
                      <a:t>23</a:t>
                    </a:r>
                    <a:endParaRPr lang="en-US"/>
                  </a:p>
                </c:rich>
              </c:tx>
              <c:showLegendKey val="0"/>
              <c:showVal val="1"/>
              <c:showCatName val="0"/>
              <c:showSerName val="0"/>
              <c:showPercent val="0"/>
              <c:showBubbleSize val="0"/>
            </c:dLbl>
            <c:dLbl>
              <c:idx val="2"/>
              <c:tx>
                <c:rich>
                  <a:bodyPr/>
                  <a:lstStyle/>
                  <a:p>
                    <a:r>
                      <a:rPr lang="en-US" b="1"/>
                      <a:t>8</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Sheet1!$G$2:$G$4</c:f>
              <c:numCache>
                <c:formatCode>0%</c:formatCode>
                <c:ptCount val="3"/>
                <c:pt idx="0">
                  <c:v>0.69</c:v>
                </c:pt>
                <c:pt idx="1">
                  <c:v>0.23</c:v>
                </c:pt>
                <c:pt idx="2">
                  <c:v>0.08</c:v>
                </c:pt>
              </c:numCache>
            </c:numRef>
          </c:val>
        </c:ser>
        <c:ser>
          <c:idx val="6"/>
          <c:order val="6"/>
          <c:tx>
            <c:strRef>
              <c:f>Sheet1!$H$1</c:f>
              <c:strCache>
                <c:ptCount val="1"/>
                <c:pt idx="0">
                  <c:v>2007г.</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1.2475292440296815E-4"/>
                  <c:y val="1.6237425574721447E-2"/>
                </c:manualLayout>
              </c:layout>
              <c:tx>
                <c:rich>
                  <a:bodyPr/>
                  <a:lstStyle/>
                  <a:p>
                    <a:r>
                      <a:rPr lang="en-US" b="1"/>
                      <a:t>61</a:t>
                    </a:r>
                    <a:endParaRPr lang="en-US"/>
                  </a:p>
                </c:rich>
              </c:tx>
              <c:dLblPos val="outEnd"/>
              <c:showLegendKey val="0"/>
              <c:showVal val="1"/>
              <c:showCatName val="0"/>
              <c:showSerName val="0"/>
              <c:showPercent val="0"/>
              <c:showBubbleSize val="0"/>
            </c:dLbl>
            <c:dLbl>
              <c:idx val="1"/>
              <c:layout>
                <c:manualLayout>
                  <c:x val="2.1044360195716276E-3"/>
                  <c:y val="1.4576835483113249E-2"/>
                </c:manualLayout>
              </c:layout>
              <c:tx>
                <c:rich>
                  <a:bodyPr/>
                  <a:lstStyle/>
                  <a:p>
                    <a:r>
                      <a:rPr lang="en-US" b="1"/>
                      <a:t>20</a:t>
                    </a:r>
                    <a:endParaRPr lang="en-US"/>
                  </a:p>
                </c:rich>
              </c:tx>
              <c:dLblPos val="outEnd"/>
              <c:showLegendKey val="0"/>
              <c:showVal val="1"/>
              <c:showCatName val="0"/>
              <c:showSerName val="0"/>
              <c:showPercent val="0"/>
              <c:showBubbleSize val="0"/>
            </c:dLbl>
            <c:dLbl>
              <c:idx val="2"/>
              <c:tx>
                <c:rich>
                  <a:bodyPr/>
                  <a:lstStyle/>
                  <a:p>
                    <a:r>
                      <a:rPr lang="en-US" b="1"/>
                      <a:t>19</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Sheet1!$H$2:$H$4</c:f>
              <c:numCache>
                <c:formatCode>0%</c:formatCode>
                <c:ptCount val="3"/>
                <c:pt idx="0">
                  <c:v>0.61</c:v>
                </c:pt>
                <c:pt idx="1">
                  <c:v>0.2</c:v>
                </c:pt>
                <c:pt idx="2">
                  <c:v>0.19</c:v>
                </c:pt>
              </c:numCache>
            </c:numRef>
          </c:val>
        </c:ser>
        <c:ser>
          <c:idx val="7"/>
          <c:order val="7"/>
          <c:tx>
            <c:strRef>
              <c:f>Sheet1!$I$1</c:f>
              <c:strCache>
                <c:ptCount val="1"/>
                <c:pt idx="0">
                  <c:v>2009г.</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3.5215968374323579E-3"/>
                  <c:y val="1.8524668852191142E-2"/>
                </c:manualLayout>
              </c:layout>
              <c:tx>
                <c:rich>
                  <a:bodyPr/>
                  <a:lstStyle/>
                  <a:p>
                    <a:r>
                      <a:rPr lang="en-US" b="1"/>
                      <a:t>67</a:t>
                    </a:r>
                    <a:endParaRPr lang="en-US"/>
                  </a:p>
                </c:rich>
              </c:tx>
              <c:dLblPos val="outEnd"/>
              <c:showLegendKey val="0"/>
              <c:showVal val="1"/>
              <c:showCatName val="0"/>
              <c:showSerName val="0"/>
              <c:showPercent val="0"/>
              <c:showBubbleSize val="0"/>
            </c:dLbl>
            <c:dLbl>
              <c:idx val="1"/>
              <c:layout>
                <c:manualLayout>
                  <c:x val="-1.0561874210168174E-3"/>
                  <c:y val="1.3002849352002205E-3"/>
                </c:manualLayout>
              </c:layout>
              <c:tx>
                <c:rich>
                  <a:bodyPr/>
                  <a:lstStyle/>
                  <a:p>
                    <a:r>
                      <a:rPr lang="en-US" b="1"/>
                      <a:t>26</a:t>
                    </a:r>
                    <a:endParaRPr lang="en-US"/>
                  </a:p>
                </c:rich>
              </c:tx>
              <c:dLblPos val="outEnd"/>
              <c:showLegendKey val="0"/>
              <c:showVal val="1"/>
              <c:showCatName val="0"/>
              <c:showSerName val="0"/>
              <c:showPercent val="0"/>
              <c:showBubbleSize val="0"/>
            </c:dLbl>
            <c:dLbl>
              <c:idx val="2"/>
              <c:layout>
                <c:manualLayout>
                  <c:x val="1.6091507080133502E-3"/>
                  <c:y val="-2.920432611293238E-3"/>
                </c:manualLayout>
              </c:layout>
              <c:tx>
                <c:rich>
                  <a:bodyPr/>
                  <a:lstStyle/>
                  <a:p>
                    <a:r>
                      <a:rPr lang="en-US" b="1"/>
                      <a:t>7</a:t>
                    </a:r>
                    <a:endParaRPr lang="en-US"/>
                  </a:p>
                </c:rich>
              </c:tx>
              <c:dLblPos val="outEnd"/>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Sheet1!$I$2:$I$4</c:f>
              <c:numCache>
                <c:formatCode>0%</c:formatCode>
                <c:ptCount val="3"/>
                <c:pt idx="0">
                  <c:v>0.67</c:v>
                </c:pt>
                <c:pt idx="1">
                  <c:v>0.26</c:v>
                </c:pt>
                <c:pt idx="2">
                  <c:v>7.0000000000000007E-2</c:v>
                </c:pt>
              </c:numCache>
            </c:numRef>
          </c:val>
        </c:ser>
        <c:ser>
          <c:idx val="8"/>
          <c:order val="8"/>
          <c:tx>
            <c:strRef>
              <c:f>Sheet1!$J$1</c:f>
              <c:strCache>
                <c:ptCount val="1"/>
                <c:pt idx="0">
                  <c:v>2012г.</c:v>
                </c:pt>
              </c:strCache>
            </c:strRef>
          </c:tx>
          <c:spPr>
            <a:pattFill prst="openDmnd">
              <a:fgClr>
                <a:schemeClr val="tx1"/>
              </a:fgClr>
              <a:bgClr>
                <a:schemeClr val="bg1"/>
              </a:bgClr>
            </a:pattFill>
            <a:ln>
              <a:solidFill>
                <a:schemeClr val="tx1"/>
              </a:solidFill>
            </a:ln>
          </c:spPr>
          <c:invertIfNegative val="0"/>
          <c:dLbls>
            <c:dLbl>
              <c:idx val="0"/>
              <c:tx>
                <c:rich>
                  <a:bodyPr/>
                  <a:lstStyle/>
                  <a:p>
                    <a:r>
                      <a:rPr lang="en-US" b="1"/>
                      <a:t>66</a:t>
                    </a:r>
                    <a:endParaRPr lang="en-US"/>
                  </a:p>
                </c:rich>
              </c:tx>
              <c:showLegendKey val="0"/>
              <c:showVal val="1"/>
              <c:showCatName val="0"/>
              <c:showSerName val="0"/>
              <c:showPercent val="0"/>
              <c:showBubbleSize val="0"/>
            </c:dLbl>
            <c:dLbl>
              <c:idx val="1"/>
              <c:tx>
                <c:rich>
                  <a:bodyPr/>
                  <a:lstStyle/>
                  <a:p>
                    <a:r>
                      <a:rPr lang="en-US" b="1"/>
                      <a:t>23</a:t>
                    </a:r>
                    <a:endParaRPr lang="en-US"/>
                  </a:p>
                </c:rich>
              </c:tx>
              <c:showLegendKey val="0"/>
              <c:showVal val="1"/>
              <c:showCatName val="0"/>
              <c:showSerName val="0"/>
              <c:showPercent val="0"/>
              <c:showBubbleSize val="0"/>
            </c:dLbl>
            <c:dLbl>
              <c:idx val="2"/>
              <c:tx>
                <c:rich>
                  <a:bodyPr/>
                  <a:lstStyle/>
                  <a:p>
                    <a:r>
                      <a:rPr lang="en-US" b="1"/>
                      <a:t>12</a:t>
                    </a:r>
                    <a:endParaRPr lang="en-US"/>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Sheet1!$J$2:$J$4</c:f>
              <c:numCache>
                <c:formatCode>0%</c:formatCode>
                <c:ptCount val="3"/>
                <c:pt idx="0">
                  <c:v>0.66</c:v>
                </c:pt>
                <c:pt idx="1">
                  <c:v>0.23</c:v>
                </c:pt>
                <c:pt idx="2">
                  <c:v>0.12</c:v>
                </c:pt>
              </c:numCache>
            </c:numRef>
          </c:val>
        </c:ser>
        <c:ser>
          <c:idx val="9"/>
          <c:order val="9"/>
          <c:tx>
            <c:strRef>
              <c:f>Sheet1!$K$1</c:f>
              <c:strCache>
                <c:ptCount val="1"/>
                <c:pt idx="0">
                  <c:v>2016г.</c:v>
                </c:pt>
              </c:strCache>
            </c:strRef>
          </c:tx>
          <c:spPr>
            <a:pattFill prst="zigZag">
              <a:fgClr>
                <a:srgbClr xmlns:mc="http://schemas.openxmlformats.org/markup-compatibility/2006" xmlns:a14="http://schemas.microsoft.com/office/drawing/2010/main" val="000000" mc:Ignorable="a14" a14:legacySpreadsheetColorIndex="8"/>
              </a:fgClr>
              <a:bgClr>
                <a:sysClr val="window" lastClr="FFFFFF"/>
              </a:bgClr>
            </a:pattFill>
            <a:ln>
              <a:solidFill>
                <a:sysClr val="windowText" lastClr="000000"/>
              </a:solidFill>
            </a:ln>
          </c:spPr>
          <c:invertIfNegative val="0"/>
          <c:dLbls>
            <c:dLbl>
              <c:idx val="0"/>
              <c:tx>
                <c:rich>
                  <a:bodyPr/>
                  <a:lstStyle/>
                  <a:p>
                    <a:r>
                      <a:rPr lang="en-US" b="1"/>
                      <a:t>66</a:t>
                    </a:r>
                    <a:endParaRPr lang="en-US"/>
                  </a:p>
                </c:rich>
              </c:tx>
              <c:showLegendKey val="0"/>
              <c:showVal val="1"/>
              <c:showCatName val="0"/>
              <c:showSerName val="0"/>
              <c:showPercent val="0"/>
              <c:showBubbleSize val="0"/>
            </c:dLbl>
            <c:dLbl>
              <c:idx val="1"/>
              <c:tx>
                <c:rich>
                  <a:bodyPr/>
                  <a:lstStyle/>
                  <a:p>
                    <a:r>
                      <a:rPr lang="en-US" b="1"/>
                      <a:t>26</a:t>
                    </a:r>
                    <a:endParaRPr lang="en-US"/>
                  </a:p>
                </c:rich>
              </c:tx>
              <c:showLegendKey val="0"/>
              <c:showVal val="1"/>
              <c:showCatName val="0"/>
              <c:showSerName val="0"/>
              <c:showPercent val="0"/>
              <c:showBubbleSize val="0"/>
            </c:dLbl>
            <c:dLbl>
              <c:idx val="2"/>
              <c:tx>
                <c:rich>
                  <a:bodyPr/>
                  <a:lstStyle/>
                  <a:p>
                    <a:r>
                      <a:rPr lang="en-US" b="1"/>
                      <a:t>8</a:t>
                    </a:r>
                    <a:endParaRPr lang="en-US"/>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Sheet1!$K$2:$K$4</c:f>
              <c:numCache>
                <c:formatCode>0%</c:formatCode>
                <c:ptCount val="3"/>
                <c:pt idx="0">
                  <c:v>0.66</c:v>
                </c:pt>
                <c:pt idx="1">
                  <c:v>0.26</c:v>
                </c:pt>
                <c:pt idx="2">
                  <c:v>0.08</c:v>
                </c:pt>
              </c:numCache>
            </c:numRef>
          </c:val>
        </c:ser>
        <c:dLbls>
          <c:showLegendKey val="0"/>
          <c:showVal val="0"/>
          <c:showCatName val="0"/>
          <c:showSerName val="0"/>
          <c:showPercent val="0"/>
          <c:showBubbleSize val="0"/>
        </c:dLbls>
        <c:gapWidth val="150"/>
        <c:axId val="198458368"/>
        <c:axId val="198484736"/>
      </c:barChart>
      <c:catAx>
        <c:axId val="19845836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198484736"/>
        <c:crosses val="autoZero"/>
        <c:auto val="1"/>
        <c:lblAlgn val="ctr"/>
        <c:lblOffset val="100"/>
        <c:tickLblSkip val="1"/>
        <c:tickMarkSkip val="1"/>
        <c:noMultiLvlLbl val="0"/>
      </c:catAx>
      <c:valAx>
        <c:axId val="198484736"/>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a:pPr>
            <a:endParaRPr lang="ru-RU"/>
          </a:p>
        </c:txPr>
        <c:crossAx val="198458368"/>
        <c:crosses val="autoZero"/>
        <c:crossBetween val="between"/>
      </c:valAx>
      <c:spPr>
        <a:noFill/>
        <a:ln w="25401">
          <a:noFill/>
        </a:ln>
      </c:spPr>
    </c:plotArea>
    <c:legend>
      <c:legendPos val="r"/>
      <c:layout>
        <c:manualLayout>
          <c:xMode val="edge"/>
          <c:yMode val="edge"/>
          <c:x val="6.5455429182463304E-2"/>
          <c:y val="0"/>
          <c:w val="0.90642817795923658"/>
          <c:h val="0.12882707843337768"/>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0726740728405929E-2"/>
          <c:y val="6.8217054263565891E-2"/>
          <c:w val="0.91090975410551023"/>
          <c:h val="0.42349362143685526"/>
        </c:manualLayout>
      </c:layout>
      <c:barChart>
        <c:barDir val="col"/>
        <c:grouping val="clustered"/>
        <c:varyColors val="0"/>
        <c:ser>
          <c:idx val="0"/>
          <c:order val="0"/>
          <c:tx>
            <c:strRef>
              <c:f>Sheet1!$A$2</c:f>
              <c:strCache>
                <c:ptCount val="1"/>
                <c:pt idx="0">
                  <c:v>2004 год</c:v>
                </c:pt>
              </c:strCache>
            </c:strRef>
          </c:tx>
          <c:spPr>
            <a:pattFill prst="wdDnDiag">
              <a:fgClr>
                <a:schemeClr val="tx1"/>
              </a:fgClr>
              <a:bgClr>
                <a:schemeClr val="bg1"/>
              </a:bgClr>
            </a:pattFill>
            <a:ln>
              <a:solidFill>
                <a:schemeClr val="tx1"/>
              </a:solidFill>
            </a:ln>
          </c:spPr>
          <c:invertIfNegative val="0"/>
          <c:dLbls>
            <c:dLbl>
              <c:idx val="0"/>
              <c:tx>
                <c:rich>
                  <a:bodyPr/>
                  <a:lstStyle/>
                  <a:p>
                    <a:r>
                      <a:rPr lang="en-US"/>
                      <a:t>64</a:t>
                    </a:r>
                  </a:p>
                </c:rich>
              </c:tx>
              <c:showLegendKey val="0"/>
              <c:showVal val="1"/>
              <c:showCatName val="0"/>
              <c:showSerName val="0"/>
              <c:showPercent val="0"/>
              <c:showBubbleSize val="0"/>
            </c:dLbl>
            <c:dLbl>
              <c:idx val="1"/>
              <c:layout>
                <c:manualLayout>
                  <c:x val="-6.0422960725075529E-3"/>
                  <c:y val="5.270092226613966E-3"/>
                </c:manualLayout>
              </c:layout>
              <c:tx>
                <c:rich>
                  <a:bodyPr/>
                  <a:lstStyle/>
                  <a:p>
                    <a:r>
                      <a:rPr lang="en-US"/>
                      <a:t>14</a:t>
                    </a:r>
                  </a:p>
                </c:rich>
              </c:tx>
              <c:showLegendKey val="0"/>
              <c:showVal val="1"/>
              <c:showCatName val="0"/>
              <c:showSerName val="0"/>
              <c:showPercent val="0"/>
              <c:showBubbleSize val="0"/>
            </c:dLbl>
            <c:dLbl>
              <c:idx val="2"/>
              <c:tx>
                <c:rich>
                  <a:bodyPr/>
                  <a:lstStyle/>
                  <a:p>
                    <a:r>
                      <a:rPr lang="en-US"/>
                      <a:t>69</a:t>
                    </a:r>
                  </a:p>
                </c:rich>
              </c:tx>
              <c:showLegendKey val="0"/>
              <c:showVal val="1"/>
              <c:showCatName val="0"/>
              <c:showSerName val="0"/>
              <c:showPercent val="0"/>
              <c:showBubbleSize val="0"/>
            </c:dLbl>
            <c:dLbl>
              <c:idx val="3"/>
              <c:layout>
                <c:manualLayout>
                  <c:x val="-4.0281973816717019E-3"/>
                  <c:y val="0"/>
                </c:manualLayout>
              </c:layout>
              <c:tx>
                <c:rich>
                  <a:bodyPr/>
                  <a:lstStyle/>
                  <a:p>
                    <a:r>
                      <a:rPr lang="en-US"/>
                      <a:t>36</a:t>
                    </a:r>
                  </a:p>
                </c:rich>
              </c:tx>
              <c:showLegendKey val="0"/>
              <c:showVal val="1"/>
              <c:showCatName val="0"/>
              <c:showSerName val="0"/>
              <c:showPercent val="0"/>
              <c:showBubbleSize val="0"/>
            </c:dLbl>
            <c:dLbl>
              <c:idx val="4"/>
              <c:layout>
                <c:manualLayout>
                  <c:x val="-4.0281973816717756E-3"/>
                  <c:y val="5.270092226613966E-3"/>
                </c:manualLayout>
              </c:layout>
              <c:tx>
                <c:rich>
                  <a:bodyPr/>
                  <a:lstStyle/>
                  <a:p>
                    <a:r>
                      <a:rPr lang="en-US"/>
                      <a:t>10</a:t>
                    </a:r>
                  </a:p>
                </c:rich>
              </c:tx>
              <c:showLegendKey val="0"/>
              <c:showVal val="1"/>
              <c:showCatName val="0"/>
              <c:showSerName val="0"/>
              <c:showPercent val="0"/>
              <c:showBubbleSize val="0"/>
            </c:dLbl>
            <c:dLbl>
              <c:idx val="5"/>
              <c:layout>
                <c:manualLayout>
                  <c:x val="-4.0281973816717019E-3"/>
                  <c:y val="0"/>
                </c:manualLayout>
              </c:layout>
              <c:tx>
                <c:rich>
                  <a:bodyPr/>
                  <a:lstStyle/>
                  <a:p>
                    <a:r>
                      <a:rPr lang="en-US"/>
                      <a:t>12</a:t>
                    </a:r>
                  </a:p>
                </c:rich>
              </c:tx>
              <c:showLegendKey val="0"/>
              <c:showVal val="1"/>
              <c:showCatName val="0"/>
              <c:showSerName val="0"/>
              <c:showPercent val="0"/>
              <c:showBubbleSize val="0"/>
            </c:dLbl>
            <c:dLbl>
              <c:idx val="6"/>
              <c:tx>
                <c:rich>
                  <a:bodyPr/>
                  <a:lstStyle/>
                  <a:p>
                    <a:r>
                      <a:rPr lang="en-US"/>
                      <a:t>1</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Sheet1!$B$1:$H$1</c:f>
              <c:strCache>
                <c:ptCount val="7"/>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pt idx="5">
                  <c:v>Экономические преступления государственного масштаба</c:v>
                </c:pt>
                <c:pt idx="6">
                  <c:v>Никакие</c:v>
                </c:pt>
              </c:strCache>
            </c:strRef>
          </c:cat>
          <c:val>
            <c:numRef>
              <c:f>Sheet1!$B$2:$H$2</c:f>
              <c:numCache>
                <c:formatCode>0%</c:formatCode>
                <c:ptCount val="7"/>
                <c:pt idx="0">
                  <c:v>0.64</c:v>
                </c:pt>
                <c:pt idx="1">
                  <c:v>0.14000000000000001</c:v>
                </c:pt>
                <c:pt idx="2">
                  <c:v>0.69</c:v>
                </c:pt>
                <c:pt idx="3">
                  <c:v>0.36</c:v>
                </c:pt>
                <c:pt idx="4">
                  <c:v>0.1</c:v>
                </c:pt>
                <c:pt idx="5">
                  <c:v>0.12</c:v>
                </c:pt>
                <c:pt idx="6">
                  <c:v>0.01</c:v>
                </c:pt>
              </c:numCache>
            </c:numRef>
          </c:val>
        </c:ser>
        <c:ser>
          <c:idx val="1"/>
          <c:order val="1"/>
          <c:tx>
            <c:strRef>
              <c:f>Sheet1!$A$3</c:f>
              <c:strCache>
                <c:ptCount val="1"/>
                <c:pt idx="0">
                  <c:v>2012 год</c:v>
                </c:pt>
              </c:strCache>
            </c:strRef>
          </c:tx>
          <c:spPr>
            <a:pattFill prst="divot">
              <a:fgClr>
                <a:schemeClr val="tx1"/>
              </a:fgClr>
              <a:bgClr>
                <a:schemeClr val="bg1"/>
              </a:bgClr>
            </a:pattFill>
            <a:ln>
              <a:solidFill>
                <a:schemeClr val="tx1"/>
              </a:solidFill>
            </a:ln>
          </c:spPr>
          <c:invertIfNegative val="0"/>
          <c:dLbls>
            <c:dLbl>
              <c:idx val="0"/>
              <c:tx>
                <c:rich>
                  <a:bodyPr/>
                  <a:lstStyle/>
                  <a:p>
                    <a:r>
                      <a:rPr lang="en-US"/>
                      <a:t>70</a:t>
                    </a:r>
                  </a:p>
                </c:rich>
              </c:tx>
              <c:showLegendKey val="0"/>
              <c:showVal val="1"/>
              <c:showCatName val="0"/>
              <c:showSerName val="0"/>
              <c:showPercent val="0"/>
              <c:showBubbleSize val="0"/>
            </c:dLbl>
            <c:dLbl>
              <c:idx val="1"/>
              <c:tx>
                <c:rich>
                  <a:bodyPr/>
                  <a:lstStyle/>
                  <a:p>
                    <a:r>
                      <a:rPr lang="en-US"/>
                      <a:t>20</a:t>
                    </a:r>
                  </a:p>
                </c:rich>
              </c:tx>
              <c:showLegendKey val="0"/>
              <c:showVal val="1"/>
              <c:showCatName val="0"/>
              <c:showSerName val="0"/>
              <c:showPercent val="0"/>
              <c:showBubbleSize val="0"/>
            </c:dLbl>
            <c:dLbl>
              <c:idx val="2"/>
              <c:tx>
                <c:rich>
                  <a:bodyPr/>
                  <a:lstStyle/>
                  <a:p>
                    <a:r>
                      <a:rPr lang="en-US"/>
                      <a:t>63</a:t>
                    </a:r>
                  </a:p>
                </c:rich>
              </c:tx>
              <c:showLegendKey val="0"/>
              <c:showVal val="1"/>
              <c:showCatName val="0"/>
              <c:showSerName val="0"/>
              <c:showPercent val="0"/>
              <c:showBubbleSize val="0"/>
            </c:dLbl>
            <c:dLbl>
              <c:idx val="3"/>
              <c:tx>
                <c:rich>
                  <a:bodyPr/>
                  <a:lstStyle/>
                  <a:p>
                    <a:r>
                      <a:rPr lang="en-US"/>
                      <a:t>54</a:t>
                    </a:r>
                  </a:p>
                </c:rich>
              </c:tx>
              <c:showLegendKey val="0"/>
              <c:showVal val="1"/>
              <c:showCatName val="0"/>
              <c:showSerName val="0"/>
              <c:showPercent val="0"/>
              <c:showBubbleSize val="0"/>
            </c:dLbl>
            <c:dLbl>
              <c:idx val="4"/>
              <c:tx>
                <c:rich>
                  <a:bodyPr/>
                  <a:lstStyle/>
                  <a:p>
                    <a:r>
                      <a:rPr lang="en-US"/>
                      <a:t>12</a:t>
                    </a:r>
                  </a:p>
                </c:rich>
              </c:tx>
              <c:showLegendKey val="0"/>
              <c:showVal val="1"/>
              <c:showCatName val="0"/>
              <c:showSerName val="0"/>
              <c:showPercent val="0"/>
              <c:showBubbleSize val="0"/>
            </c:dLbl>
            <c:dLbl>
              <c:idx val="5"/>
              <c:tx>
                <c:rich>
                  <a:bodyPr/>
                  <a:lstStyle/>
                  <a:p>
                    <a:r>
                      <a:rPr lang="en-US"/>
                      <a:t>17</a:t>
                    </a:r>
                  </a:p>
                </c:rich>
              </c:tx>
              <c:showLegendKey val="0"/>
              <c:showVal val="1"/>
              <c:showCatName val="0"/>
              <c:showSerName val="0"/>
              <c:showPercent val="0"/>
              <c:showBubbleSize val="0"/>
            </c:dLbl>
            <c:dLbl>
              <c:idx val="6"/>
              <c:tx>
                <c:rich>
                  <a:bodyPr/>
                  <a:lstStyle/>
                  <a:p>
                    <a:r>
                      <a:rPr lang="en-US"/>
                      <a:t>3</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Sheet1!$B$1:$H$1</c:f>
              <c:strCache>
                <c:ptCount val="7"/>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pt idx="5">
                  <c:v>Экономические преступления государственного масштаба</c:v>
                </c:pt>
                <c:pt idx="6">
                  <c:v>Никакие</c:v>
                </c:pt>
              </c:strCache>
            </c:strRef>
          </c:cat>
          <c:val>
            <c:numRef>
              <c:f>Sheet1!$B$3:$H$3</c:f>
              <c:numCache>
                <c:formatCode>0%</c:formatCode>
                <c:ptCount val="7"/>
                <c:pt idx="0">
                  <c:v>0.7</c:v>
                </c:pt>
                <c:pt idx="1">
                  <c:v>0.2</c:v>
                </c:pt>
                <c:pt idx="2">
                  <c:v>0.63</c:v>
                </c:pt>
                <c:pt idx="3">
                  <c:v>0.54</c:v>
                </c:pt>
                <c:pt idx="4">
                  <c:v>0.12</c:v>
                </c:pt>
                <c:pt idx="5">
                  <c:v>0.17</c:v>
                </c:pt>
                <c:pt idx="6">
                  <c:v>0.03</c:v>
                </c:pt>
              </c:numCache>
            </c:numRef>
          </c:val>
        </c:ser>
        <c:ser>
          <c:idx val="2"/>
          <c:order val="2"/>
          <c:tx>
            <c:strRef>
              <c:f>Sheet1!$A$4</c:f>
              <c:strCache>
                <c:ptCount val="1"/>
                <c:pt idx="0">
                  <c:v>2016 год</c:v>
                </c:pt>
              </c:strCache>
            </c:strRef>
          </c:tx>
          <c:spPr>
            <a:pattFill prst="zigZag">
              <a:fgClr>
                <a:srgbClr xmlns:mc="http://schemas.openxmlformats.org/markup-compatibility/2006" xmlns:a14="http://schemas.microsoft.com/office/drawing/2010/main" val="000000" mc:Ignorable="a14" a14:legacySpreadsheetColorIndex="8"/>
              </a:fgClr>
              <a:bgClr>
                <a:sysClr val="window" lastClr="FFFFFF"/>
              </a:bgClr>
            </a:pattFill>
            <a:ln>
              <a:solidFill>
                <a:sysClr val="windowText" lastClr="000000"/>
              </a:solidFill>
            </a:ln>
          </c:spPr>
          <c:invertIfNegative val="0"/>
          <c:dLbls>
            <c:dLbl>
              <c:idx val="0"/>
              <c:tx>
                <c:rich>
                  <a:bodyPr/>
                  <a:lstStyle/>
                  <a:p>
                    <a:r>
                      <a:rPr lang="en-US"/>
                      <a:t>64</a:t>
                    </a:r>
                  </a:p>
                </c:rich>
              </c:tx>
              <c:showLegendKey val="0"/>
              <c:showVal val="1"/>
              <c:showCatName val="0"/>
              <c:showSerName val="0"/>
              <c:showPercent val="0"/>
              <c:showBubbleSize val="0"/>
            </c:dLbl>
            <c:dLbl>
              <c:idx val="1"/>
              <c:tx>
                <c:rich>
                  <a:bodyPr/>
                  <a:lstStyle/>
                  <a:p>
                    <a:r>
                      <a:rPr lang="en-US"/>
                      <a:t>23</a:t>
                    </a:r>
                  </a:p>
                </c:rich>
              </c:tx>
              <c:showLegendKey val="0"/>
              <c:showVal val="1"/>
              <c:showCatName val="0"/>
              <c:showSerName val="0"/>
              <c:showPercent val="0"/>
              <c:showBubbleSize val="0"/>
            </c:dLbl>
            <c:dLbl>
              <c:idx val="2"/>
              <c:tx>
                <c:rich>
                  <a:bodyPr/>
                  <a:lstStyle/>
                  <a:p>
                    <a:r>
                      <a:rPr lang="en-US"/>
                      <a:t>54</a:t>
                    </a:r>
                  </a:p>
                </c:rich>
              </c:tx>
              <c:showLegendKey val="0"/>
              <c:showVal val="1"/>
              <c:showCatName val="0"/>
              <c:showSerName val="0"/>
              <c:showPercent val="0"/>
              <c:showBubbleSize val="0"/>
            </c:dLbl>
            <c:dLbl>
              <c:idx val="3"/>
              <c:tx>
                <c:rich>
                  <a:bodyPr/>
                  <a:lstStyle/>
                  <a:p>
                    <a:r>
                      <a:rPr lang="en-US"/>
                      <a:t>39</a:t>
                    </a:r>
                  </a:p>
                </c:rich>
              </c:tx>
              <c:showLegendKey val="0"/>
              <c:showVal val="1"/>
              <c:showCatName val="0"/>
              <c:showSerName val="0"/>
              <c:showPercent val="0"/>
              <c:showBubbleSize val="0"/>
            </c:dLbl>
            <c:dLbl>
              <c:idx val="4"/>
              <c:tx>
                <c:rich>
                  <a:bodyPr/>
                  <a:lstStyle/>
                  <a:p>
                    <a:r>
                      <a:rPr lang="en-US"/>
                      <a:t>18</a:t>
                    </a:r>
                  </a:p>
                </c:rich>
              </c:tx>
              <c:showLegendKey val="0"/>
              <c:showVal val="1"/>
              <c:showCatName val="0"/>
              <c:showSerName val="0"/>
              <c:showPercent val="0"/>
              <c:showBubbleSize val="0"/>
            </c:dLbl>
            <c:dLbl>
              <c:idx val="5"/>
              <c:tx>
                <c:rich>
                  <a:bodyPr/>
                  <a:lstStyle/>
                  <a:p>
                    <a:r>
                      <a:rPr lang="en-US"/>
                      <a:t>24</a:t>
                    </a:r>
                  </a:p>
                </c:rich>
              </c:tx>
              <c:showLegendKey val="0"/>
              <c:showVal val="1"/>
              <c:showCatName val="0"/>
              <c:showSerName val="0"/>
              <c:showPercent val="0"/>
              <c:showBubbleSize val="0"/>
            </c:dLbl>
            <c:dLbl>
              <c:idx val="6"/>
              <c:tx>
                <c:rich>
                  <a:bodyPr/>
                  <a:lstStyle/>
                  <a:p>
                    <a:r>
                      <a:rPr lang="en-US"/>
                      <a:t>14</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Sheet1!$B$1:$H$1</c:f>
              <c:strCache>
                <c:ptCount val="7"/>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pt idx="5">
                  <c:v>Экономические преступления государственного масштаба</c:v>
                </c:pt>
                <c:pt idx="6">
                  <c:v>Никакие</c:v>
                </c:pt>
              </c:strCache>
            </c:strRef>
          </c:cat>
          <c:val>
            <c:numRef>
              <c:f>Sheet1!$B$4:$H$4</c:f>
              <c:numCache>
                <c:formatCode>0%</c:formatCode>
                <c:ptCount val="7"/>
                <c:pt idx="0">
                  <c:v>0.64</c:v>
                </c:pt>
                <c:pt idx="1">
                  <c:v>0.23</c:v>
                </c:pt>
                <c:pt idx="2">
                  <c:v>0.54</c:v>
                </c:pt>
                <c:pt idx="3">
                  <c:v>0.39</c:v>
                </c:pt>
                <c:pt idx="4">
                  <c:v>0.18</c:v>
                </c:pt>
                <c:pt idx="5">
                  <c:v>0.24</c:v>
                </c:pt>
                <c:pt idx="6">
                  <c:v>0.14000000000000001</c:v>
                </c:pt>
              </c:numCache>
            </c:numRef>
          </c:val>
        </c:ser>
        <c:dLbls>
          <c:showLegendKey val="0"/>
          <c:showVal val="0"/>
          <c:showCatName val="0"/>
          <c:showSerName val="0"/>
          <c:showPercent val="0"/>
          <c:showBubbleSize val="0"/>
        </c:dLbls>
        <c:gapWidth val="150"/>
        <c:axId val="198532480"/>
        <c:axId val="198546560"/>
      </c:barChart>
      <c:catAx>
        <c:axId val="198532480"/>
        <c:scaling>
          <c:orientation val="minMax"/>
        </c:scaling>
        <c:delete val="0"/>
        <c:axPos val="b"/>
        <c:numFmt formatCode="General" sourceLinked="1"/>
        <c:majorTickMark val="none"/>
        <c:minorTickMark val="none"/>
        <c:tickLblPos val="nextTo"/>
        <c:txPr>
          <a:bodyPr rot="-5400000" vert="horz"/>
          <a:lstStyle/>
          <a:p>
            <a:pPr>
              <a:defRPr/>
            </a:pPr>
            <a:endParaRPr lang="ru-RU"/>
          </a:p>
        </c:txPr>
        <c:crossAx val="198546560"/>
        <c:crosses val="autoZero"/>
        <c:auto val="1"/>
        <c:lblAlgn val="ctr"/>
        <c:lblOffset val="100"/>
        <c:noMultiLvlLbl val="0"/>
      </c:catAx>
      <c:valAx>
        <c:axId val="198546560"/>
        <c:scaling>
          <c:orientation val="minMax"/>
        </c:scaling>
        <c:delete val="0"/>
        <c:axPos val="l"/>
        <c:numFmt formatCode="0%" sourceLinked="1"/>
        <c:majorTickMark val="none"/>
        <c:minorTickMark val="none"/>
        <c:tickLblPos val="nextTo"/>
        <c:txPr>
          <a:bodyPr rot="0" vert="horz"/>
          <a:lstStyle/>
          <a:p>
            <a:pPr>
              <a:defRPr/>
            </a:pPr>
            <a:endParaRPr lang="ru-RU"/>
          </a:p>
        </c:txPr>
        <c:crossAx val="198532480"/>
        <c:crosses val="autoZero"/>
        <c:crossBetween val="between"/>
        <c:majorUnit val="0.2"/>
      </c:valAx>
      <c:spPr>
        <a:noFill/>
        <a:ln w="25400">
          <a:noFill/>
        </a:ln>
      </c:spPr>
    </c:plotArea>
    <c:legend>
      <c:legendPos val="r"/>
      <c:layout>
        <c:manualLayout>
          <c:xMode val="edge"/>
          <c:yMode val="edge"/>
          <c:x val="0.83863548778457075"/>
          <c:y val="3.4491362998229871E-2"/>
          <c:w val="0.13217340279594961"/>
          <c:h val="0.26259666158330996"/>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284527518172378E-2"/>
          <c:y val="0.10850603674540683"/>
          <c:w val="0.9543094496365524"/>
          <c:h val="0.50124934383202102"/>
        </c:manualLayout>
      </c:layout>
      <c:barChart>
        <c:barDir val="col"/>
        <c:grouping val="clustered"/>
        <c:varyColors val="0"/>
        <c:ser>
          <c:idx val="1"/>
          <c:order val="0"/>
          <c:tx>
            <c:strRef>
              <c:f>Sheet1!$A$2</c:f>
              <c:strCache>
                <c:ptCount val="1"/>
                <c:pt idx="0">
                  <c:v>2004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399">
                <a:noFill/>
              </a:ln>
            </c:spPr>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не одобрил бы</c:v>
                </c:pt>
                <c:pt idx="1">
                  <c:v>Да, одобрил бы казнь при массовом стечении народа или показ по телевидению</c:v>
                </c:pt>
                <c:pt idx="2">
                  <c:v>Одобрил бы публичную казнь, но только в присутствии жертв преступника</c:v>
                </c:pt>
                <c:pt idx="3">
                  <c:v>Затрудняюсь ответить</c:v>
                </c:pt>
              </c:strCache>
            </c:strRef>
          </c:cat>
          <c:val>
            <c:numRef>
              <c:f>Sheet1!$B$2:$E$2</c:f>
              <c:numCache>
                <c:formatCode>0%</c:formatCode>
                <c:ptCount val="4"/>
                <c:pt idx="0">
                  <c:v>0.61</c:v>
                </c:pt>
                <c:pt idx="1">
                  <c:v>0.26</c:v>
                </c:pt>
                <c:pt idx="2">
                  <c:v>0.08</c:v>
                </c:pt>
                <c:pt idx="3">
                  <c:v>0.05</c:v>
                </c:pt>
              </c:numCache>
            </c:numRef>
          </c:val>
        </c:ser>
        <c:ser>
          <c:idx val="2"/>
          <c:order val="1"/>
          <c:tx>
            <c:strRef>
              <c:f>Sheet1!$A$3</c:f>
              <c:strCache>
                <c:ptCount val="1"/>
                <c:pt idx="0">
                  <c:v>2009 год</c:v>
                </c:pt>
              </c:strCache>
            </c:strRef>
          </c:tx>
          <c:spPr>
            <a:pattFill prst="dash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399">
                <a:noFill/>
              </a:ln>
            </c:spPr>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не одобрил бы</c:v>
                </c:pt>
                <c:pt idx="1">
                  <c:v>Да, одобрил бы казнь при массовом стечении народа или показ по телевидению</c:v>
                </c:pt>
                <c:pt idx="2">
                  <c:v>Одобрил бы публичную казнь, но только в присутствии жертв преступника</c:v>
                </c:pt>
                <c:pt idx="3">
                  <c:v>Затрудняюсь ответить</c:v>
                </c:pt>
              </c:strCache>
            </c:strRef>
          </c:cat>
          <c:val>
            <c:numRef>
              <c:f>Sheet1!$B$3:$E$3</c:f>
              <c:numCache>
                <c:formatCode>0%</c:formatCode>
                <c:ptCount val="4"/>
                <c:pt idx="0">
                  <c:v>0.67</c:v>
                </c:pt>
                <c:pt idx="1">
                  <c:v>0.16</c:v>
                </c:pt>
                <c:pt idx="2">
                  <c:v>0.05</c:v>
                </c:pt>
                <c:pt idx="3">
                  <c:v>0.12</c:v>
                </c:pt>
              </c:numCache>
            </c:numRef>
          </c:val>
        </c:ser>
        <c:ser>
          <c:idx val="0"/>
          <c:order val="2"/>
          <c:tx>
            <c:strRef>
              <c:f>Sheet1!$A$4</c:f>
              <c:strCache>
                <c:ptCount val="1"/>
                <c:pt idx="0">
                  <c:v>2012 год</c:v>
                </c:pt>
              </c:strCache>
            </c:strRef>
          </c:tx>
          <c:spPr>
            <a:pattFill prst="shingle">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не одобрил бы</c:v>
                </c:pt>
                <c:pt idx="1">
                  <c:v>Да, одобрил бы казнь при массовом стечении народа или показ по телевидению</c:v>
                </c:pt>
                <c:pt idx="2">
                  <c:v>Одобрил бы публичную казнь, но только в присутствии жертв преступника</c:v>
                </c:pt>
                <c:pt idx="3">
                  <c:v>Затрудняюсь ответить</c:v>
                </c:pt>
              </c:strCache>
            </c:strRef>
          </c:cat>
          <c:val>
            <c:numRef>
              <c:f>Sheet1!$B$4:$E$4</c:f>
              <c:numCache>
                <c:formatCode>0%</c:formatCode>
                <c:ptCount val="4"/>
                <c:pt idx="0">
                  <c:v>0.66</c:v>
                </c:pt>
                <c:pt idx="1">
                  <c:v>0.19</c:v>
                </c:pt>
                <c:pt idx="2">
                  <c:v>0.05</c:v>
                </c:pt>
                <c:pt idx="3">
                  <c:v>0.09</c:v>
                </c:pt>
              </c:numCache>
            </c:numRef>
          </c:val>
        </c:ser>
        <c:ser>
          <c:idx val="3"/>
          <c:order val="3"/>
          <c:tx>
            <c:strRef>
              <c:f>Sheet1!$A$5</c:f>
              <c:strCache>
                <c:ptCount val="1"/>
                <c:pt idx="0">
                  <c:v>2016 год</c:v>
                </c:pt>
              </c:strCache>
            </c:strRef>
          </c:tx>
          <c:spPr>
            <a:pattFill prst="zigZag">
              <a:fgClr>
                <a:srgbClr xmlns:mc="http://schemas.openxmlformats.org/markup-compatibility/2006" xmlns:a14="http://schemas.microsoft.com/office/drawing/2010/main" val="000000" mc:Ignorable="a14" a14:legacySpreadsheetColorIndex="8"/>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не одобрил бы</c:v>
                </c:pt>
                <c:pt idx="1">
                  <c:v>Да, одобрил бы казнь при массовом стечении народа или показ по телевидению</c:v>
                </c:pt>
                <c:pt idx="2">
                  <c:v>Одобрил бы публичную казнь, но только в присутствии жертв преступника</c:v>
                </c:pt>
                <c:pt idx="3">
                  <c:v>Затрудняюсь ответить</c:v>
                </c:pt>
              </c:strCache>
            </c:strRef>
          </c:cat>
          <c:val>
            <c:numRef>
              <c:f>Sheet1!$B$5:$E$5</c:f>
              <c:numCache>
                <c:formatCode>0%</c:formatCode>
                <c:ptCount val="4"/>
                <c:pt idx="0">
                  <c:v>0.79</c:v>
                </c:pt>
                <c:pt idx="1">
                  <c:v>7.0000000000000007E-2</c:v>
                </c:pt>
                <c:pt idx="2">
                  <c:v>0.11</c:v>
                </c:pt>
                <c:pt idx="3">
                  <c:v>0.03</c:v>
                </c:pt>
              </c:numCache>
            </c:numRef>
          </c:val>
        </c:ser>
        <c:dLbls>
          <c:showLegendKey val="0"/>
          <c:showVal val="1"/>
          <c:showCatName val="0"/>
          <c:showSerName val="0"/>
          <c:showPercent val="0"/>
          <c:showBubbleSize val="0"/>
        </c:dLbls>
        <c:gapWidth val="150"/>
        <c:axId val="123458688"/>
        <c:axId val="123460224"/>
      </c:barChart>
      <c:catAx>
        <c:axId val="123458688"/>
        <c:scaling>
          <c:orientation val="minMax"/>
        </c:scaling>
        <c:delete val="0"/>
        <c:axPos val="b"/>
        <c:numFmt formatCode="General" sourceLinked="1"/>
        <c:majorTickMark val="none"/>
        <c:minorTickMark val="none"/>
        <c:tickLblPos val="nextTo"/>
        <c:spPr>
          <a:ln w="3175">
            <a:solidFill>
              <a:srgbClr val="000000"/>
            </a:solidFill>
            <a:prstDash val="solid"/>
          </a:ln>
        </c:spPr>
        <c:txPr>
          <a:bodyPr rot="0" vert="horz"/>
          <a:lstStyle/>
          <a:p>
            <a:pPr>
              <a:defRPr sz="900"/>
            </a:pPr>
            <a:endParaRPr lang="ru-RU"/>
          </a:p>
        </c:txPr>
        <c:crossAx val="123460224"/>
        <c:crosses val="autoZero"/>
        <c:auto val="1"/>
        <c:lblAlgn val="ctr"/>
        <c:lblOffset val="100"/>
        <c:tickLblSkip val="1"/>
        <c:tickMarkSkip val="1"/>
        <c:noMultiLvlLbl val="0"/>
      </c:catAx>
      <c:valAx>
        <c:axId val="123460224"/>
        <c:scaling>
          <c:orientation val="minMax"/>
        </c:scaling>
        <c:delete val="1"/>
        <c:axPos val="l"/>
        <c:numFmt formatCode="0%" sourceLinked="1"/>
        <c:majorTickMark val="out"/>
        <c:minorTickMark val="none"/>
        <c:tickLblPos val="nextTo"/>
        <c:crossAx val="123458688"/>
        <c:crosses val="autoZero"/>
        <c:crossBetween val="between"/>
      </c:valAx>
      <c:spPr>
        <a:noFill/>
        <a:ln w="25399">
          <a:noFill/>
        </a:ln>
      </c:spPr>
    </c:plotArea>
    <c:legend>
      <c:legendPos val="t"/>
      <c:layout>
        <c:manualLayout>
          <c:xMode val="edge"/>
          <c:yMode val="edge"/>
          <c:x val="0.34403365467167074"/>
          <c:y val="3.669724770642202E-2"/>
          <c:w val="0.59438336563069805"/>
          <c:h val="0.1178954465554191"/>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10303878681831438"/>
          <c:w val="0.96066935144557308"/>
          <c:h val="0.70036066079975301"/>
        </c:manualLayout>
      </c:layout>
      <c:barChart>
        <c:barDir val="col"/>
        <c:grouping val="clustered"/>
        <c:varyColors val="0"/>
        <c:ser>
          <c:idx val="1"/>
          <c:order val="0"/>
          <c:tx>
            <c:strRef>
              <c:f>Sheet1!$A$2</c:f>
              <c:strCache>
                <c:ptCount val="1"/>
                <c:pt idx="0">
                  <c:v>Ноябрь 2011 года</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Друзья есть</c:v>
                </c:pt>
                <c:pt idx="1">
                  <c:v>Друзей нет </c:v>
                </c:pt>
                <c:pt idx="2">
                  <c:v>Затрудняюсь ответить</c:v>
                </c:pt>
              </c:strCache>
            </c:strRef>
          </c:cat>
          <c:val>
            <c:numRef>
              <c:f>Sheet1!$B$2:$D$2</c:f>
              <c:numCache>
                <c:formatCode>0%</c:formatCode>
                <c:ptCount val="3"/>
                <c:pt idx="0">
                  <c:v>0.87</c:v>
                </c:pt>
                <c:pt idx="1">
                  <c:v>0.12</c:v>
                </c:pt>
                <c:pt idx="2">
                  <c:v>0.01</c:v>
                </c:pt>
              </c:numCache>
            </c:numRef>
          </c:val>
        </c:ser>
        <c:ser>
          <c:idx val="2"/>
          <c:order val="1"/>
          <c:tx>
            <c:strRef>
              <c:f>Sheet1!$A$3</c:f>
              <c:strCache>
                <c:ptCount val="1"/>
                <c:pt idx="0">
                  <c:v>Ноябрь 2016 года</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Друзья есть</c:v>
                </c:pt>
                <c:pt idx="1">
                  <c:v>Друзей нет </c:v>
                </c:pt>
                <c:pt idx="2">
                  <c:v>Затрудняюсь ответить</c:v>
                </c:pt>
              </c:strCache>
            </c:strRef>
          </c:cat>
          <c:val>
            <c:numRef>
              <c:f>Sheet1!$B$3:$D$3</c:f>
              <c:numCache>
                <c:formatCode>0%</c:formatCode>
                <c:ptCount val="3"/>
                <c:pt idx="0">
                  <c:v>0.9</c:v>
                </c:pt>
                <c:pt idx="1">
                  <c:v>0.1</c:v>
                </c:pt>
                <c:pt idx="2" formatCode="0.0%">
                  <c:v>5.0000000000000001E-3</c:v>
                </c:pt>
              </c:numCache>
            </c:numRef>
          </c:val>
        </c:ser>
        <c:dLbls>
          <c:showLegendKey val="0"/>
          <c:showVal val="0"/>
          <c:showCatName val="0"/>
          <c:showSerName val="0"/>
          <c:showPercent val="0"/>
          <c:showBubbleSize val="0"/>
        </c:dLbls>
        <c:gapWidth val="150"/>
        <c:axId val="167285120"/>
        <c:axId val="167286656"/>
      </c:barChart>
      <c:catAx>
        <c:axId val="16728512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67286656"/>
        <c:crosses val="autoZero"/>
        <c:auto val="1"/>
        <c:lblAlgn val="ctr"/>
        <c:lblOffset val="100"/>
        <c:tickLblSkip val="1"/>
        <c:tickMarkSkip val="1"/>
        <c:noMultiLvlLbl val="0"/>
      </c:catAx>
      <c:valAx>
        <c:axId val="167286656"/>
        <c:scaling>
          <c:orientation val="minMax"/>
        </c:scaling>
        <c:delete val="1"/>
        <c:axPos val="l"/>
        <c:numFmt formatCode="0%" sourceLinked="1"/>
        <c:majorTickMark val="out"/>
        <c:minorTickMark val="none"/>
        <c:tickLblPos val="nextTo"/>
        <c:crossAx val="167285120"/>
        <c:crosses val="autoZero"/>
        <c:crossBetween val="between"/>
      </c:valAx>
      <c:spPr>
        <a:noFill/>
        <a:ln w="25400">
          <a:noFill/>
        </a:ln>
      </c:spPr>
    </c:plotArea>
    <c:legend>
      <c:legendPos val="t"/>
      <c:layout>
        <c:manualLayout>
          <c:xMode val="edge"/>
          <c:yMode val="edge"/>
          <c:x val="0.68823364184740066"/>
          <c:y val="5.1205805156708355E-2"/>
          <c:w val="0.28447590980951942"/>
          <c:h val="0.3421077659410221"/>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4444137465272981E-2"/>
          <c:y val="0.10303860454943133"/>
          <c:w val="0.96066935144557308"/>
          <c:h val="0.62192948103709256"/>
        </c:manualLayout>
      </c:layout>
      <c:barChart>
        <c:barDir val="col"/>
        <c:grouping val="clustered"/>
        <c:varyColors val="0"/>
        <c:ser>
          <c:idx val="1"/>
          <c:order val="0"/>
          <c:tx>
            <c:strRef>
              <c:f>Sheet1!$A$2</c:f>
              <c:strCache>
                <c:ptCount val="1"/>
                <c:pt idx="0">
                  <c:v>Ноябрь 2011 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Sheet1!$B$1:$F$1</c:f>
              <c:strCache>
                <c:ptCount val="5"/>
                <c:pt idx="0">
                  <c:v>Один друг</c:v>
                </c:pt>
                <c:pt idx="1">
                  <c:v>Два-три человека</c:v>
                </c:pt>
                <c:pt idx="2">
                  <c:v>Четыре-пять человек</c:v>
                </c:pt>
                <c:pt idx="3">
                  <c:v>Больше пяти человек</c:v>
                </c:pt>
                <c:pt idx="4">
                  <c:v>Затрудняюсь ответить</c:v>
                </c:pt>
              </c:strCache>
            </c:strRef>
          </c:cat>
          <c:val>
            <c:numRef>
              <c:f>Sheet1!$B$2:$F$2</c:f>
              <c:numCache>
                <c:formatCode>0%</c:formatCode>
                <c:ptCount val="5"/>
                <c:pt idx="0">
                  <c:v>0.11</c:v>
                </c:pt>
                <c:pt idx="1">
                  <c:v>0.5</c:v>
                </c:pt>
                <c:pt idx="2">
                  <c:v>0.17</c:v>
                </c:pt>
                <c:pt idx="3">
                  <c:v>0.09</c:v>
                </c:pt>
                <c:pt idx="4">
                  <c:v>0.02</c:v>
                </c:pt>
              </c:numCache>
            </c:numRef>
          </c:val>
        </c:ser>
        <c:ser>
          <c:idx val="2"/>
          <c:order val="1"/>
          <c:tx>
            <c:strRef>
              <c:f>Sheet1!$A$3</c:f>
              <c:strCache>
                <c:ptCount val="1"/>
                <c:pt idx="0">
                  <c:v>Ноябрь 2016 г.</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Sheet1!$B$1:$F$1</c:f>
              <c:strCache>
                <c:ptCount val="5"/>
                <c:pt idx="0">
                  <c:v>Один друг</c:v>
                </c:pt>
                <c:pt idx="1">
                  <c:v>Два-три человека</c:v>
                </c:pt>
                <c:pt idx="2">
                  <c:v>Четыре-пять человек</c:v>
                </c:pt>
                <c:pt idx="3">
                  <c:v>Больше пяти человек</c:v>
                </c:pt>
                <c:pt idx="4">
                  <c:v>Затрудняюсь ответить</c:v>
                </c:pt>
              </c:strCache>
            </c:strRef>
          </c:cat>
          <c:val>
            <c:numRef>
              <c:f>Sheet1!$B$3:$F$3</c:f>
              <c:numCache>
                <c:formatCode>0%</c:formatCode>
                <c:ptCount val="5"/>
                <c:pt idx="0">
                  <c:v>0.06</c:v>
                </c:pt>
                <c:pt idx="1">
                  <c:v>0.42</c:v>
                </c:pt>
                <c:pt idx="2">
                  <c:v>0.25</c:v>
                </c:pt>
                <c:pt idx="3">
                  <c:v>0.26</c:v>
                </c:pt>
                <c:pt idx="4">
                  <c:v>0.01</c:v>
                </c:pt>
              </c:numCache>
            </c:numRef>
          </c:val>
        </c:ser>
        <c:dLbls>
          <c:showLegendKey val="0"/>
          <c:showVal val="0"/>
          <c:showCatName val="0"/>
          <c:showSerName val="0"/>
          <c:showPercent val="0"/>
          <c:showBubbleSize val="0"/>
        </c:dLbls>
        <c:gapWidth val="150"/>
        <c:axId val="167308672"/>
        <c:axId val="198214784"/>
      </c:barChart>
      <c:catAx>
        <c:axId val="16730867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98214784"/>
        <c:crosses val="autoZero"/>
        <c:auto val="1"/>
        <c:lblAlgn val="ctr"/>
        <c:lblOffset val="100"/>
        <c:tickLblSkip val="1"/>
        <c:tickMarkSkip val="1"/>
        <c:noMultiLvlLbl val="0"/>
      </c:catAx>
      <c:valAx>
        <c:axId val="198214784"/>
        <c:scaling>
          <c:orientation val="minMax"/>
        </c:scaling>
        <c:delete val="1"/>
        <c:axPos val="l"/>
        <c:numFmt formatCode="0%" sourceLinked="1"/>
        <c:majorTickMark val="out"/>
        <c:minorTickMark val="none"/>
        <c:tickLblPos val="nextTo"/>
        <c:crossAx val="167308672"/>
        <c:crosses val="autoZero"/>
        <c:crossBetween val="between"/>
      </c:valAx>
      <c:spPr>
        <a:noFill/>
        <a:ln w="25400">
          <a:noFill/>
        </a:ln>
      </c:spPr>
    </c:plotArea>
    <c:legend>
      <c:legendPos val="t"/>
      <c:layout>
        <c:manualLayout>
          <c:xMode val="edge"/>
          <c:yMode val="edge"/>
          <c:x val="0.75645976270510051"/>
          <c:y val="4.4261264216972879E-2"/>
          <c:w val="0.21819910669061104"/>
          <c:h val="0.27102963692038495"/>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393442622950821E-2"/>
          <c:y val="0.10303878681831438"/>
          <c:w val="0.96066935144557308"/>
          <c:h val="0.62192948103709256"/>
        </c:manualLayout>
      </c:layout>
      <c:barChart>
        <c:barDir val="col"/>
        <c:grouping val="clustered"/>
        <c:varyColors val="0"/>
        <c:ser>
          <c:idx val="1"/>
          <c:order val="0"/>
          <c:tx>
            <c:strRef>
              <c:f>Sheet1!$A$2</c:f>
              <c:strCache>
                <c:ptCount val="1"/>
                <c:pt idx="0">
                  <c:v>Ноябрь 2011 г.</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Есть друзья противоположного пола </c:v>
                </c:pt>
                <c:pt idx="1">
                  <c:v>Нет друзей противоположного пола</c:v>
                </c:pt>
                <c:pt idx="2">
                  <c:v>Затрудняюсь ответить</c:v>
                </c:pt>
              </c:strCache>
            </c:strRef>
          </c:cat>
          <c:val>
            <c:numRef>
              <c:f>Sheet1!$B$2:$D$2</c:f>
              <c:numCache>
                <c:formatCode>0%</c:formatCode>
                <c:ptCount val="3"/>
                <c:pt idx="0">
                  <c:v>0.47</c:v>
                </c:pt>
                <c:pt idx="1">
                  <c:v>0.39</c:v>
                </c:pt>
                <c:pt idx="2">
                  <c:v>0.02</c:v>
                </c:pt>
              </c:numCache>
            </c:numRef>
          </c:val>
        </c:ser>
        <c:ser>
          <c:idx val="2"/>
          <c:order val="1"/>
          <c:tx>
            <c:strRef>
              <c:f>Sheet1!$A$3</c:f>
              <c:strCache>
                <c:ptCount val="1"/>
                <c:pt idx="0">
                  <c:v>Ноябрь 2016 г.</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Есть друзья противоположного пола </c:v>
                </c:pt>
                <c:pt idx="1">
                  <c:v>Нет друзей противоположного пола</c:v>
                </c:pt>
                <c:pt idx="2">
                  <c:v>Затрудняюсь ответить</c:v>
                </c:pt>
              </c:strCache>
            </c:strRef>
          </c:cat>
          <c:val>
            <c:numRef>
              <c:f>Sheet1!$B$3:$D$3</c:f>
              <c:numCache>
                <c:formatCode>0%</c:formatCode>
                <c:ptCount val="3"/>
                <c:pt idx="0">
                  <c:v>0.79</c:v>
                </c:pt>
                <c:pt idx="1">
                  <c:v>0.21</c:v>
                </c:pt>
                <c:pt idx="2" formatCode="0.0%">
                  <c:v>4.0000000000000001E-3</c:v>
                </c:pt>
              </c:numCache>
            </c:numRef>
          </c:val>
        </c:ser>
        <c:dLbls>
          <c:showLegendKey val="0"/>
          <c:showVal val="0"/>
          <c:showCatName val="0"/>
          <c:showSerName val="0"/>
          <c:showPercent val="0"/>
          <c:showBubbleSize val="0"/>
        </c:dLbls>
        <c:gapWidth val="150"/>
        <c:axId val="123402880"/>
        <c:axId val="123482496"/>
      </c:barChart>
      <c:catAx>
        <c:axId val="1234028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23482496"/>
        <c:crosses val="autoZero"/>
        <c:auto val="1"/>
        <c:lblAlgn val="ctr"/>
        <c:lblOffset val="100"/>
        <c:tickLblSkip val="1"/>
        <c:tickMarkSkip val="1"/>
        <c:noMultiLvlLbl val="0"/>
      </c:catAx>
      <c:valAx>
        <c:axId val="123482496"/>
        <c:scaling>
          <c:orientation val="minMax"/>
        </c:scaling>
        <c:delete val="1"/>
        <c:axPos val="l"/>
        <c:numFmt formatCode="0%" sourceLinked="1"/>
        <c:majorTickMark val="out"/>
        <c:minorTickMark val="none"/>
        <c:tickLblPos val="nextTo"/>
        <c:crossAx val="123402880"/>
        <c:crosses val="autoZero"/>
        <c:crossBetween val="between"/>
      </c:valAx>
      <c:spPr>
        <a:noFill/>
        <a:ln w="25400">
          <a:noFill/>
        </a:ln>
      </c:spPr>
    </c:plotArea>
    <c:legend>
      <c:legendPos val="t"/>
      <c:layout>
        <c:manualLayout>
          <c:xMode val="edge"/>
          <c:yMode val="edge"/>
          <c:x val="0.72916931436202048"/>
          <c:y val="5.8150153105861767E-2"/>
          <c:w val="0.25328682598885666"/>
          <c:h val="0.28491852580927385"/>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6AF86-3766-4CF4-8EF9-64D23FE96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5535</Words>
  <Characters>31556</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WIZARD</cp:lastModifiedBy>
  <cp:revision>5</cp:revision>
  <cp:lastPrinted>2016-12-05T05:50:00Z</cp:lastPrinted>
  <dcterms:created xsi:type="dcterms:W3CDTF">2016-12-05T06:12:00Z</dcterms:created>
  <dcterms:modified xsi:type="dcterms:W3CDTF">2016-12-05T11:48:00Z</dcterms:modified>
</cp:coreProperties>
</file>