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theme/themeOverride2.xml" ContentType="application/vnd.openxmlformats-officedocument.themeOverride+xml"/>
  <Override PartName="/word/charts/chart9.xml" ContentType="application/vnd.openxmlformats-officedocument.drawingml.chart+xml"/>
  <Override PartName="/word/theme/themeOverride3.xml" ContentType="application/vnd.openxmlformats-officedocument.themeOverride+xml"/>
  <Override PartName="/word/charts/chart10.xml" ContentType="application/vnd.openxmlformats-officedocument.drawingml.chart+xml"/>
  <Override PartName="/word/theme/themeOverride4.xml" ContentType="application/vnd.openxmlformats-officedocument.themeOverride+xml"/>
  <Override PartName="/word/charts/chart11.xml" ContentType="application/vnd.openxmlformats-officedocument.drawingml.chart+xml"/>
  <Override PartName="/word/theme/themeOverride5.xml" ContentType="application/vnd.openxmlformats-officedocument.themeOverride+xml"/>
  <Override PartName="/word/charts/chart12.xml" ContentType="application/vnd.openxmlformats-officedocument.drawingml.chart+xml"/>
  <Override PartName="/word/theme/themeOverride6.xml" ContentType="application/vnd.openxmlformats-officedocument.themeOverride+xml"/>
  <Override PartName="/word/charts/chart13.xml" ContentType="application/vnd.openxmlformats-officedocument.drawingml.chart+xml"/>
  <Override PartName="/word/theme/themeOverride7.xml" ContentType="application/vnd.openxmlformats-officedocument.themeOverride+xml"/>
  <Override PartName="/word/charts/chart14.xml" ContentType="application/vnd.openxmlformats-officedocument.drawingml.chart+xml"/>
  <Override PartName="/word/theme/themeOverride8.xml" ContentType="application/vnd.openxmlformats-officedocument.themeOverride+xml"/>
  <Override PartName="/word/charts/chart15.xml" ContentType="application/vnd.openxmlformats-officedocument.drawingml.chart+xml"/>
  <Override PartName="/word/theme/themeOverride9.xml" ContentType="application/vnd.openxmlformats-officedocument.themeOverride+xml"/>
  <Override PartName="/word/charts/chart16.xml" ContentType="application/vnd.openxmlformats-officedocument.drawingml.chart+xml"/>
  <Override PartName="/word/theme/themeOverride10.xml" ContentType="application/vnd.openxmlformats-officedocument.themeOverride+xml"/>
  <Override PartName="/word/charts/chart17.xml" ContentType="application/vnd.openxmlformats-officedocument.drawingml.chart+xml"/>
  <Override PartName="/word/theme/themeOverride11.xml" ContentType="application/vnd.openxmlformats-officedocument.themeOverride+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7" w:type="dxa"/>
        <w:tblInd w:w="249" w:type="dxa"/>
        <w:tblLayout w:type="fixed"/>
        <w:tblCellMar>
          <w:left w:w="107" w:type="dxa"/>
          <w:right w:w="107" w:type="dxa"/>
        </w:tblCellMar>
        <w:tblLook w:val="00A0" w:firstRow="1" w:lastRow="0" w:firstColumn="1" w:lastColumn="0" w:noHBand="0" w:noVBand="0"/>
      </w:tblPr>
      <w:tblGrid>
        <w:gridCol w:w="10727"/>
      </w:tblGrid>
      <w:tr w:rsidR="00E46174" w:rsidRPr="00D41526" w:rsidTr="00E46174">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rsidR="00E46174" w:rsidRPr="00D41526" w:rsidRDefault="00E46174" w:rsidP="00403850">
            <w:pPr>
              <w:jc w:val="center"/>
              <w:rPr>
                <w:rFonts w:ascii="Arial" w:hAnsi="Arial" w:cs="Arial"/>
                <w:b/>
              </w:rPr>
            </w:pPr>
            <w:r w:rsidRPr="00D41526">
              <w:rPr>
                <w:rFonts w:ascii="Arial" w:hAnsi="Arial" w:cs="Arial"/>
                <w:b/>
                <w:caps/>
              </w:rPr>
              <w:t xml:space="preserve">институт </w:t>
            </w:r>
            <w:r w:rsidRPr="00D41526">
              <w:rPr>
                <w:rFonts w:ascii="Arial" w:hAnsi="Arial" w:cs="Arial"/>
                <w:b/>
              </w:rPr>
              <w:t>ОБЩЕСТВЕННОГО МНЕНИЯ «</w:t>
            </w:r>
            <w:r w:rsidRPr="00D41526">
              <w:rPr>
                <w:rFonts w:ascii="Arial" w:hAnsi="Arial" w:cs="Arial"/>
                <w:b/>
                <w:caps/>
              </w:rPr>
              <w:t>квалитас</w:t>
            </w:r>
            <w:r w:rsidRPr="00D41526">
              <w:rPr>
                <w:rFonts w:ascii="Arial" w:hAnsi="Arial" w:cs="Arial"/>
                <w:b/>
              </w:rPr>
              <w:t>»</w:t>
            </w:r>
          </w:p>
        </w:tc>
      </w:tr>
    </w:tbl>
    <w:p w:rsidR="00E46174" w:rsidRPr="00D41526" w:rsidRDefault="00E46174" w:rsidP="00E46174">
      <w:pPr>
        <w:framePr w:w="1644" w:h="1644" w:hSpace="181" w:wrap="around" w:vAnchor="text" w:hAnchor="page" w:x="1277" w:y="236"/>
      </w:pPr>
      <w:r>
        <w:rPr>
          <w:noProof/>
        </w:rPr>
        <w:drawing>
          <wp:inline distT="0" distB="0" distL="0" distR="0" wp14:anchorId="0B47FC1A" wp14:editId="639F1C9A">
            <wp:extent cx="733425" cy="923925"/>
            <wp:effectExtent l="0" t="0" r="9525" b="9525"/>
            <wp:docPr id="3" name="Рисунок 3" descr="Logo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_Ne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3425" cy="923925"/>
                    </a:xfrm>
                    <a:prstGeom prst="rect">
                      <a:avLst/>
                    </a:prstGeom>
                    <a:noFill/>
                    <a:ln>
                      <a:noFill/>
                    </a:ln>
                  </pic:spPr>
                </pic:pic>
              </a:graphicData>
            </a:graphic>
          </wp:inline>
        </w:drawing>
      </w:r>
    </w:p>
    <w:p w:rsidR="00E46174" w:rsidRPr="00D41526" w:rsidRDefault="00E46174" w:rsidP="00E46174">
      <w:pPr>
        <w:ind w:left="3240" w:firstLine="300"/>
        <w:jc w:val="both"/>
        <w:rPr>
          <w:b/>
          <w:sz w:val="16"/>
          <w:szCs w:val="16"/>
          <w:lang w:val="en-US"/>
        </w:rPr>
      </w:pPr>
    </w:p>
    <w:p w:rsidR="00E46174" w:rsidRPr="00D41526" w:rsidRDefault="00E46174" w:rsidP="00E46174">
      <w:pPr>
        <w:ind w:left="2340"/>
        <w:jc w:val="both"/>
        <w:rPr>
          <w:b/>
        </w:rPr>
      </w:pPr>
      <w:r w:rsidRPr="00D41526">
        <w:rPr>
          <w:b/>
        </w:rPr>
        <w:t>394036, г. Воронеж, пр. Революции, д. 44, к. 14</w:t>
      </w:r>
    </w:p>
    <w:p w:rsidR="00E46174" w:rsidRPr="00D41526" w:rsidRDefault="00E46174" w:rsidP="00E46174">
      <w:pPr>
        <w:rPr>
          <w:b/>
          <w:lang w:val="en-US"/>
        </w:rPr>
      </w:pPr>
      <w:r w:rsidRPr="00D41526">
        <w:rPr>
          <w:b/>
        </w:rPr>
        <w:t>тел</w:t>
      </w:r>
      <w:r w:rsidRPr="00D41526">
        <w:rPr>
          <w:b/>
          <w:lang w:val="en-US"/>
        </w:rPr>
        <w:t>.: (473)</w:t>
      </w:r>
      <w:r>
        <w:rPr>
          <w:b/>
          <w:lang w:val="en-US"/>
        </w:rPr>
        <w:t xml:space="preserve"> </w:t>
      </w:r>
      <w:r w:rsidRPr="00D41526">
        <w:rPr>
          <w:b/>
          <w:lang w:val="en-US"/>
        </w:rPr>
        <w:t>251-20-75, 251-90-75</w:t>
      </w:r>
    </w:p>
    <w:p w:rsidR="00E46174" w:rsidRPr="00D41526" w:rsidRDefault="00E46174" w:rsidP="00E46174">
      <w:pPr>
        <w:ind w:left="2268"/>
        <w:rPr>
          <w:b/>
          <w:lang w:val="en-US"/>
        </w:rPr>
      </w:pPr>
      <w:r w:rsidRPr="00D41526">
        <w:rPr>
          <w:b/>
          <w:lang w:val="en-US"/>
        </w:rPr>
        <w:t xml:space="preserve">E-mail: </w:t>
      </w:r>
      <w:r w:rsidRPr="00D41526">
        <w:rPr>
          <w:b/>
          <w:i/>
          <w:lang w:val="en-US"/>
        </w:rPr>
        <w:t>office@qualitas.ru</w:t>
      </w:r>
      <w:r w:rsidRPr="00D41526">
        <w:rPr>
          <w:b/>
          <w:lang w:val="en-US"/>
        </w:rPr>
        <w:t xml:space="preserve"> </w:t>
      </w:r>
    </w:p>
    <w:p w:rsidR="00E46174" w:rsidRPr="00D41526" w:rsidRDefault="00E46174" w:rsidP="00E46174">
      <w:pPr>
        <w:rPr>
          <w:b/>
          <w:lang w:val="en-US"/>
        </w:rPr>
      </w:pPr>
      <w:r w:rsidRPr="00D41526">
        <w:rPr>
          <w:b/>
          <w:lang w:val="en-US"/>
        </w:rPr>
        <w:t>Internet: http://www.qualitas.ru</w:t>
      </w:r>
    </w:p>
    <w:p w:rsidR="00E46174" w:rsidRPr="00954388" w:rsidRDefault="00E46174" w:rsidP="00E46174">
      <w:pPr>
        <w:rPr>
          <w:b/>
          <w:lang w:val="en-US"/>
        </w:rPr>
      </w:pPr>
      <w:r w:rsidRPr="00D41526">
        <w:rPr>
          <w:b/>
        </w:rPr>
        <w:t>ИНН</w:t>
      </w:r>
      <w:r w:rsidRPr="00954388">
        <w:rPr>
          <w:b/>
          <w:lang w:val="en-US"/>
        </w:rPr>
        <w:t xml:space="preserve"> 3666065119</w:t>
      </w:r>
    </w:p>
    <w:p w:rsidR="00E46174" w:rsidRPr="00D41526" w:rsidRDefault="00E46174" w:rsidP="00E46174">
      <w:pPr>
        <w:rPr>
          <w:b/>
        </w:rPr>
      </w:pPr>
      <w:r w:rsidRPr="00D41526">
        <w:rPr>
          <w:b/>
        </w:rPr>
        <w:t xml:space="preserve">Расчётный счёт № 40702810613400101661 ЦЧ банк </w:t>
      </w:r>
      <w:proofErr w:type="gramStart"/>
      <w:r w:rsidRPr="00D41526">
        <w:rPr>
          <w:b/>
        </w:rPr>
        <w:t>СБ</w:t>
      </w:r>
      <w:proofErr w:type="gramEnd"/>
      <w:r w:rsidRPr="00D41526">
        <w:rPr>
          <w:b/>
        </w:rPr>
        <w:t xml:space="preserve"> РФ г. Воронеж</w:t>
      </w:r>
    </w:p>
    <w:p w:rsidR="00E46174" w:rsidRPr="00F86D92" w:rsidRDefault="00E46174" w:rsidP="00E46174">
      <w:pPr>
        <w:rPr>
          <w:sz w:val="16"/>
          <w:szCs w:val="16"/>
        </w:rPr>
      </w:pPr>
    </w:p>
    <w:p w:rsidR="00E46174" w:rsidRPr="00307529" w:rsidRDefault="00E46174" w:rsidP="00E46174">
      <w:pPr>
        <w:ind w:left="-360"/>
        <w:jc w:val="center"/>
        <w:rPr>
          <w:b/>
          <w:sz w:val="16"/>
          <w:szCs w:val="16"/>
        </w:rPr>
      </w:pPr>
      <w:r w:rsidRPr="00307529">
        <w:rPr>
          <w:noProof/>
          <w:sz w:val="16"/>
          <w:szCs w:val="16"/>
        </w:rPr>
        <mc:AlternateContent>
          <mc:Choice Requires="wps">
            <w:drawing>
              <wp:anchor distT="4294967292" distB="4294967292" distL="114300" distR="114300" simplePos="0" relativeHeight="251698176" behindDoc="0" locked="0" layoutInCell="1" allowOverlap="1" wp14:anchorId="470EEECB" wp14:editId="22EBB1EC">
                <wp:simplePos x="0" y="0"/>
                <wp:positionH relativeFrom="column">
                  <wp:posOffset>114300</wp:posOffset>
                </wp:positionH>
                <wp:positionV relativeFrom="paragraph">
                  <wp:posOffset>6349</wp:posOffset>
                </wp:positionV>
                <wp:extent cx="6743700" cy="0"/>
                <wp:effectExtent l="0" t="19050" r="0" b="19050"/>
                <wp:wrapNone/>
                <wp:docPr id="1" name="Line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38" o:spid="_x0000_s1026" style="position:absolute;z-index:2516981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" strokeweight="3pt"/>
            </w:pict>
          </mc:Fallback>
        </mc:AlternateContent>
      </w:r>
    </w:p>
    <w:p w:rsidR="00E46174" w:rsidRPr="002F13FD" w:rsidRDefault="00E46174" w:rsidP="002B6413">
      <w:pPr>
        <w:jc w:val="center"/>
        <w:rPr>
          <w:b/>
          <w:color w:val="000000" w:themeColor="text1"/>
          <w:sz w:val="30"/>
          <w:szCs w:val="30"/>
        </w:rPr>
      </w:pPr>
      <w:r w:rsidRPr="002F13FD">
        <w:rPr>
          <w:b/>
          <w:color w:val="000000" w:themeColor="text1"/>
          <w:sz w:val="30"/>
          <w:szCs w:val="30"/>
        </w:rPr>
        <w:t>ЕЖЕМЕСЯЧНЫЙ БЮЛЛЕТЕНЬ</w:t>
      </w:r>
    </w:p>
    <w:p w:rsidR="00E46174" w:rsidRPr="002F13FD" w:rsidRDefault="00E46174" w:rsidP="002B6413">
      <w:pPr>
        <w:jc w:val="center"/>
        <w:rPr>
          <w:b/>
          <w:color w:val="000000" w:themeColor="text1"/>
          <w:sz w:val="30"/>
          <w:szCs w:val="30"/>
        </w:rPr>
      </w:pPr>
      <w:r w:rsidRPr="002F13FD">
        <w:rPr>
          <w:b/>
          <w:color w:val="000000" w:themeColor="text1"/>
          <w:sz w:val="30"/>
          <w:szCs w:val="30"/>
        </w:rPr>
        <w:t>СОЦИОЛОГИЧЕСКИХ СООБЩЕНИЙ</w:t>
      </w:r>
    </w:p>
    <w:p w:rsidR="00E46174" w:rsidRPr="002F13FD" w:rsidRDefault="00E46174" w:rsidP="002B6413">
      <w:pPr>
        <w:jc w:val="center"/>
        <w:rPr>
          <w:b/>
          <w:color w:val="000000" w:themeColor="text1"/>
          <w:sz w:val="30"/>
          <w:szCs w:val="30"/>
        </w:rPr>
      </w:pPr>
      <w:r w:rsidRPr="002F13FD">
        <w:rPr>
          <w:b/>
          <w:color w:val="000000" w:themeColor="text1"/>
          <w:sz w:val="30"/>
          <w:szCs w:val="30"/>
        </w:rPr>
        <w:t>ПО г. ВОРОНЕЖУ</w:t>
      </w:r>
    </w:p>
    <w:p w:rsidR="000111BE" w:rsidRPr="002F13FD" w:rsidRDefault="000111BE" w:rsidP="00E46174">
      <w:pPr>
        <w:ind w:right="49"/>
        <w:jc w:val="center"/>
        <w:rPr>
          <w:b/>
          <w:color w:val="000000" w:themeColor="text1"/>
          <w:spacing w:val="-4"/>
          <w:sz w:val="12"/>
          <w:szCs w:val="12"/>
        </w:rPr>
      </w:pPr>
    </w:p>
    <w:p w:rsidR="00E46174" w:rsidRPr="002F13FD" w:rsidRDefault="00E46174" w:rsidP="00E46174">
      <w:pPr>
        <w:ind w:left="-360"/>
        <w:jc w:val="center"/>
        <w:rPr>
          <w:b/>
          <w:color w:val="000000" w:themeColor="text1"/>
          <w:sz w:val="30"/>
          <w:szCs w:val="30"/>
        </w:rPr>
      </w:pPr>
      <w:r w:rsidRPr="002F13FD">
        <w:rPr>
          <w:b/>
          <w:color w:val="000000" w:themeColor="text1"/>
          <w:sz w:val="30"/>
          <w:szCs w:val="30"/>
        </w:rPr>
        <w:t>№ 201</w:t>
      </w:r>
      <w:r w:rsidR="00BA240F" w:rsidRPr="002F13FD">
        <w:rPr>
          <w:b/>
          <w:color w:val="000000" w:themeColor="text1"/>
          <w:sz w:val="30"/>
          <w:szCs w:val="30"/>
        </w:rPr>
        <w:t>8</w:t>
      </w:r>
      <w:r w:rsidRPr="002F13FD">
        <w:rPr>
          <w:b/>
          <w:color w:val="000000" w:themeColor="text1"/>
          <w:sz w:val="30"/>
          <w:szCs w:val="30"/>
        </w:rPr>
        <w:t>-</w:t>
      </w:r>
      <w:r w:rsidR="00883C06" w:rsidRPr="002F13FD">
        <w:rPr>
          <w:b/>
          <w:color w:val="000000" w:themeColor="text1"/>
          <w:sz w:val="30"/>
          <w:szCs w:val="30"/>
        </w:rPr>
        <w:t>0</w:t>
      </w:r>
      <w:r w:rsidR="005C48A6">
        <w:rPr>
          <w:b/>
          <w:color w:val="000000" w:themeColor="text1"/>
          <w:sz w:val="30"/>
          <w:szCs w:val="30"/>
        </w:rPr>
        <w:t>9</w:t>
      </w:r>
      <w:r w:rsidRPr="002F13FD">
        <w:rPr>
          <w:b/>
          <w:color w:val="000000" w:themeColor="text1"/>
          <w:sz w:val="30"/>
          <w:szCs w:val="30"/>
        </w:rPr>
        <w:t xml:space="preserve"> (2</w:t>
      </w:r>
      <w:r w:rsidR="00332756" w:rsidRPr="002F13FD">
        <w:rPr>
          <w:b/>
          <w:color w:val="000000" w:themeColor="text1"/>
          <w:sz w:val="30"/>
          <w:szCs w:val="30"/>
        </w:rPr>
        <w:t>4</w:t>
      </w:r>
      <w:r w:rsidR="005C48A6">
        <w:rPr>
          <w:b/>
          <w:color w:val="000000" w:themeColor="text1"/>
          <w:sz w:val="30"/>
          <w:szCs w:val="30"/>
        </w:rPr>
        <w:t>9</w:t>
      </w:r>
      <w:r w:rsidRPr="002F13FD">
        <w:rPr>
          <w:b/>
          <w:color w:val="000000" w:themeColor="text1"/>
          <w:sz w:val="30"/>
          <w:szCs w:val="30"/>
        </w:rPr>
        <w:t>)</w:t>
      </w:r>
    </w:p>
    <w:p w:rsidR="00E46174" w:rsidRPr="00BA240F" w:rsidRDefault="00E46174" w:rsidP="00E46174">
      <w:pPr>
        <w:ind w:right="49"/>
        <w:jc w:val="center"/>
        <w:rPr>
          <w:b/>
          <w:spacing w:val="-4"/>
          <w:sz w:val="12"/>
          <w:szCs w:val="12"/>
        </w:rPr>
      </w:pPr>
    </w:p>
    <w:p w:rsidR="00E46174" w:rsidRPr="00BA240F" w:rsidRDefault="00E46174" w:rsidP="00E46174">
      <w:pPr>
        <w:ind w:left="426"/>
        <w:jc w:val="center"/>
        <w:rPr>
          <w:b/>
          <w:sz w:val="26"/>
          <w:szCs w:val="26"/>
        </w:rPr>
      </w:pPr>
      <w:r w:rsidRPr="00BA240F">
        <w:rPr>
          <w:b/>
          <w:sz w:val="26"/>
          <w:szCs w:val="26"/>
        </w:rPr>
        <w:t>При использовании информации ссылка на Институт</w:t>
      </w:r>
    </w:p>
    <w:p w:rsidR="00E46174" w:rsidRPr="00BA240F" w:rsidRDefault="00E46174" w:rsidP="00E46174">
      <w:pPr>
        <w:ind w:left="426"/>
        <w:jc w:val="center"/>
        <w:rPr>
          <w:b/>
          <w:sz w:val="26"/>
          <w:szCs w:val="26"/>
        </w:rPr>
      </w:pPr>
      <w:r w:rsidRPr="00BA240F">
        <w:rPr>
          <w:b/>
          <w:sz w:val="26"/>
          <w:szCs w:val="26"/>
        </w:rPr>
        <w:t xml:space="preserve">общественного мнения «Квалитас» </w:t>
      </w:r>
      <w:proofErr w:type="gramStart"/>
      <w:r w:rsidRPr="00BA240F">
        <w:rPr>
          <w:b/>
          <w:sz w:val="26"/>
          <w:szCs w:val="26"/>
        </w:rPr>
        <w:t>обязательна</w:t>
      </w:r>
      <w:proofErr w:type="gramEnd"/>
      <w:r w:rsidRPr="00BA240F">
        <w:rPr>
          <w:b/>
          <w:sz w:val="26"/>
          <w:szCs w:val="26"/>
        </w:rPr>
        <w:t>.</w:t>
      </w:r>
    </w:p>
    <w:p w:rsidR="000111BE" w:rsidRPr="00BA240F" w:rsidRDefault="000111BE" w:rsidP="00E46174">
      <w:pPr>
        <w:ind w:left="426"/>
        <w:jc w:val="center"/>
        <w:rPr>
          <w:b/>
          <w:sz w:val="12"/>
          <w:szCs w:val="12"/>
        </w:rPr>
      </w:pPr>
    </w:p>
    <w:p w:rsidR="00E46174" w:rsidRPr="00BA240F" w:rsidRDefault="00E46174" w:rsidP="00E46174">
      <w:pPr>
        <w:ind w:left="426"/>
        <w:jc w:val="center"/>
        <w:rPr>
          <w:b/>
          <w:sz w:val="26"/>
          <w:szCs w:val="26"/>
        </w:rPr>
      </w:pPr>
      <w:r w:rsidRPr="00BA240F">
        <w:rPr>
          <w:b/>
          <w:sz w:val="26"/>
          <w:szCs w:val="26"/>
        </w:rPr>
        <w:t xml:space="preserve">В этом выпуске: </w:t>
      </w:r>
    </w:p>
    <w:p w:rsidR="00E854BC" w:rsidRPr="00BA240F" w:rsidRDefault="00E854BC" w:rsidP="00AF7837">
      <w:pPr>
        <w:ind w:left="426"/>
        <w:jc w:val="center"/>
        <w:rPr>
          <w:b/>
          <w:sz w:val="12"/>
          <w:szCs w:val="12"/>
        </w:rPr>
      </w:pPr>
    </w:p>
    <w:p w:rsidR="00985322" w:rsidRDefault="00985322" w:rsidP="00985322">
      <w:pPr>
        <w:pStyle w:val="a6"/>
        <w:ind w:right="51"/>
        <w:jc w:val="center"/>
        <w:rPr>
          <w:b/>
          <w:color w:val="000000" w:themeColor="text1"/>
        </w:rPr>
      </w:pPr>
      <w:r w:rsidRPr="00B812F7">
        <w:rPr>
          <w:b/>
          <w:color w:val="000000" w:themeColor="text1"/>
        </w:rPr>
        <w:t>1</w:t>
      </w:r>
      <w:r w:rsidRPr="002F13FD">
        <w:rPr>
          <w:b/>
          <w:color w:val="000000" w:themeColor="text1"/>
        </w:rPr>
        <w:t xml:space="preserve"> раздел:</w:t>
      </w:r>
      <w:r>
        <w:rPr>
          <w:b/>
          <w:color w:val="000000" w:themeColor="text1"/>
        </w:rPr>
        <w:t xml:space="preserve"> БОЯТСЯ – ЗНАЧИТ УВАЖАЮТ? ИЛИ…</w:t>
      </w:r>
    </w:p>
    <w:p w:rsidR="00985322" w:rsidRPr="00922237" w:rsidRDefault="00985322" w:rsidP="00985322">
      <w:pPr>
        <w:pStyle w:val="a6"/>
        <w:numPr>
          <w:ilvl w:val="0"/>
          <w:numId w:val="41"/>
        </w:numPr>
        <w:spacing w:after="200"/>
        <w:ind w:left="714" w:hanging="357"/>
        <w:jc w:val="both"/>
        <w:rPr>
          <w:rFonts w:cs="Arial"/>
          <w:bCs/>
          <w:spacing w:val="-4"/>
        </w:rPr>
      </w:pPr>
      <w:r w:rsidRPr="00922237">
        <w:rPr>
          <w:rFonts w:cs="Arial"/>
          <w:bCs/>
          <w:spacing w:val="-4"/>
        </w:rPr>
        <w:t xml:space="preserve">Если говорить в целом, как, по </w:t>
      </w:r>
      <w:r>
        <w:rPr>
          <w:rFonts w:cs="Arial"/>
          <w:bCs/>
          <w:spacing w:val="-4"/>
        </w:rPr>
        <w:t>В</w:t>
      </w:r>
      <w:r w:rsidRPr="00922237">
        <w:rPr>
          <w:rFonts w:cs="Arial"/>
          <w:bCs/>
          <w:spacing w:val="-4"/>
        </w:rPr>
        <w:t>ашему мнению, сегодня относятся к России в мире - хорошо или плохо?</w:t>
      </w:r>
    </w:p>
    <w:p w:rsidR="00985322" w:rsidRPr="00922237" w:rsidRDefault="00985322" w:rsidP="00985322">
      <w:pPr>
        <w:pStyle w:val="a6"/>
        <w:numPr>
          <w:ilvl w:val="0"/>
          <w:numId w:val="41"/>
        </w:numPr>
        <w:spacing w:after="200"/>
        <w:ind w:left="714" w:hanging="357"/>
        <w:jc w:val="both"/>
        <w:rPr>
          <w:rFonts w:cs="Arial"/>
          <w:bCs/>
          <w:spacing w:val="-4"/>
        </w:rPr>
      </w:pPr>
      <w:r w:rsidRPr="00922237">
        <w:rPr>
          <w:rFonts w:cs="Arial"/>
          <w:bCs/>
          <w:spacing w:val="-4"/>
        </w:rPr>
        <w:t xml:space="preserve">Как </w:t>
      </w:r>
      <w:r>
        <w:rPr>
          <w:rFonts w:cs="Arial"/>
          <w:bCs/>
          <w:spacing w:val="-4"/>
        </w:rPr>
        <w:t>В</w:t>
      </w:r>
      <w:r w:rsidRPr="00922237">
        <w:rPr>
          <w:rFonts w:cs="Arial"/>
          <w:bCs/>
          <w:spacing w:val="-4"/>
        </w:rPr>
        <w:t>ы считаете, отношение к России в мире в целом объективное или необъективное?</w:t>
      </w:r>
    </w:p>
    <w:p w:rsidR="00985322" w:rsidRPr="00922237" w:rsidRDefault="00985322" w:rsidP="00985322">
      <w:pPr>
        <w:pStyle w:val="a6"/>
        <w:numPr>
          <w:ilvl w:val="0"/>
          <w:numId w:val="41"/>
        </w:numPr>
        <w:spacing w:after="200"/>
        <w:ind w:left="714" w:hanging="357"/>
        <w:jc w:val="both"/>
        <w:rPr>
          <w:rFonts w:cs="Arial"/>
          <w:bCs/>
          <w:spacing w:val="-4"/>
        </w:rPr>
      </w:pPr>
      <w:r w:rsidRPr="00922237">
        <w:rPr>
          <w:rFonts w:cs="Arial"/>
          <w:bCs/>
          <w:spacing w:val="-4"/>
        </w:rPr>
        <w:t xml:space="preserve">По </w:t>
      </w:r>
      <w:r>
        <w:rPr>
          <w:rFonts w:cs="Arial"/>
          <w:bCs/>
          <w:spacing w:val="-4"/>
        </w:rPr>
        <w:t>В</w:t>
      </w:r>
      <w:r w:rsidRPr="00922237">
        <w:rPr>
          <w:rFonts w:cs="Arial"/>
          <w:bCs/>
          <w:spacing w:val="-4"/>
        </w:rPr>
        <w:t>ашему мнению, Россию в мире уважают или не уважают?</w:t>
      </w:r>
    </w:p>
    <w:p w:rsidR="00985322" w:rsidRPr="00922237" w:rsidRDefault="00985322" w:rsidP="00985322">
      <w:pPr>
        <w:pStyle w:val="a6"/>
        <w:numPr>
          <w:ilvl w:val="0"/>
          <w:numId w:val="41"/>
        </w:numPr>
        <w:spacing w:after="200"/>
        <w:ind w:left="714" w:hanging="357"/>
        <w:jc w:val="both"/>
        <w:rPr>
          <w:rFonts w:cs="Arial"/>
          <w:bCs/>
          <w:spacing w:val="-4"/>
        </w:rPr>
      </w:pPr>
      <w:r w:rsidRPr="00922237">
        <w:rPr>
          <w:rFonts w:cs="Arial"/>
          <w:bCs/>
          <w:spacing w:val="-4"/>
        </w:rPr>
        <w:t xml:space="preserve">А как </w:t>
      </w:r>
      <w:r>
        <w:rPr>
          <w:rFonts w:cs="Arial"/>
          <w:bCs/>
          <w:spacing w:val="-4"/>
        </w:rPr>
        <w:t>В</w:t>
      </w:r>
      <w:r w:rsidRPr="00922237">
        <w:rPr>
          <w:rFonts w:cs="Arial"/>
          <w:bCs/>
          <w:spacing w:val="-4"/>
        </w:rPr>
        <w:t>ам кажется, Россию в мире считают развитой, передовой или неразвитой, отсталой страной?</w:t>
      </w:r>
    </w:p>
    <w:p w:rsidR="00985322" w:rsidRPr="00922237" w:rsidRDefault="00985322" w:rsidP="00985322">
      <w:pPr>
        <w:pStyle w:val="a6"/>
        <w:numPr>
          <w:ilvl w:val="0"/>
          <w:numId w:val="41"/>
        </w:numPr>
        <w:spacing w:after="200"/>
        <w:ind w:left="714" w:hanging="357"/>
        <w:jc w:val="both"/>
        <w:rPr>
          <w:rFonts w:cs="Arial"/>
          <w:bCs/>
          <w:spacing w:val="-4"/>
        </w:rPr>
      </w:pPr>
      <w:r w:rsidRPr="00922237">
        <w:rPr>
          <w:rFonts w:cs="Arial"/>
          <w:bCs/>
          <w:spacing w:val="-4"/>
        </w:rPr>
        <w:t xml:space="preserve">По </w:t>
      </w:r>
      <w:r>
        <w:rPr>
          <w:rFonts w:cs="Arial"/>
          <w:bCs/>
          <w:spacing w:val="-4"/>
        </w:rPr>
        <w:t>В</w:t>
      </w:r>
      <w:r w:rsidRPr="00922237">
        <w:rPr>
          <w:rFonts w:cs="Arial"/>
          <w:bCs/>
          <w:spacing w:val="-4"/>
        </w:rPr>
        <w:t>ашему мнению, Россию в мире боятся или не боятся?</w:t>
      </w:r>
    </w:p>
    <w:p w:rsidR="00985322" w:rsidRPr="00D64B85" w:rsidRDefault="00985322" w:rsidP="00985322">
      <w:pPr>
        <w:pStyle w:val="a6"/>
        <w:numPr>
          <w:ilvl w:val="0"/>
          <w:numId w:val="41"/>
        </w:numPr>
        <w:spacing w:after="200"/>
        <w:ind w:left="714" w:hanging="357"/>
        <w:jc w:val="both"/>
        <w:rPr>
          <w:rFonts w:cs="Arial"/>
          <w:bCs/>
          <w:spacing w:val="-4"/>
        </w:rPr>
      </w:pPr>
      <w:r w:rsidRPr="00922237">
        <w:rPr>
          <w:rFonts w:cs="Arial"/>
          <w:bCs/>
          <w:spacing w:val="-4"/>
        </w:rPr>
        <w:t xml:space="preserve">А лично </w:t>
      </w:r>
      <w:r>
        <w:rPr>
          <w:rFonts w:cs="Arial"/>
          <w:bCs/>
          <w:spacing w:val="-4"/>
        </w:rPr>
        <w:t>В</w:t>
      </w:r>
      <w:r w:rsidRPr="00922237">
        <w:rPr>
          <w:rFonts w:cs="Arial"/>
          <w:bCs/>
          <w:spacing w:val="-4"/>
        </w:rPr>
        <w:t>ы хотели бы или не хотели, чтобы Россию в мире боялись?</w:t>
      </w:r>
    </w:p>
    <w:p w:rsidR="00A62614" w:rsidRPr="00A62614" w:rsidRDefault="00A62614" w:rsidP="00A62614">
      <w:pPr>
        <w:pStyle w:val="a6"/>
        <w:rPr>
          <w:b/>
          <w:sz w:val="12"/>
          <w:szCs w:val="12"/>
        </w:rPr>
      </w:pPr>
    </w:p>
    <w:p w:rsidR="00985322" w:rsidRPr="00985322" w:rsidRDefault="00985322" w:rsidP="00985322">
      <w:pPr>
        <w:pStyle w:val="a6"/>
        <w:ind w:right="51"/>
        <w:jc w:val="center"/>
        <w:rPr>
          <w:b/>
          <w:color w:val="000000" w:themeColor="text1"/>
        </w:rPr>
      </w:pPr>
      <w:r>
        <w:rPr>
          <w:b/>
          <w:color w:val="000000" w:themeColor="text1"/>
        </w:rPr>
        <w:t>2</w:t>
      </w:r>
      <w:r w:rsidRPr="002F13FD">
        <w:rPr>
          <w:b/>
          <w:color w:val="000000" w:themeColor="text1"/>
        </w:rPr>
        <w:t xml:space="preserve"> раздел:</w:t>
      </w:r>
      <w:r>
        <w:rPr>
          <w:b/>
          <w:color w:val="000000" w:themeColor="text1"/>
        </w:rPr>
        <w:t xml:space="preserve"> </w:t>
      </w:r>
      <w:r w:rsidR="009E4D09">
        <w:rPr>
          <w:b/>
          <w:color w:val="000000" w:themeColor="text1"/>
        </w:rPr>
        <w:t xml:space="preserve">ОБЩЕСТВО И СПРАВЕДЛИВОСТЬ. </w:t>
      </w:r>
      <w:r>
        <w:rPr>
          <w:b/>
          <w:color w:val="000000" w:themeColor="text1"/>
        </w:rPr>
        <w:t xml:space="preserve">ЧАСТЬ </w:t>
      </w:r>
      <w:r>
        <w:rPr>
          <w:b/>
          <w:color w:val="000000" w:themeColor="text1"/>
          <w:lang w:val="en-US"/>
        </w:rPr>
        <w:t>I</w:t>
      </w:r>
    </w:p>
    <w:p w:rsidR="00985322" w:rsidRPr="00D64B85" w:rsidRDefault="00985322" w:rsidP="00985322">
      <w:pPr>
        <w:pStyle w:val="a6"/>
        <w:numPr>
          <w:ilvl w:val="0"/>
          <w:numId w:val="41"/>
        </w:numPr>
        <w:spacing w:after="200"/>
        <w:ind w:left="714" w:hanging="357"/>
        <w:jc w:val="both"/>
        <w:rPr>
          <w:rFonts w:cs="Arial"/>
          <w:bCs/>
          <w:spacing w:val="-4"/>
        </w:rPr>
      </w:pPr>
      <w:r w:rsidRPr="00D64B85">
        <w:rPr>
          <w:rFonts w:cs="Arial"/>
          <w:bCs/>
          <w:spacing w:val="-4"/>
        </w:rPr>
        <w:t xml:space="preserve">Как </w:t>
      </w:r>
      <w:r>
        <w:rPr>
          <w:rFonts w:cs="Arial"/>
          <w:bCs/>
          <w:spacing w:val="-4"/>
        </w:rPr>
        <w:t>В</w:t>
      </w:r>
      <w:r w:rsidRPr="00D64B85">
        <w:rPr>
          <w:rFonts w:cs="Arial"/>
          <w:bCs/>
          <w:spacing w:val="-4"/>
        </w:rPr>
        <w:t>ы считаете, современное российское общество в целом устроено справедливо или несправе</w:t>
      </w:r>
      <w:r w:rsidRPr="00D64B85">
        <w:rPr>
          <w:rFonts w:cs="Arial"/>
          <w:bCs/>
          <w:spacing w:val="-4"/>
        </w:rPr>
        <w:t>д</w:t>
      </w:r>
      <w:r w:rsidRPr="00D64B85">
        <w:rPr>
          <w:rFonts w:cs="Arial"/>
          <w:bCs/>
          <w:spacing w:val="-4"/>
        </w:rPr>
        <w:t>ливо?</w:t>
      </w:r>
    </w:p>
    <w:p w:rsidR="00985322" w:rsidRPr="00D64B85" w:rsidRDefault="00985322" w:rsidP="00985322">
      <w:pPr>
        <w:pStyle w:val="a6"/>
        <w:numPr>
          <w:ilvl w:val="0"/>
          <w:numId w:val="41"/>
        </w:numPr>
        <w:spacing w:after="200"/>
        <w:ind w:left="714" w:hanging="357"/>
        <w:jc w:val="both"/>
        <w:rPr>
          <w:rFonts w:cs="Arial"/>
          <w:bCs/>
          <w:spacing w:val="-4"/>
        </w:rPr>
      </w:pPr>
      <w:r w:rsidRPr="00D64B85">
        <w:rPr>
          <w:rFonts w:cs="Arial"/>
          <w:bCs/>
          <w:spacing w:val="-4"/>
        </w:rPr>
        <w:t xml:space="preserve">Как </w:t>
      </w:r>
      <w:r>
        <w:rPr>
          <w:rFonts w:cs="Arial"/>
          <w:bCs/>
          <w:spacing w:val="-4"/>
        </w:rPr>
        <w:t>В</w:t>
      </w:r>
      <w:r w:rsidRPr="00D64B85">
        <w:rPr>
          <w:rFonts w:cs="Arial"/>
          <w:bCs/>
          <w:spacing w:val="-4"/>
        </w:rPr>
        <w:t>ы считаете, в последние три-четыре года российское общество стало более справедливым, м</w:t>
      </w:r>
      <w:r w:rsidRPr="00D64B85">
        <w:rPr>
          <w:rFonts w:cs="Arial"/>
          <w:bCs/>
          <w:spacing w:val="-4"/>
        </w:rPr>
        <w:t>е</w:t>
      </w:r>
      <w:r w:rsidRPr="00D64B85">
        <w:rPr>
          <w:rFonts w:cs="Arial"/>
          <w:bCs/>
          <w:spacing w:val="-4"/>
        </w:rPr>
        <w:t>нее справедливым, или в этом отношении ничего не изменилось?</w:t>
      </w:r>
    </w:p>
    <w:p w:rsidR="00985322" w:rsidRPr="00D64B85" w:rsidRDefault="00985322" w:rsidP="00985322">
      <w:pPr>
        <w:pStyle w:val="a6"/>
        <w:numPr>
          <w:ilvl w:val="0"/>
          <w:numId w:val="41"/>
        </w:numPr>
        <w:spacing w:after="200"/>
        <w:ind w:left="714" w:hanging="357"/>
        <w:jc w:val="both"/>
        <w:rPr>
          <w:rFonts w:cs="Arial"/>
          <w:bCs/>
          <w:spacing w:val="-4"/>
        </w:rPr>
      </w:pPr>
      <w:r w:rsidRPr="00D64B85">
        <w:rPr>
          <w:rFonts w:cs="Arial"/>
          <w:bCs/>
          <w:spacing w:val="-4"/>
        </w:rPr>
        <w:t xml:space="preserve">Как </w:t>
      </w:r>
      <w:r>
        <w:rPr>
          <w:rFonts w:cs="Arial"/>
          <w:bCs/>
          <w:spacing w:val="-4"/>
        </w:rPr>
        <w:t>В</w:t>
      </w:r>
      <w:r w:rsidRPr="00D64B85">
        <w:rPr>
          <w:rFonts w:cs="Arial"/>
          <w:bCs/>
          <w:spacing w:val="-4"/>
        </w:rPr>
        <w:t>ы считаете, современное российское общество устроено более справедливо или менее спр</w:t>
      </w:r>
      <w:r w:rsidRPr="00D64B85">
        <w:rPr>
          <w:rFonts w:cs="Arial"/>
          <w:bCs/>
          <w:spacing w:val="-4"/>
        </w:rPr>
        <w:t>а</w:t>
      </w:r>
      <w:r w:rsidRPr="00D64B85">
        <w:rPr>
          <w:rFonts w:cs="Arial"/>
          <w:bCs/>
          <w:spacing w:val="-4"/>
        </w:rPr>
        <w:t>ведливо, чем было устроено советское общество в 70–80-е годы?</w:t>
      </w:r>
    </w:p>
    <w:p w:rsidR="00A62614" w:rsidRPr="00A62614" w:rsidRDefault="00A62614" w:rsidP="00A62614">
      <w:pPr>
        <w:pStyle w:val="a6"/>
        <w:rPr>
          <w:b/>
          <w:sz w:val="12"/>
          <w:szCs w:val="12"/>
        </w:rPr>
      </w:pPr>
    </w:p>
    <w:p w:rsidR="00985322" w:rsidRDefault="00985322" w:rsidP="00985322">
      <w:pPr>
        <w:pStyle w:val="a6"/>
        <w:ind w:right="51"/>
        <w:jc w:val="center"/>
        <w:rPr>
          <w:b/>
          <w:color w:val="000000" w:themeColor="text1"/>
        </w:rPr>
      </w:pPr>
      <w:r>
        <w:rPr>
          <w:b/>
          <w:color w:val="000000" w:themeColor="text1"/>
        </w:rPr>
        <w:t>3</w:t>
      </w:r>
      <w:r w:rsidRPr="002F13FD">
        <w:rPr>
          <w:b/>
          <w:color w:val="000000" w:themeColor="text1"/>
        </w:rPr>
        <w:t xml:space="preserve"> раздел:</w:t>
      </w:r>
      <w:r>
        <w:rPr>
          <w:b/>
          <w:color w:val="000000" w:themeColor="text1"/>
        </w:rPr>
        <w:t xml:space="preserve"> НУЖНА ЛИ ВОРОНЕЖЦАМ ДЕМОКРАТИЯ?</w:t>
      </w:r>
    </w:p>
    <w:p w:rsidR="00985322" w:rsidRPr="00D64B85" w:rsidRDefault="00985322" w:rsidP="00985322">
      <w:pPr>
        <w:pStyle w:val="a6"/>
        <w:numPr>
          <w:ilvl w:val="0"/>
          <w:numId w:val="41"/>
        </w:numPr>
        <w:spacing w:after="200"/>
        <w:ind w:left="714" w:hanging="357"/>
        <w:jc w:val="both"/>
        <w:rPr>
          <w:rFonts w:cs="Arial"/>
          <w:bCs/>
          <w:spacing w:val="-4"/>
        </w:rPr>
      </w:pPr>
      <w:r w:rsidRPr="00D64B85">
        <w:rPr>
          <w:rFonts w:cs="Arial"/>
          <w:bCs/>
          <w:spacing w:val="-4"/>
        </w:rPr>
        <w:t>Является ли Россия демократическим государством?</w:t>
      </w:r>
    </w:p>
    <w:p w:rsidR="00985322" w:rsidRPr="00D64B85" w:rsidRDefault="00985322" w:rsidP="00985322">
      <w:pPr>
        <w:pStyle w:val="a6"/>
        <w:numPr>
          <w:ilvl w:val="0"/>
          <w:numId w:val="41"/>
        </w:numPr>
        <w:spacing w:after="200"/>
        <w:ind w:left="714" w:hanging="357"/>
        <w:jc w:val="both"/>
        <w:rPr>
          <w:rFonts w:cs="Arial"/>
          <w:bCs/>
          <w:spacing w:val="-4"/>
        </w:rPr>
      </w:pPr>
      <w:r w:rsidRPr="00D64B85">
        <w:rPr>
          <w:rFonts w:cs="Arial"/>
          <w:bCs/>
          <w:spacing w:val="-4"/>
        </w:rPr>
        <w:t xml:space="preserve">Готовы ли </w:t>
      </w:r>
      <w:r>
        <w:rPr>
          <w:rFonts w:cs="Arial"/>
          <w:bCs/>
          <w:spacing w:val="-4"/>
        </w:rPr>
        <w:t>В</w:t>
      </w:r>
      <w:r w:rsidRPr="00D64B85">
        <w:rPr>
          <w:rFonts w:cs="Arial"/>
          <w:bCs/>
          <w:spacing w:val="-4"/>
        </w:rPr>
        <w:t>ы поступиться частью своих демократических свобод (слова, печати, зарубежных пое</w:t>
      </w:r>
      <w:r w:rsidRPr="00D64B85">
        <w:rPr>
          <w:rFonts w:cs="Arial"/>
          <w:bCs/>
          <w:spacing w:val="-4"/>
        </w:rPr>
        <w:t>з</w:t>
      </w:r>
      <w:r w:rsidRPr="00D64B85">
        <w:rPr>
          <w:rFonts w:cs="Arial"/>
          <w:bCs/>
          <w:spacing w:val="-4"/>
        </w:rPr>
        <w:t>док, валютных операций и прочее) в обмен на стабилизацию экономической и политической ситу</w:t>
      </w:r>
      <w:r w:rsidRPr="00D64B85">
        <w:rPr>
          <w:rFonts w:cs="Arial"/>
          <w:bCs/>
          <w:spacing w:val="-4"/>
        </w:rPr>
        <w:t>а</w:t>
      </w:r>
      <w:r w:rsidRPr="00D64B85">
        <w:rPr>
          <w:rFonts w:cs="Arial"/>
          <w:bCs/>
          <w:spacing w:val="-4"/>
        </w:rPr>
        <w:t>ции в стране?</w:t>
      </w:r>
    </w:p>
    <w:p w:rsidR="00985322" w:rsidRDefault="00985322" w:rsidP="00985322">
      <w:pPr>
        <w:pStyle w:val="a6"/>
        <w:numPr>
          <w:ilvl w:val="0"/>
          <w:numId w:val="41"/>
        </w:numPr>
        <w:spacing w:after="200"/>
        <w:ind w:left="714" w:hanging="357"/>
        <w:jc w:val="both"/>
        <w:rPr>
          <w:rFonts w:cs="Arial"/>
          <w:bCs/>
          <w:spacing w:val="-4"/>
        </w:rPr>
      </w:pPr>
      <w:r w:rsidRPr="00D64B85">
        <w:rPr>
          <w:rFonts w:cs="Arial"/>
          <w:bCs/>
          <w:spacing w:val="-4"/>
        </w:rPr>
        <w:t>Что сейчас более необходимо: демократия или порядок?</w:t>
      </w:r>
    </w:p>
    <w:p w:rsidR="00A62614" w:rsidRPr="00A62614" w:rsidRDefault="00A62614" w:rsidP="00A62614">
      <w:pPr>
        <w:pStyle w:val="a6"/>
        <w:rPr>
          <w:b/>
          <w:sz w:val="12"/>
          <w:szCs w:val="12"/>
        </w:rPr>
      </w:pPr>
    </w:p>
    <w:p w:rsidR="00E24C07" w:rsidRPr="00985322" w:rsidRDefault="00E24C07" w:rsidP="00E24C07">
      <w:pPr>
        <w:pStyle w:val="a6"/>
        <w:ind w:right="51"/>
        <w:jc w:val="center"/>
        <w:rPr>
          <w:b/>
          <w:color w:val="000000" w:themeColor="text1"/>
        </w:rPr>
      </w:pPr>
      <w:r w:rsidRPr="00985322">
        <w:rPr>
          <w:b/>
          <w:color w:val="000000" w:themeColor="text1"/>
        </w:rPr>
        <w:t>4</w:t>
      </w:r>
      <w:r w:rsidRPr="002F13FD">
        <w:rPr>
          <w:b/>
          <w:color w:val="000000" w:themeColor="text1"/>
        </w:rPr>
        <w:t xml:space="preserve"> раздел:</w:t>
      </w:r>
      <w:r w:rsidRPr="00985322">
        <w:rPr>
          <w:b/>
          <w:color w:val="000000" w:themeColor="text1"/>
        </w:rPr>
        <w:t xml:space="preserve"> </w:t>
      </w:r>
      <w:r>
        <w:rPr>
          <w:b/>
          <w:color w:val="000000" w:themeColor="text1"/>
        </w:rPr>
        <w:t>ВОРОНЕЖЦЫ О СВОБОДЕ И НЕЗАВИСИМОСТИ СМИ</w:t>
      </w:r>
    </w:p>
    <w:p w:rsidR="00E24C07" w:rsidRPr="00D64B85" w:rsidRDefault="00E24C07" w:rsidP="00E24C07">
      <w:pPr>
        <w:pStyle w:val="a6"/>
        <w:numPr>
          <w:ilvl w:val="0"/>
          <w:numId w:val="41"/>
        </w:numPr>
        <w:spacing w:after="200"/>
        <w:ind w:left="714" w:hanging="357"/>
        <w:jc w:val="both"/>
        <w:rPr>
          <w:rFonts w:cs="Arial"/>
          <w:bCs/>
          <w:spacing w:val="-4"/>
        </w:rPr>
      </w:pPr>
      <w:r w:rsidRPr="00D64B85">
        <w:rPr>
          <w:rFonts w:cs="Arial"/>
          <w:bCs/>
          <w:spacing w:val="-4"/>
        </w:rPr>
        <w:t xml:space="preserve">Как </w:t>
      </w:r>
      <w:r>
        <w:rPr>
          <w:rFonts w:cs="Arial"/>
          <w:bCs/>
          <w:spacing w:val="-4"/>
        </w:rPr>
        <w:t>В</w:t>
      </w:r>
      <w:r w:rsidRPr="00D64B85">
        <w:rPr>
          <w:rFonts w:cs="Arial"/>
          <w:bCs/>
          <w:spacing w:val="-4"/>
        </w:rPr>
        <w:t>ы считаете, существует ли в России свобода печати?</w:t>
      </w:r>
    </w:p>
    <w:p w:rsidR="00E24C07" w:rsidRPr="00D64B85" w:rsidRDefault="00E24C07" w:rsidP="00E24C07">
      <w:pPr>
        <w:pStyle w:val="a6"/>
        <w:numPr>
          <w:ilvl w:val="0"/>
          <w:numId w:val="41"/>
        </w:numPr>
        <w:spacing w:after="200"/>
        <w:ind w:left="714" w:hanging="357"/>
        <w:jc w:val="both"/>
        <w:rPr>
          <w:rFonts w:cs="Arial"/>
          <w:bCs/>
          <w:spacing w:val="-4"/>
        </w:rPr>
      </w:pPr>
      <w:r w:rsidRPr="00D64B85">
        <w:rPr>
          <w:rFonts w:cs="Arial"/>
          <w:bCs/>
          <w:spacing w:val="-4"/>
        </w:rPr>
        <w:t xml:space="preserve">Скажите, пожалуйста, с каким мнением </w:t>
      </w:r>
      <w:r>
        <w:rPr>
          <w:rFonts w:cs="Arial"/>
          <w:bCs/>
          <w:spacing w:val="-4"/>
        </w:rPr>
        <w:t>В</w:t>
      </w:r>
      <w:r w:rsidRPr="00D64B85">
        <w:rPr>
          <w:rFonts w:cs="Arial"/>
          <w:bCs/>
          <w:spacing w:val="-4"/>
        </w:rPr>
        <w:t>ы согласны в большей степени?</w:t>
      </w:r>
    </w:p>
    <w:p w:rsidR="00E24C07" w:rsidRPr="00D64B85" w:rsidRDefault="00E24C07" w:rsidP="00E24C07">
      <w:pPr>
        <w:pStyle w:val="a6"/>
        <w:numPr>
          <w:ilvl w:val="0"/>
          <w:numId w:val="41"/>
        </w:numPr>
        <w:spacing w:after="200"/>
        <w:ind w:left="714" w:hanging="357"/>
        <w:jc w:val="both"/>
        <w:rPr>
          <w:rFonts w:cs="Arial"/>
          <w:bCs/>
          <w:spacing w:val="-4"/>
        </w:rPr>
      </w:pPr>
      <w:r w:rsidRPr="00D64B85">
        <w:rPr>
          <w:rFonts w:cs="Arial"/>
          <w:bCs/>
          <w:spacing w:val="-4"/>
        </w:rPr>
        <w:t xml:space="preserve">Как </w:t>
      </w:r>
      <w:r>
        <w:rPr>
          <w:rFonts w:cs="Arial"/>
          <w:bCs/>
          <w:spacing w:val="-4"/>
        </w:rPr>
        <w:t>В</w:t>
      </w:r>
      <w:r w:rsidRPr="00D64B85">
        <w:rPr>
          <w:rFonts w:cs="Arial"/>
          <w:bCs/>
          <w:spacing w:val="-4"/>
        </w:rPr>
        <w:t>ы считаете, российское телевидение должно подлаживаться под вкусы основной массы тел</w:t>
      </w:r>
      <w:r w:rsidRPr="00D64B85">
        <w:rPr>
          <w:rFonts w:cs="Arial"/>
          <w:bCs/>
          <w:spacing w:val="-4"/>
        </w:rPr>
        <w:t>е</w:t>
      </w:r>
      <w:r w:rsidRPr="00D64B85">
        <w:rPr>
          <w:rFonts w:cs="Arial"/>
          <w:bCs/>
          <w:spacing w:val="-4"/>
        </w:rPr>
        <w:t>зрителей или стремиться воспитывать зрителя, развивать его эстетический и художественный вкус?</w:t>
      </w:r>
    </w:p>
    <w:p w:rsidR="00E24C07" w:rsidRPr="00D64B85" w:rsidRDefault="00E24C07" w:rsidP="00E24C07">
      <w:pPr>
        <w:pStyle w:val="a6"/>
        <w:numPr>
          <w:ilvl w:val="0"/>
          <w:numId w:val="41"/>
        </w:numPr>
        <w:spacing w:after="200"/>
        <w:ind w:left="714" w:hanging="357"/>
        <w:jc w:val="both"/>
        <w:rPr>
          <w:rFonts w:cs="Arial"/>
          <w:bCs/>
          <w:spacing w:val="-4"/>
        </w:rPr>
      </w:pPr>
      <w:r w:rsidRPr="00D64B85">
        <w:rPr>
          <w:rFonts w:cs="Arial"/>
          <w:bCs/>
          <w:spacing w:val="-4"/>
        </w:rPr>
        <w:t xml:space="preserve">Как </w:t>
      </w:r>
      <w:r>
        <w:rPr>
          <w:rFonts w:cs="Arial"/>
          <w:bCs/>
          <w:spacing w:val="-4"/>
        </w:rPr>
        <w:t>В</w:t>
      </w:r>
      <w:r w:rsidRPr="00D64B85">
        <w:rPr>
          <w:rFonts w:cs="Arial"/>
          <w:bCs/>
          <w:spacing w:val="-4"/>
        </w:rPr>
        <w:t>ы считаете, воронежские СМИ зависят или не зависят от местных властей?</w:t>
      </w:r>
    </w:p>
    <w:p w:rsidR="00A62614" w:rsidRPr="00A62614" w:rsidRDefault="00A62614" w:rsidP="00A62614">
      <w:pPr>
        <w:pStyle w:val="a6"/>
        <w:rPr>
          <w:b/>
          <w:sz w:val="12"/>
          <w:szCs w:val="12"/>
        </w:rPr>
      </w:pPr>
    </w:p>
    <w:p w:rsidR="005C48A6" w:rsidRPr="00985322" w:rsidRDefault="00985322" w:rsidP="005C48A6">
      <w:pPr>
        <w:pStyle w:val="a6"/>
        <w:ind w:right="51"/>
        <w:jc w:val="center"/>
        <w:rPr>
          <w:b/>
          <w:color w:val="000000" w:themeColor="text1"/>
        </w:rPr>
      </w:pPr>
      <w:r>
        <w:rPr>
          <w:b/>
          <w:color w:val="000000" w:themeColor="text1"/>
          <w:lang w:val="en-US"/>
        </w:rPr>
        <w:t>5</w:t>
      </w:r>
      <w:r w:rsidR="00A858E0" w:rsidRPr="002F13FD">
        <w:rPr>
          <w:b/>
          <w:color w:val="000000" w:themeColor="text1"/>
        </w:rPr>
        <w:t xml:space="preserve"> раздел:</w:t>
      </w:r>
      <w:r w:rsidR="00A858E0">
        <w:rPr>
          <w:b/>
          <w:color w:val="000000" w:themeColor="text1"/>
        </w:rPr>
        <w:t xml:space="preserve"> </w:t>
      </w:r>
      <w:r>
        <w:rPr>
          <w:b/>
          <w:color w:val="000000" w:themeColor="text1"/>
        </w:rPr>
        <w:t>ВЫБОРЫ ГУБЕРНАТОРА: ПОСЛЕСЛОВИЕ</w:t>
      </w:r>
    </w:p>
    <w:p w:rsidR="005C48A6" w:rsidRPr="00D64B85" w:rsidRDefault="00D64B85" w:rsidP="005C48A6">
      <w:pPr>
        <w:pStyle w:val="a6"/>
        <w:numPr>
          <w:ilvl w:val="0"/>
          <w:numId w:val="41"/>
        </w:numPr>
        <w:spacing w:after="200"/>
        <w:ind w:left="714" w:hanging="357"/>
        <w:jc w:val="both"/>
        <w:rPr>
          <w:sz w:val="28"/>
          <w:szCs w:val="28"/>
        </w:rPr>
      </w:pPr>
      <w:r w:rsidRPr="00D64B85">
        <w:rPr>
          <w:rFonts w:cs="Arial"/>
          <w:bCs/>
          <w:spacing w:val="-4"/>
        </w:rPr>
        <w:t xml:space="preserve">Как </w:t>
      </w:r>
      <w:r>
        <w:rPr>
          <w:rFonts w:cs="Arial"/>
          <w:bCs/>
          <w:spacing w:val="-4"/>
        </w:rPr>
        <w:t>В</w:t>
      </w:r>
      <w:r w:rsidRPr="00D64B85">
        <w:rPr>
          <w:rFonts w:cs="Arial"/>
          <w:bCs/>
          <w:spacing w:val="-4"/>
        </w:rPr>
        <w:t xml:space="preserve">ы считаете, на выборах губернатора </w:t>
      </w:r>
      <w:r>
        <w:rPr>
          <w:rFonts w:cs="Arial"/>
          <w:bCs/>
          <w:spacing w:val="-4"/>
        </w:rPr>
        <w:t>В</w:t>
      </w:r>
      <w:r w:rsidRPr="00D64B85">
        <w:rPr>
          <w:rFonts w:cs="Arial"/>
          <w:bCs/>
          <w:spacing w:val="-4"/>
        </w:rPr>
        <w:t>оронежской области, прошедших 9 сентября 2018 года, использовали или не использовали власти так называемый "административный ресурс", то есть нез</w:t>
      </w:r>
      <w:r w:rsidRPr="00D64B85">
        <w:rPr>
          <w:rFonts w:cs="Arial"/>
          <w:bCs/>
          <w:spacing w:val="-4"/>
        </w:rPr>
        <w:t>а</w:t>
      </w:r>
      <w:r w:rsidRPr="00D64B85">
        <w:rPr>
          <w:rFonts w:cs="Arial"/>
          <w:bCs/>
          <w:spacing w:val="-4"/>
        </w:rPr>
        <w:t xml:space="preserve">конными </w:t>
      </w:r>
      <w:r w:rsidRPr="00D64B85">
        <w:rPr>
          <w:rFonts w:cs="Arial"/>
          <w:bCs/>
          <w:spacing w:val="-6"/>
        </w:rPr>
        <w:t>методами</w:t>
      </w:r>
      <w:r w:rsidRPr="00D64B85">
        <w:rPr>
          <w:rFonts w:cs="Arial"/>
          <w:bCs/>
          <w:spacing w:val="-4"/>
        </w:rPr>
        <w:t xml:space="preserve"> помогали выиграть одному из кандидатов?</w:t>
      </w:r>
    </w:p>
    <w:p w:rsidR="00D64B85" w:rsidRPr="00D64B85" w:rsidRDefault="00D64B85" w:rsidP="005C48A6">
      <w:pPr>
        <w:pStyle w:val="a6"/>
        <w:numPr>
          <w:ilvl w:val="0"/>
          <w:numId w:val="41"/>
        </w:numPr>
        <w:spacing w:after="200"/>
        <w:ind w:left="714" w:hanging="357"/>
        <w:jc w:val="both"/>
        <w:rPr>
          <w:spacing w:val="-6"/>
          <w:sz w:val="28"/>
          <w:szCs w:val="28"/>
        </w:rPr>
      </w:pPr>
      <w:r w:rsidRPr="00D64B85">
        <w:rPr>
          <w:rFonts w:cs="Arial"/>
          <w:bCs/>
          <w:spacing w:val="-6"/>
        </w:rPr>
        <w:t>Как Вы считаете, сам процесс голосования и подсчета голосов в целом был честным или не честным?</w:t>
      </w:r>
    </w:p>
    <w:p w:rsidR="00D64B85" w:rsidRPr="00D64B85" w:rsidRDefault="00D64B85" w:rsidP="005C48A6">
      <w:pPr>
        <w:pStyle w:val="a6"/>
        <w:numPr>
          <w:ilvl w:val="0"/>
          <w:numId w:val="41"/>
        </w:numPr>
        <w:spacing w:after="200"/>
        <w:ind w:left="714" w:hanging="357"/>
        <w:jc w:val="both"/>
        <w:rPr>
          <w:sz w:val="28"/>
          <w:szCs w:val="28"/>
        </w:rPr>
      </w:pPr>
      <w:r w:rsidRPr="00D64B85">
        <w:rPr>
          <w:rFonts w:cs="Arial"/>
          <w:bCs/>
          <w:spacing w:val="-4"/>
        </w:rPr>
        <w:t xml:space="preserve">Как </w:t>
      </w:r>
      <w:r>
        <w:rPr>
          <w:rFonts w:cs="Arial"/>
          <w:bCs/>
          <w:spacing w:val="-4"/>
        </w:rPr>
        <w:t>В</w:t>
      </w:r>
      <w:r w:rsidRPr="00D64B85">
        <w:rPr>
          <w:rFonts w:cs="Arial"/>
          <w:bCs/>
          <w:spacing w:val="-4"/>
        </w:rPr>
        <w:t xml:space="preserve">ы считаете, какими были прошедшие 9 сентября 2018 года выборы губернатора </w:t>
      </w:r>
      <w:r>
        <w:rPr>
          <w:rFonts w:cs="Arial"/>
          <w:bCs/>
          <w:spacing w:val="-4"/>
        </w:rPr>
        <w:t>В</w:t>
      </w:r>
      <w:r w:rsidRPr="00D64B85">
        <w:rPr>
          <w:rFonts w:cs="Arial"/>
          <w:bCs/>
          <w:spacing w:val="-4"/>
        </w:rPr>
        <w:t>оронежской области?</w:t>
      </w:r>
    </w:p>
    <w:p w:rsidR="009C4EB8" w:rsidRDefault="009C4EB8" w:rsidP="005C48A6">
      <w:pPr>
        <w:pStyle w:val="a6"/>
        <w:numPr>
          <w:ilvl w:val="0"/>
          <w:numId w:val="41"/>
        </w:numPr>
        <w:spacing w:after="200"/>
        <w:ind w:left="714" w:hanging="357"/>
        <w:jc w:val="both"/>
        <w:rPr>
          <w:b/>
          <w:sz w:val="28"/>
          <w:szCs w:val="28"/>
        </w:rPr>
      </w:pPr>
      <w:r>
        <w:rPr>
          <w:b/>
          <w:sz w:val="28"/>
          <w:szCs w:val="28"/>
        </w:rPr>
        <w:br w:type="page"/>
      </w:r>
    </w:p>
    <w:p w:rsidR="00534700" w:rsidRPr="00534700" w:rsidRDefault="00534700" w:rsidP="00534700">
      <w:pPr>
        <w:ind w:left="360"/>
        <w:rPr>
          <w:b/>
          <w:sz w:val="28"/>
          <w:szCs w:val="28"/>
        </w:rPr>
      </w:pPr>
    </w:p>
    <w:p w:rsidR="00534700" w:rsidRPr="00534700" w:rsidRDefault="00534700" w:rsidP="00534700">
      <w:pPr>
        <w:ind w:left="360"/>
        <w:rPr>
          <w:b/>
          <w:sz w:val="28"/>
          <w:szCs w:val="28"/>
        </w:rPr>
      </w:pPr>
    </w:p>
    <w:p w:rsidR="00534700" w:rsidRPr="00534700" w:rsidRDefault="00534700" w:rsidP="00534700">
      <w:pPr>
        <w:ind w:left="360"/>
        <w:rPr>
          <w:b/>
          <w:sz w:val="28"/>
          <w:szCs w:val="28"/>
        </w:rPr>
      </w:pPr>
    </w:p>
    <w:p w:rsidR="00534700" w:rsidRDefault="00534700" w:rsidP="00534700">
      <w:pPr>
        <w:ind w:left="360"/>
        <w:rPr>
          <w:b/>
          <w:sz w:val="28"/>
          <w:szCs w:val="28"/>
        </w:rPr>
      </w:pPr>
    </w:p>
    <w:p w:rsidR="001E7B6A" w:rsidRDefault="001E7B6A" w:rsidP="00534700">
      <w:pPr>
        <w:ind w:left="360"/>
        <w:rPr>
          <w:b/>
          <w:sz w:val="28"/>
          <w:szCs w:val="28"/>
        </w:rPr>
      </w:pPr>
    </w:p>
    <w:p w:rsidR="001E7B6A" w:rsidRDefault="001E7B6A" w:rsidP="00534700">
      <w:pPr>
        <w:ind w:left="360"/>
        <w:rPr>
          <w:b/>
          <w:sz w:val="28"/>
          <w:szCs w:val="28"/>
        </w:rPr>
      </w:pPr>
    </w:p>
    <w:p w:rsidR="001E7B6A" w:rsidRDefault="001E7B6A" w:rsidP="00534700">
      <w:pPr>
        <w:ind w:left="360"/>
        <w:rPr>
          <w:b/>
          <w:sz w:val="28"/>
          <w:szCs w:val="28"/>
        </w:rPr>
      </w:pPr>
    </w:p>
    <w:p w:rsidR="001E7B6A" w:rsidRDefault="001E7B6A" w:rsidP="00534700">
      <w:pPr>
        <w:ind w:left="360"/>
        <w:rPr>
          <w:b/>
          <w:sz w:val="28"/>
          <w:szCs w:val="28"/>
        </w:rPr>
      </w:pPr>
    </w:p>
    <w:p w:rsidR="001E7B6A" w:rsidRDefault="001E7B6A" w:rsidP="00534700">
      <w:pPr>
        <w:ind w:left="360"/>
        <w:rPr>
          <w:b/>
          <w:sz w:val="28"/>
          <w:szCs w:val="28"/>
        </w:rPr>
      </w:pPr>
    </w:p>
    <w:p w:rsidR="001E7B6A" w:rsidRDefault="001E7B6A" w:rsidP="00534700">
      <w:pPr>
        <w:ind w:left="360"/>
        <w:rPr>
          <w:b/>
          <w:sz w:val="28"/>
          <w:szCs w:val="28"/>
        </w:rPr>
      </w:pPr>
    </w:p>
    <w:p w:rsidR="001E7B6A" w:rsidRPr="00534700" w:rsidRDefault="001E7B6A" w:rsidP="00534700">
      <w:pPr>
        <w:ind w:left="360"/>
        <w:rPr>
          <w:b/>
          <w:sz w:val="28"/>
          <w:szCs w:val="28"/>
        </w:rPr>
      </w:pPr>
    </w:p>
    <w:p w:rsidR="00534700" w:rsidRPr="00534700" w:rsidRDefault="00534700" w:rsidP="00534700">
      <w:pPr>
        <w:ind w:left="360"/>
        <w:rPr>
          <w:b/>
          <w:sz w:val="28"/>
          <w:szCs w:val="28"/>
        </w:rPr>
      </w:pPr>
    </w:p>
    <w:p w:rsidR="00534700" w:rsidRPr="00534700" w:rsidRDefault="00534700" w:rsidP="00534700">
      <w:pPr>
        <w:ind w:left="360"/>
        <w:rPr>
          <w:b/>
          <w:sz w:val="28"/>
          <w:szCs w:val="28"/>
        </w:rPr>
      </w:pPr>
    </w:p>
    <w:p w:rsidR="00534700" w:rsidRPr="00534700" w:rsidRDefault="00534700" w:rsidP="00534700">
      <w:pPr>
        <w:ind w:left="360"/>
        <w:rPr>
          <w:b/>
          <w:sz w:val="28"/>
          <w:szCs w:val="28"/>
        </w:rPr>
      </w:pPr>
      <w:r w:rsidRPr="00534700">
        <w:rPr>
          <w:b/>
          <w:sz w:val="28"/>
          <w:szCs w:val="28"/>
        </w:rPr>
        <w:t>Редколлегия:</w:t>
      </w:r>
    </w:p>
    <w:p w:rsidR="00534700" w:rsidRPr="00534700" w:rsidRDefault="00534700" w:rsidP="00534700">
      <w:pPr>
        <w:ind w:left="360"/>
        <w:jc w:val="both"/>
        <w:rPr>
          <w:b/>
          <w:sz w:val="28"/>
        </w:rPr>
      </w:pPr>
    </w:p>
    <w:p w:rsidR="00534700" w:rsidRPr="00D41526" w:rsidRDefault="00534700" w:rsidP="00534700">
      <w:pPr>
        <w:spacing w:line="276" w:lineRule="auto"/>
        <w:ind w:left="360"/>
      </w:pPr>
      <w:r w:rsidRPr="00534700">
        <w:rPr>
          <w:b/>
        </w:rPr>
        <w:tab/>
      </w:r>
      <w:r w:rsidRPr="00D41526">
        <w:t>Н.А. Романович (главный редактор)</w:t>
      </w:r>
    </w:p>
    <w:p w:rsidR="00534700" w:rsidRPr="00D41526" w:rsidRDefault="00534700" w:rsidP="00534700">
      <w:pPr>
        <w:spacing w:line="276" w:lineRule="auto"/>
        <w:ind w:left="360"/>
      </w:pPr>
      <w:r w:rsidRPr="00D41526">
        <w:tab/>
        <w:t>Ю.В. Митрофанов (редактор)</w:t>
      </w:r>
    </w:p>
    <w:p w:rsidR="00534700" w:rsidRPr="00534700" w:rsidRDefault="00534700" w:rsidP="00534700">
      <w:pPr>
        <w:spacing w:line="276" w:lineRule="auto"/>
        <w:ind w:left="709"/>
      </w:pPr>
      <w:r w:rsidRPr="00534700">
        <w:t xml:space="preserve">Ю.А. Дедова (руководитель полевого исследования) </w:t>
      </w:r>
    </w:p>
    <w:p w:rsidR="00534700" w:rsidRDefault="00534700" w:rsidP="00534700">
      <w:pPr>
        <w:ind w:left="360"/>
        <w:jc w:val="both"/>
        <w:rPr>
          <w:bCs/>
          <w:iCs/>
        </w:rPr>
      </w:pPr>
    </w:p>
    <w:p w:rsidR="005B4E45" w:rsidRDefault="005B4E45" w:rsidP="005B4E45">
      <w:pPr>
        <w:ind w:left="360"/>
      </w:pPr>
      <w:r>
        <w:t xml:space="preserve">– </w:t>
      </w:r>
      <w:r w:rsidRPr="00E6794B">
        <w:t xml:space="preserve">опрос проведен </w:t>
      </w:r>
      <w:r w:rsidR="00985322" w:rsidRPr="00985322">
        <w:t xml:space="preserve">10 – 20 сентября </w:t>
      </w:r>
      <w:r>
        <w:t xml:space="preserve">2018 </w:t>
      </w:r>
      <w:r w:rsidRPr="00E6794B">
        <w:t>г., опрошен</w:t>
      </w:r>
      <w:r>
        <w:t>о</w:t>
      </w:r>
      <w:r w:rsidRPr="00E6794B">
        <w:t xml:space="preserve"> </w:t>
      </w:r>
      <w:r>
        <w:t>60</w:t>
      </w:r>
      <w:r w:rsidR="00985322">
        <w:t>3</w:t>
      </w:r>
      <w:r w:rsidRPr="00E6794B">
        <w:t xml:space="preserve"> человек</w:t>
      </w:r>
      <w:r w:rsidR="00985322">
        <w:t>а</w:t>
      </w:r>
      <w:r>
        <w:t>;</w:t>
      </w:r>
    </w:p>
    <w:p w:rsidR="005B4E45" w:rsidRDefault="005B4E45" w:rsidP="005B4E45">
      <w:pPr>
        <w:ind w:left="360"/>
      </w:pPr>
      <w:r>
        <w:t>– метод: телефонное интервью;</w:t>
      </w:r>
    </w:p>
    <w:p w:rsidR="005B4E45" w:rsidRPr="00D41526" w:rsidRDefault="005B4E45" w:rsidP="005B4E45">
      <w:pPr>
        <w:ind w:left="360"/>
      </w:pPr>
      <w:r>
        <w:t>– выборка репрезентативна для населения г. Воронежа старше 18 лет по полу и возрасту.</w:t>
      </w:r>
    </w:p>
    <w:p w:rsidR="00534700" w:rsidRPr="00534700" w:rsidRDefault="00534700" w:rsidP="00534700">
      <w:pPr>
        <w:pStyle w:val="a6"/>
        <w:rPr>
          <w:rFonts w:ascii="Arial" w:hAnsi="Arial" w:cs="Arial"/>
          <w:b/>
          <w:sz w:val="22"/>
          <w:szCs w:val="22"/>
        </w:rPr>
      </w:pPr>
    </w:p>
    <w:p w:rsidR="003B3F11" w:rsidRPr="006C5483" w:rsidRDefault="00534700" w:rsidP="003B3F11">
      <w:pPr>
        <w:autoSpaceDE w:val="0"/>
        <w:autoSpaceDN w:val="0"/>
        <w:adjustRightInd w:val="0"/>
        <w:ind w:left="567"/>
        <w:rPr>
          <w:rFonts w:ascii="Arial" w:hAnsi="Arial" w:cs="Arial"/>
          <w:b/>
          <w:sz w:val="22"/>
        </w:rPr>
      </w:pPr>
      <w:r>
        <w:rPr>
          <w:rFonts w:ascii="Arial" w:hAnsi="Arial" w:cs="Arial"/>
          <w:b/>
          <w:sz w:val="22"/>
        </w:rPr>
        <w:br w:type="page"/>
      </w:r>
      <w:r w:rsidR="003B3F11" w:rsidRPr="006C5483">
        <w:rPr>
          <w:rFonts w:ascii="Arial" w:hAnsi="Arial" w:cs="Arial"/>
          <w:b/>
          <w:sz w:val="22"/>
        </w:rPr>
        <w:lastRenderedPageBreak/>
        <w:t>ИНСТИТУТ ОБЩЕСТВЕННОГО МНЕНИЯ «</w:t>
      </w:r>
      <w:r w:rsidR="003B3F11" w:rsidRPr="006C5483">
        <w:rPr>
          <w:rFonts w:ascii="Arial" w:hAnsi="Arial" w:cs="Arial"/>
          <w:b/>
          <w:caps/>
          <w:sz w:val="22"/>
        </w:rPr>
        <w:t>квалитас</w:t>
      </w:r>
      <w:r w:rsidR="003B3F11" w:rsidRPr="006C5483">
        <w:rPr>
          <w:rFonts w:ascii="Arial" w:hAnsi="Arial" w:cs="Arial"/>
          <w:b/>
          <w:sz w:val="22"/>
        </w:rPr>
        <w:t>»</w:t>
      </w:r>
      <w:proofErr w:type="gramStart"/>
      <w:r w:rsidR="003B3F11" w:rsidRPr="006C5483">
        <w:rPr>
          <w:rFonts w:ascii="Arial" w:hAnsi="Arial" w:cs="Arial"/>
          <w:b/>
          <w:sz w:val="22"/>
        </w:rPr>
        <w:t>.</w:t>
      </w:r>
      <w:proofErr w:type="gramEnd"/>
      <w:r w:rsidR="003B3F11" w:rsidRPr="006C5483">
        <w:rPr>
          <w:rFonts w:ascii="Arial" w:hAnsi="Arial" w:cs="Arial"/>
          <w:b/>
          <w:sz w:val="22"/>
        </w:rPr>
        <w:t xml:space="preserve"> </w:t>
      </w:r>
      <w:proofErr w:type="gramStart"/>
      <w:r w:rsidR="003B3F11" w:rsidRPr="006C5483">
        <w:rPr>
          <w:rFonts w:ascii="Arial" w:hAnsi="Arial" w:cs="Arial"/>
          <w:b/>
          <w:sz w:val="22"/>
        </w:rPr>
        <w:t>т</w:t>
      </w:r>
      <w:proofErr w:type="gramEnd"/>
      <w:r w:rsidR="003B3F11" w:rsidRPr="006C5483">
        <w:rPr>
          <w:rFonts w:ascii="Arial" w:hAnsi="Arial" w:cs="Arial"/>
          <w:b/>
          <w:sz w:val="22"/>
        </w:rPr>
        <w:t>ел.: (473) 251-90-75, 251-20-75</w:t>
      </w:r>
    </w:p>
    <w:p w:rsidR="003B3F11" w:rsidRPr="006C5483" w:rsidRDefault="003B3F11" w:rsidP="003B3F11">
      <w:pPr>
        <w:framePr w:hSpace="180" w:wrap="around" w:vAnchor="text" w:hAnchor="page" w:x="922" w:y="-250"/>
        <w:jc w:val="center"/>
      </w:pPr>
      <w:r w:rsidRPr="006C5483">
        <w:rPr>
          <w:b/>
          <w:caps/>
          <w:noProof/>
          <w:sz w:val="28"/>
          <w:szCs w:val="28"/>
        </w:rPr>
        <w:drawing>
          <wp:inline distT="0" distB="0" distL="0" distR="0" wp14:anchorId="3F72B313" wp14:editId="2E4CC282">
            <wp:extent cx="466090" cy="548640"/>
            <wp:effectExtent l="0" t="0" r="0" b="3810"/>
            <wp:docPr id="15" name="Рисунок 1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3B3F11" w:rsidRPr="006C5483" w:rsidRDefault="003B3F11" w:rsidP="003B3F11">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w:t>
      </w:r>
      <w:r w:rsidR="006C2BEC">
        <w:rPr>
          <w:rFonts w:ascii="Arial" w:hAnsi="Arial" w:cs="Arial"/>
          <w:sz w:val="20"/>
          <w:szCs w:val="20"/>
        </w:rPr>
        <w:t>0</w:t>
      </w:r>
      <w:r w:rsidRPr="006C5483">
        <w:rPr>
          <w:rFonts w:ascii="Arial" w:hAnsi="Arial" w:cs="Arial"/>
          <w:sz w:val="20"/>
          <w:szCs w:val="20"/>
        </w:rPr>
        <w:t xml:space="preserve"> – </w:t>
      </w:r>
      <w:r w:rsidR="006C2BEC">
        <w:rPr>
          <w:rFonts w:ascii="Arial" w:hAnsi="Arial" w:cs="Arial"/>
          <w:sz w:val="20"/>
          <w:szCs w:val="20"/>
        </w:rPr>
        <w:t>20</w:t>
      </w:r>
      <w:r w:rsidRPr="006C5483">
        <w:rPr>
          <w:rFonts w:ascii="Arial" w:hAnsi="Arial" w:cs="Arial"/>
          <w:sz w:val="20"/>
          <w:szCs w:val="20"/>
        </w:rPr>
        <w:t xml:space="preserve"> </w:t>
      </w:r>
      <w:r w:rsidR="006C2BEC">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3B3F11" w:rsidRPr="006C5483" w:rsidRDefault="003B3F11" w:rsidP="003B3F11">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3B3F11" w:rsidRPr="006C5483" w:rsidRDefault="003B3F11" w:rsidP="003B3F11">
      <w:pPr>
        <w:jc w:val="center"/>
        <w:rPr>
          <w:rFonts w:ascii="Arial" w:hAnsi="Arial" w:cs="Arial"/>
          <w:i/>
          <w:color w:val="000000"/>
          <w:sz w:val="20"/>
          <w:szCs w:val="20"/>
        </w:rPr>
      </w:pPr>
      <w:r w:rsidRPr="006C5483">
        <w:rPr>
          <w:rFonts w:ascii="Arial" w:hAnsi="Arial" w:cs="Arial"/>
          <w:sz w:val="20"/>
          <w:szCs w:val="20"/>
        </w:rPr>
        <w:t>Опрошено 60</w:t>
      </w:r>
      <w:r w:rsidR="006C2BEC">
        <w:rPr>
          <w:rFonts w:ascii="Arial" w:hAnsi="Arial" w:cs="Arial"/>
          <w:sz w:val="20"/>
          <w:szCs w:val="20"/>
        </w:rPr>
        <w:t>3</w:t>
      </w:r>
      <w:r w:rsidRPr="006C5483">
        <w:rPr>
          <w:rFonts w:ascii="Arial" w:hAnsi="Arial" w:cs="Arial"/>
          <w:sz w:val="20"/>
          <w:szCs w:val="20"/>
        </w:rPr>
        <w:t xml:space="preserve"> человек</w:t>
      </w:r>
      <w:r w:rsidR="006C2BEC">
        <w:rPr>
          <w:rFonts w:ascii="Arial" w:hAnsi="Arial" w:cs="Arial"/>
          <w:sz w:val="20"/>
          <w:szCs w:val="20"/>
        </w:rPr>
        <w:t>а</w:t>
      </w:r>
      <w:r w:rsidRPr="006C5483">
        <w:rPr>
          <w:rFonts w:ascii="Arial" w:hAnsi="Arial" w:cs="Arial"/>
          <w:color w:val="000000"/>
          <w:sz w:val="20"/>
          <w:szCs w:val="20"/>
        </w:rPr>
        <w:t>.</w:t>
      </w:r>
    </w:p>
    <w:p w:rsidR="003B3F11" w:rsidRPr="006C5483" w:rsidRDefault="003B3F11" w:rsidP="003B3F11">
      <w:pPr>
        <w:jc w:val="center"/>
      </w:pPr>
      <w:r w:rsidRPr="006C5483">
        <w:rPr>
          <w:noProof/>
        </w:rPr>
        <mc:AlternateContent>
          <mc:Choice Requires="wps">
            <w:drawing>
              <wp:anchor distT="4294967294" distB="4294967294" distL="114300" distR="114300" simplePos="0" relativeHeight="251700224" behindDoc="0" locked="0" layoutInCell="1" allowOverlap="1" wp14:anchorId="51CED090" wp14:editId="06240E44">
                <wp:simplePos x="0" y="0"/>
                <wp:positionH relativeFrom="column">
                  <wp:posOffset>129540</wp:posOffset>
                </wp:positionH>
                <wp:positionV relativeFrom="paragraph">
                  <wp:posOffset>86360</wp:posOffset>
                </wp:positionV>
                <wp:extent cx="66294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7002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sfA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Kt7H&#10;wEwCAABbBAAADgAAAAAAAAAAAAAAAAAuAgAAZHJzL2Uyb0RvYy54bWxQSwECLQAUAAYACAAAACEA&#10;13PugdwAAAAJAQAADwAAAAAAAAAAAAAAAACmBAAAZHJzL2Rvd25yZXYueG1sUEsFBgAAAAAEAAQA&#10;8wAAAK8FAAAAAA==&#10;" strokeweight="2pt"/>
            </w:pict>
          </mc:Fallback>
        </mc:AlternateContent>
      </w:r>
    </w:p>
    <w:p w:rsidR="00985322" w:rsidRDefault="00985322" w:rsidP="00985322">
      <w:pPr>
        <w:keepNext/>
        <w:jc w:val="center"/>
        <w:outlineLvl w:val="0"/>
        <w:rPr>
          <w:b/>
          <w:bCs/>
          <w:i/>
          <w:caps/>
          <w:kern w:val="32"/>
        </w:rPr>
      </w:pPr>
      <w:r>
        <w:rPr>
          <w:b/>
          <w:bCs/>
          <w:i/>
          <w:caps/>
          <w:kern w:val="32"/>
        </w:rPr>
        <w:t>1</w:t>
      </w:r>
      <w:r w:rsidRPr="006C5483">
        <w:rPr>
          <w:b/>
          <w:bCs/>
          <w:i/>
          <w:caps/>
          <w:kern w:val="32"/>
        </w:rPr>
        <w:t xml:space="preserve"> раздел: </w:t>
      </w:r>
      <w:r w:rsidRPr="00985322">
        <w:rPr>
          <w:b/>
          <w:bCs/>
          <w:i/>
          <w:caps/>
          <w:kern w:val="32"/>
        </w:rPr>
        <w:t>БОЯТСЯ – ЗНАЧИТ УВАЖАЮТ? ИЛИ…</w:t>
      </w:r>
    </w:p>
    <w:p w:rsidR="00985322" w:rsidRPr="006C5483" w:rsidRDefault="00985322" w:rsidP="00985322">
      <w:pPr>
        <w:keepNext/>
        <w:ind w:left="1701"/>
        <w:jc w:val="both"/>
        <w:outlineLvl w:val="2"/>
        <w:rPr>
          <w:rFonts w:cs="Arial"/>
          <w:b/>
          <w:bCs/>
          <w:caps/>
          <w:spacing w:val="-4"/>
        </w:rPr>
      </w:pPr>
      <w:r w:rsidRPr="003F3BA9">
        <w:rPr>
          <w:rFonts w:cs="Arial"/>
          <w:b/>
          <w:bCs/>
          <w:caps/>
          <w:spacing w:val="-4"/>
        </w:rPr>
        <w:t>ЕСЛИ ГОВОРИТЬ В ЦЕЛОМ, КАК, ПО ВАШЕМУ МНЕНИЮ, СЕГОДНЯ ОТН</w:t>
      </w:r>
      <w:r w:rsidRPr="003F3BA9">
        <w:rPr>
          <w:rFonts w:cs="Arial"/>
          <w:b/>
          <w:bCs/>
          <w:caps/>
          <w:spacing w:val="-4"/>
        </w:rPr>
        <w:t>О</w:t>
      </w:r>
      <w:r w:rsidRPr="003F3BA9">
        <w:rPr>
          <w:rFonts w:cs="Arial"/>
          <w:b/>
          <w:bCs/>
          <w:caps/>
          <w:spacing w:val="-4"/>
        </w:rPr>
        <w:t>СЯТСЯ К РОССИИ В МИРЕ - ХОРОШО ИЛИ ПЛОХО?</w:t>
      </w:r>
    </w:p>
    <w:p w:rsidR="00985322" w:rsidRPr="003F3BA9" w:rsidRDefault="00985322" w:rsidP="00985322">
      <w:pPr>
        <w:jc w:val="right"/>
        <w:rPr>
          <w:i/>
          <w:szCs w:val="16"/>
          <w:lang w:val="en-US"/>
        </w:rPr>
      </w:pPr>
      <w:r w:rsidRPr="006C5483">
        <w:rPr>
          <w:i/>
          <w:szCs w:val="16"/>
        </w:rPr>
        <w:t xml:space="preserve">Таблица </w:t>
      </w:r>
      <w:r>
        <w:rPr>
          <w:i/>
          <w:szCs w:val="16"/>
          <w:lang w:val="en-US"/>
        </w:rPr>
        <w:t>1</w:t>
      </w:r>
    </w:p>
    <w:bookmarkStart w:id="0" w:name="_MON_1598963836"/>
    <w:bookmarkEnd w:id="0"/>
    <w:p w:rsidR="00985322" w:rsidRPr="006C5483" w:rsidRDefault="00985322" w:rsidP="00985322">
      <w:pPr>
        <w:jc w:val="center"/>
        <w:rPr>
          <w:i/>
          <w:szCs w:val="16"/>
        </w:rPr>
      </w:pPr>
      <w:r w:rsidRPr="006C5483">
        <w:object w:dxaOrig="9658" w:dyaOrig="49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75pt;height:231.75pt" o:ole="" fillcolor="window">
            <v:imagedata r:id="rId11" o:title=""/>
          </v:shape>
          <o:OLEObject Type="Embed" ProgID="Excel.Sheet.12" ShapeID="_x0000_i1025" DrawAspect="Content" ObjectID="_1600845674" r:id="rId12"/>
        </w:object>
      </w:r>
    </w:p>
    <w:p w:rsidR="00985322" w:rsidRDefault="00985322" w:rsidP="00985322">
      <w:pPr>
        <w:jc w:val="center"/>
        <w:rPr>
          <w:i/>
          <w:szCs w:val="16"/>
        </w:rPr>
      </w:pPr>
      <w:r w:rsidRPr="00B35291">
        <w:rPr>
          <w:i/>
          <w:szCs w:val="16"/>
        </w:rPr>
        <w:t>(Примечание: распределение ответов респондентов по строке составляет 100%)</w:t>
      </w:r>
    </w:p>
    <w:p w:rsidR="00985322" w:rsidRPr="00F80992" w:rsidRDefault="00985322" w:rsidP="00985322">
      <w:pPr>
        <w:ind w:firstLine="567"/>
        <w:jc w:val="both"/>
        <w:rPr>
          <w:szCs w:val="16"/>
        </w:rPr>
      </w:pPr>
      <w:r>
        <w:rPr>
          <w:szCs w:val="16"/>
        </w:rPr>
        <w:t>По мнению психологов, люди часто строят свои отношения с другими людьми, исходя из своего представления о том, как эти другие люди к ним относятся. По мнению социологов, сообщества в выб</w:t>
      </w:r>
      <w:r>
        <w:rPr>
          <w:szCs w:val="16"/>
        </w:rPr>
        <w:t>о</w:t>
      </w:r>
      <w:r>
        <w:rPr>
          <w:szCs w:val="16"/>
        </w:rPr>
        <w:t>ре линии поведения также ориентируются на распространенные представления о том, как другие соо</w:t>
      </w:r>
      <w:r>
        <w:rPr>
          <w:szCs w:val="16"/>
        </w:rPr>
        <w:t>б</w:t>
      </w:r>
      <w:r>
        <w:rPr>
          <w:szCs w:val="16"/>
        </w:rPr>
        <w:t>щества к ним относятся. Сегодня большинство воронежцев считают, что в мире к России относятся плохо (</w:t>
      </w:r>
      <w:r w:rsidRPr="00F80992">
        <w:rPr>
          <w:b/>
          <w:szCs w:val="16"/>
        </w:rPr>
        <w:t>57%</w:t>
      </w:r>
      <w:r w:rsidRPr="00AC7FAD">
        <w:rPr>
          <w:szCs w:val="16"/>
        </w:rPr>
        <w:t xml:space="preserve">). </w:t>
      </w:r>
      <w:r w:rsidRPr="00F80992">
        <w:rPr>
          <w:szCs w:val="16"/>
        </w:rPr>
        <w:t xml:space="preserve">Соответственно, по отношению к другим странам эти воронежцы займут либо защитно-агрессивную позицию, оправдывая свое государство, либо соглашательскую позицию, осуждая вместе с ними свою страну. </w:t>
      </w:r>
    </w:p>
    <w:p w:rsidR="00985322" w:rsidRPr="00F80992" w:rsidRDefault="00985322" w:rsidP="00985322">
      <w:pPr>
        <w:ind w:firstLine="567"/>
        <w:jc w:val="both"/>
        <w:rPr>
          <w:szCs w:val="16"/>
        </w:rPr>
      </w:pPr>
      <w:r w:rsidRPr="00F80992">
        <w:rPr>
          <w:szCs w:val="16"/>
        </w:rPr>
        <w:t xml:space="preserve">В то же время около трети </w:t>
      </w:r>
      <w:proofErr w:type="gramStart"/>
      <w:r w:rsidRPr="00F80992">
        <w:rPr>
          <w:szCs w:val="16"/>
        </w:rPr>
        <w:t>опрошенных</w:t>
      </w:r>
      <w:proofErr w:type="gramEnd"/>
      <w:r w:rsidRPr="00F80992">
        <w:rPr>
          <w:szCs w:val="16"/>
        </w:rPr>
        <w:t xml:space="preserve"> (</w:t>
      </w:r>
      <w:r w:rsidRPr="00F80992">
        <w:rPr>
          <w:b/>
          <w:szCs w:val="16"/>
        </w:rPr>
        <w:t>31%</w:t>
      </w:r>
      <w:r w:rsidRPr="00F80992">
        <w:rPr>
          <w:szCs w:val="16"/>
        </w:rPr>
        <w:t>) оптимистически полагают, что к России в мире с</w:t>
      </w:r>
      <w:r w:rsidRPr="00F80992">
        <w:rPr>
          <w:szCs w:val="16"/>
        </w:rPr>
        <w:t>е</w:t>
      </w:r>
      <w:r w:rsidRPr="00F80992">
        <w:rPr>
          <w:szCs w:val="16"/>
        </w:rPr>
        <w:t>годня относятся хорошо. Чем моложе люди, тем чаще они пребывают в этой безмятежной уверенности. Среди самых юных респондентов число тех, кто рассчитывает на хорошее отношение к России на м</w:t>
      </w:r>
      <w:r w:rsidRPr="00F80992">
        <w:rPr>
          <w:szCs w:val="16"/>
        </w:rPr>
        <w:t>и</w:t>
      </w:r>
      <w:r w:rsidRPr="00F80992">
        <w:rPr>
          <w:szCs w:val="16"/>
        </w:rPr>
        <w:t xml:space="preserve">ровой арене, возрастает до </w:t>
      </w:r>
      <w:r w:rsidRPr="00F80992">
        <w:rPr>
          <w:b/>
          <w:szCs w:val="16"/>
        </w:rPr>
        <w:t>41%</w:t>
      </w:r>
      <w:r w:rsidRPr="00F80992">
        <w:rPr>
          <w:szCs w:val="16"/>
        </w:rPr>
        <w:t>. Чем старше респонденты, тем меньше у них веры в симпатию со ст</w:t>
      </w:r>
      <w:r w:rsidRPr="00F80992">
        <w:rPr>
          <w:szCs w:val="16"/>
        </w:rPr>
        <w:t>о</w:t>
      </w:r>
      <w:r w:rsidRPr="00F80992">
        <w:rPr>
          <w:szCs w:val="16"/>
        </w:rPr>
        <w:t>роны иностранных держав.</w:t>
      </w:r>
    </w:p>
    <w:p w:rsidR="00985322" w:rsidRPr="002E790A" w:rsidRDefault="00985322" w:rsidP="00985322">
      <w:pPr>
        <w:ind w:firstLine="567"/>
        <w:jc w:val="both"/>
        <w:rPr>
          <w:szCs w:val="16"/>
        </w:rPr>
      </w:pPr>
      <w:r w:rsidRPr="00F80992">
        <w:rPr>
          <w:szCs w:val="16"/>
        </w:rPr>
        <w:t xml:space="preserve">Сравним мнение воронежцев сегодня и десять лет назад [Бюллетень 2008-09]. </w:t>
      </w:r>
    </w:p>
    <w:p w:rsidR="00985322" w:rsidRPr="00F80992" w:rsidRDefault="00985322" w:rsidP="00985322">
      <w:pPr>
        <w:pStyle w:val="a5"/>
        <w:spacing w:before="0" w:beforeAutospacing="0" w:after="0" w:afterAutospacing="0"/>
        <w:ind w:firstLine="539"/>
        <w:jc w:val="center"/>
        <w:rPr>
          <w:b/>
          <w:i/>
          <w:sz w:val="12"/>
          <w:szCs w:val="12"/>
        </w:rPr>
      </w:pPr>
    </w:p>
    <w:p w:rsidR="00985322" w:rsidRDefault="00985322" w:rsidP="00985322">
      <w:pPr>
        <w:pStyle w:val="a5"/>
        <w:spacing w:before="0" w:beforeAutospacing="0" w:after="0" w:afterAutospacing="0"/>
        <w:ind w:firstLine="539"/>
        <w:jc w:val="center"/>
        <w:rPr>
          <w:b/>
          <w:i/>
        </w:rPr>
      </w:pPr>
      <w:r>
        <w:rPr>
          <w:b/>
          <w:i/>
        </w:rPr>
        <w:t xml:space="preserve">Если говорить в целом, как, по Вашему мнению, сегодня относятся </w:t>
      </w:r>
    </w:p>
    <w:p w:rsidR="00985322" w:rsidRDefault="00985322" w:rsidP="00985322">
      <w:pPr>
        <w:pStyle w:val="a5"/>
        <w:spacing w:before="0" w:beforeAutospacing="0" w:after="0" w:afterAutospacing="0"/>
        <w:ind w:firstLine="539"/>
        <w:jc w:val="center"/>
        <w:rPr>
          <w:b/>
          <w:i/>
        </w:rPr>
      </w:pPr>
      <w:r>
        <w:rPr>
          <w:b/>
          <w:i/>
        </w:rPr>
        <w:t xml:space="preserve">к России в мире – хорошо или плохо? </w:t>
      </w:r>
    </w:p>
    <w:p w:rsidR="00985322" w:rsidRDefault="00985322" w:rsidP="00985322">
      <w:pPr>
        <w:pStyle w:val="a5"/>
        <w:spacing w:before="0" w:beforeAutospacing="0" w:after="0" w:afterAutospacing="0"/>
        <w:ind w:firstLine="539"/>
        <w:jc w:val="center"/>
        <w:rPr>
          <w:b/>
          <w:i/>
        </w:rPr>
      </w:pPr>
      <w:r>
        <w:rPr>
          <w:noProof/>
        </w:rPr>
        <w:drawing>
          <wp:inline distT="0" distB="0" distL="0" distR="0" wp14:anchorId="62A740BE" wp14:editId="456B920A">
            <wp:extent cx="6400800" cy="1428750"/>
            <wp:effectExtent l="0" t="0" r="19050" b="19050"/>
            <wp:docPr id="677" name="Диаграмма 6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85322" w:rsidRPr="00603564" w:rsidRDefault="00985322" w:rsidP="00985322">
      <w:pPr>
        <w:ind w:firstLine="567"/>
        <w:jc w:val="both"/>
        <w:rPr>
          <w:szCs w:val="16"/>
        </w:rPr>
      </w:pPr>
      <w:r>
        <w:rPr>
          <w:szCs w:val="16"/>
        </w:rPr>
        <w:t>Сегодня больше респондентов (</w:t>
      </w:r>
      <w:r w:rsidRPr="00F80992">
        <w:rPr>
          <w:b/>
          <w:szCs w:val="16"/>
        </w:rPr>
        <w:t>31%</w:t>
      </w:r>
      <w:r>
        <w:rPr>
          <w:szCs w:val="16"/>
        </w:rPr>
        <w:t>), чем осенью 2008 года (</w:t>
      </w:r>
      <w:r w:rsidRPr="00F80992">
        <w:rPr>
          <w:b/>
          <w:szCs w:val="16"/>
        </w:rPr>
        <w:t>26%</w:t>
      </w:r>
      <w:r>
        <w:rPr>
          <w:szCs w:val="16"/>
        </w:rPr>
        <w:t>) рассчитывают на симпатии по отношению к России со стороны внешнего мира. Дело в том, что в конце лета 2008 года произошел в</w:t>
      </w:r>
      <w:r>
        <w:rPr>
          <w:szCs w:val="16"/>
        </w:rPr>
        <w:t>о</w:t>
      </w:r>
      <w:r>
        <w:rPr>
          <w:szCs w:val="16"/>
        </w:rPr>
        <w:t>енный конфли</w:t>
      </w:r>
      <w:proofErr w:type="gramStart"/>
      <w:r>
        <w:rPr>
          <w:szCs w:val="16"/>
        </w:rPr>
        <w:t>кт с Гр</w:t>
      </w:r>
      <w:proofErr w:type="gramEnd"/>
      <w:r>
        <w:rPr>
          <w:szCs w:val="16"/>
        </w:rPr>
        <w:t>узией, после которого рухнули надежды россиян на благосклонное отношение со стороны западных держав, тем паче, что информационную войну наша страна тогда проиграла. Сегодня же, несмотря на санкции, у Запада неоднозначное отношение к России, поднаторевшей в информацио</w:t>
      </w:r>
      <w:r>
        <w:rPr>
          <w:szCs w:val="16"/>
        </w:rPr>
        <w:t>н</w:t>
      </w:r>
      <w:r>
        <w:rPr>
          <w:szCs w:val="16"/>
        </w:rPr>
        <w:t xml:space="preserve">ных войнах.  </w:t>
      </w:r>
      <w:r w:rsidRPr="00603564">
        <w:rPr>
          <w:szCs w:val="16"/>
        </w:rPr>
        <w:br w:type="page"/>
      </w:r>
    </w:p>
    <w:p w:rsidR="00985322" w:rsidRPr="006C5483" w:rsidRDefault="00985322" w:rsidP="00985322">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985322" w:rsidRPr="006C5483" w:rsidRDefault="00985322" w:rsidP="00985322">
      <w:pPr>
        <w:framePr w:hSpace="180" w:wrap="around" w:vAnchor="text" w:hAnchor="page" w:x="922" w:y="-250"/>
        <w:jc w:val="center"/>
      </w:pPr>
      <w:r w:rsidRPr="006C5483">
        <w:rPr>
          <w:b/>
          <w:caps/>
          <w:noProof/>
          <w:sz w:val="28"/>
          <w:szCs w:val="28"/>
        </w:rPr>
        <w:drawing>
          <wp:inline distT="0" distB="0" distL="0" distR="0" wp14:anchorId="4ACE5B61" wp14:editId="69947898">
            <wp:extent cx="466090" cy="548640"/>
            <wp:effectExtent l="0" t="0" r="0" b="3810"/>
            <wp:docPr id="702" name="Рисунок 70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985322" w:rsidRPr="006C5483" w:rsidRDefault="00985322" w:rsidP="0098532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985322" w:rsidRPr="006C5483" w:rsidRDefault="00985322" w:rsidP="0098532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985322" w:rsidRPr="006C5483" w:rsidRDefault="00985322" w:rsidP="0098532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985322" w:rsidRPr="006C5483" w:rsidRDefault="00985322" w:rsidP="00985322">
      <w:pPr>
        <w:jc w:val="center"/>
      </w:pPr>
      <w:r w:rsidRPr="006C5483">
        <w:rPr>
          <w:noProof/>
        </w:rPr>
        <mc:AlternateContent>
          <mc:Choice Requires="wps">
            <w:drawing>
              <wp:anchor distT="4294967294" distB="4294967294" distL="114300" distR="114300" simplePos="0" relativeHeight="251815936" behindDoc="0" locked="0" layoutInCell="1" allowOverlap="1" wp14:anchorId="7FE34FAF" wp14:editId="4E74DF10">
                <wp:simplePos x="0" y="0"/>
                <wp:positionH relativeFrom="column">
                  <wp:posOffset>129540</wp:posOffset>
                </wp:positionH>
                <wp:positionV relativeFrom="paragraph">
                  <wp:posOffset>86360</wp:posOffset>
                </wp:positionV>
                <wp:extent cx="6629400" cy="0"/>
                <wp:effectExtent l="0" t="0" r="19050" b="19050"/>
                <wp:wrapNone/>
                <wp:docPr id="701" name="Прямая соединительная линия 7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01" o:spid="_x0000_s1026" style="position:absolute;z-index:251815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" strokeweight="2pt"/>
            </w:pict>
          </mc:Fallback>
        </mc:AlternateContent>
      </w:r>
    </w:p>
    <w:p w:rsidR="00985322" w:rsidRPr="006C5483" w:rsidRDefault="00985322" w:rsidP="00985322">
      <w:pPr>
        <w:keepNext/>
        <w:ind w:left="1701"/>
        <w:jc w:val="both"/>
        <w:outlineLvl w:val="2"/>
        <w:rPr>
          <w:rFonts w:cs="Arial"/>
          <w:b/>
          <w:bCs/>
          <w:caps/>
          <w:spacing w:val="-4"/>
        </w:rPr>
      </w:pPr>
      <w:r w:rsidRPr="00005C70">
        <w:rPr>
          <w:rFonts w:cs="Arial"/>
          <w:b/>
          <w:bCs/>
          <w:caps/>
          <w:spacing w:val="-4"/>
        </w:rPr>
        <w:t>КАК ВЫ СЧИТАЕТЕ, ОТНОШЕНИЕ К РОССИИ В МИРЕ В ЦЕЛОМ ОБЪЕ</w:t>
      </w:r>
      <w:r w:rsidRPr="00005C70">
        <w:rPr>
          <w:rFonts w:cs="Arial"/>
          <w:b/>
          <w:bCs/>
          <w:caps/>
          <w:spacing w:val="-4"/>
        </w:rPr>
        <w:t>К</w:t>
      </w:r>
      <w:r w:rsidRPr="00005C70">
        <w:rPr>
          <w:rFonts w:cs="Arial"/>
          <w:b/>
          <w:bCs/>
          <w:caps/>
          <w:spacing w:val="-4"/>
        </w:rPr>
        <w:t>ТИВНОЕ ИЛИ НЕОБЪЕКТИВНОЕ?</w:t>
      </w:r>
    </w:p>
    <w:p w:rsidR="00985322" w:rsidRPr="00985322" w:rsidRDefault="00985322" w:rsidP="00985322">
      <w:pPr>
        <w:jc w:val="right"/>
        <w:rPr>
          <w:i/>
          <w:szCs w:val="16"/>
        </w:rPr>
      </w:pPr>
      <w:r w:rsidRPr="006C5483">
        <w:rPr>
          <w:i/>
          <w:szCs w:val="16"/>
        </w:rPr>
        <w:t xml:space="preserve">Таблица </w:t>
      </w:r>
      <w:r>
        <w:rPr>
          <w:i/>
          <w:szCs w:val="16"/>
        </w:rPr>
        <w:t>2</w:t>
      </w:r>
    </w:p>
    <w:bookmarkStart w:id="1" w:name="_MON_1598964021"/>
    <w:bookmarkEnd w:id="1"/>
    <w:p w:rsidR="00985322" w:rsidRPr="006C5483" w:rsidRDefault="00985322" w:rsidP="00985322">
      <w:pPr>
        <w:jc w:val="center"/>
        <w:rPr>
          <w:i/>
          <w:szCs w:val="16"/>
        </w:rPr>
      </w:pPr>
      <w:r w:rsidRPr="006C5483">
        <w:object w:dxaOrig="9831" w:dyaOrig="3797">
          <v:shape id="_x0000_i1026" type="#_x0000_t75" style="width:456pt;height:178.5pt" o:ole="" fillcolor="window">
            <v:imagedata r:id="rId14" o:title=""/>
          </v:shape>
          <o:OLEObject Type="Embed" ProgID="Excel.Sheet.12" ShapeID="_x0000_i1026" DrawAspect="Content" ObjectID="_1600845675" r:id="rId15"/>
        </w:object>
      </w:r>
    </w:p>
    <w:p w:rsidR="00985322" w:rsidRDefault="00985322" w:rsidP="00985322">
      <w:pPr>
        <w:jc w:val="center"/>
        <w:rPr>
          <w:i/>
          <w:szCs w:val="16"/>
        </w:rPr>
      </w:pPr>
      <w:r w:rsidRPr="00B35291">
        <w:rPr>
          <w:i/>
          <w:szCs w:val="16"/>
        </w:rPr>
        <w:t>(Примечание: распределение ответов респондентов по строке составляет 100%)</w:t>
      </w:r>
    </w:p>
    <w:p w:rsidR="00985322" w:rsidRPr="00660261" w:rsidRDefault="00985322" w:rsidP="00985322">
      <w:pPr>
        <w:ind w:firstLine="567"/>
        <w:jc w:val="both"/>
        <w:rPr>
          <w:szCs w:val="16"/>
        </w:rPr>
      </w:pPr>
      <w:r w:rsidRPr="00E72A75">
        <w:rPr>
          <w:szCs w:val="16"/>
        </w:rPr>
        <w:t>Большинство воронежцев (</w:t>
      </w:r>
      <w:r w:rsidRPr="000C0A83">
        <w:rPr>
          <w:b/>
          <w:szCs w:val="16"/>
        </w:rPr>
        <w:t>70%</w:t>
      </w:r>
      <w:r w:rsidRPr="00E72A75">
        <w:rPr>
          <w:szCs w:val="16"/>
        </w:rPr>
        <w:t xml:space="preserve">) </w:t>
      </w:r>
      <w:r>
        <w:rPr>
          <w:szCs w:val="16"/>
        </w:rPr>
        <w:t xml:space="preserve">полагают, что к России в мире относятся необъективно.  Чаще </w:t>
      </w:r>
      <w:r w:rsidRPr="00660261">
        <w:rPr>
          <w:szCs w:val="16"/>
        </w:rPr>
        <w:t>всего так считают воронежские пенсионеры (</w:t>
      </w:r>
      <w:r w:rsidRPr="000C0A83">
        <w:rPr>
          <w:b/>
          <w:szCs w:val="16"/>
        </w:rPr>
        <w:t>81%</w:t>
      </w:r>
      <w:r w:rsidRPr="00660261">
        <w:rPr>
          <w:szCs w:val="16"/>
        </w:rPr>
        <w:t>) и предприниматели (</w:t>
      </w:r>
      <w:r w:rsidRPr="000C0A83">
        <w:rPr>
          <w:b/>
          <w:szCs w:val="16"/>
        </w:rPr>
        <w:t>80%</w:t>
      </w:r>
      <w:r w:rsidRPr="00660261">
        <w:rPr>
          <w:szCs w:val="16"/>
        </w:rPr>
        <w:t>).</w:t>
      </w:r>
    </w:p>
    <w:p w:rsidR="00985322" w:rsidRPr="00660261" w:rsidRDefault="00985322" w:rsidP="00985322">
      <w:pPr>
        <w:ind w:firstLine="567"/>
        <w:jc w:val="both"/>
        <w:rPr>
          <w:szCs w:val="16"/>
        </w:rPr>
      </w:pPr>
      <w:r w:rsidRPr="00660261">
        <w:rPr>
          <w:szCs w:val="16"/>
        </w:rPr>
        <w:t xml:space="preserve"> И, напротив, </w:t>
      </w:r>
      <w:r w:rsidRPr="000C0A83">
        <w:rPr>
          <w:b/>
          <w:szCs w:val="16"/>
        </w:rPr>
        <w:t>23%</w:t>
      </w:r>
      <w:r w:rsidRPr="00660261">
        <w:rPr>
          <w:szCs w:val="16"/>
        </w:rPr>
        <w:t xml:space="preserve">  горожан считают, что внешний мир вполне объективен по отношению к Ро</w:t>
      </w:r>
      <w:r w:rsidRPr="00660261">
        <w:rPr>
          <w:szCs w:val="16"/>
        </w:rPr>
        <w:t>с</w:t>
      </w:r>
      <w:r w:rsidRPr="00660261">
        <w:rPr>
          <w:szCs w:val="16"/>
        </w:rPr>
        <w:t xml:space="preserve">сии. Среди молодежи количество подобных ответов возрастает до </w:t>
      </w:r>
      <w:r w:rsidRPr="000C0A83">
        <w:rPr>
          <w:b/>
          <w:szCs w:val="16"/>
        </w:rPr>
        <w:t>33%</w:t>
      </w:r>
      <w:r w:rsidRPr="00660261">
        <w:rPr>
          <w:szCs w:val="16"/>
        </w:rPr>
        <w:t>. Однако напомним, что именно молодежь чаще всего говорила о хорошем отношении к России во внешнем мире. Следовательно, р</w:t>
      </w:r>
      <w:r w:rsidRPr="00660261">
        <w:rPr>
          <w:szCs w:val="16"/>
        </w:rPr>
        <w:t>е</w:t>
      </w:r>
      <w:r w:rsidRPr="00660261">
        <w:rPr>
          <w:szCs w:val="16"/>
        </w:rPr>
        <w:t>спонденты, которые уверены в объективности внешнего мира по отношению к нашей стране, чаще сч</w:t>
      </w:r>
      <w:r w:rsidRPr="00660261">
        <w:rPr>
          <w:szCs w:val="16"/>
        </w:rPr>
        <w:t>и</w:t>
      </w:r>
      <w:r w:rsidRPr="00660261">
        <w:rPr>
          <w:szCs w:val="16"/>
        </w:rPr>
        <w:t>тают, что к России относятся хорошо. В этом можно убедиться, взглянув на график ниже:</w:t>
      </w:r>
    </w:p>
    <w:p w:rsidR="00985322" w:rsidRDefault="00985322" w:rsidP="00985322">
      <w:pPr>
        <w:spacing w:line="276" w:lineRule="auto"/>
        <w:ind w:firstLine="567"/>
        <w:jc w:val="both"/>
        <w:rPr>
          <w:szCs w:val="16"/>
        </w:rPr>
      </w:pPr>
    </w:p>
    <w:p w:rsidR="00985322" w:rsidRDefault="00985322" w:rsidP="00985322">
      <w:pPr>
        <w:spacing w:line="276" w:lineRule="auto"/>
        <w:ind w:firstLine="567"/>
        <w:jc w:val="center"/>
        <w:rPr>
          <w:b/>
          <w:i/>
          <w:szCs w:val="16"/>
        </w:rPr>
      </w:pPr>
      <w:r w:rsidRPr="00F66606">
        <w:rPr>
          <w:b/>
          <w:i/>
          <w:szCs w:val="16"/>
        </w:rPr>
        <w:t xml:space="preserve">Взаимосвязь представлений об объективности и качестве отношения </w:t>
      </w:r>
    </w:p>
    <w:p w:rsidR="00985322" w:rsidRPr="00626576" w:rsidRDefault="00985322" w:rsidP="00985322">
      <w:pPr>
        <w:spacing w:line="276" w:lineRule="auto"/>
        <w:ind w:firstLine="567"/>
        <w:jc w:val="center"/>
        <w:rPr>
          <w:b/>
          <w:i/>
          <w:color w:val="FF0000"/>
          <w:szCs w:val="16"/>
        </w:rPr>
      </w:pPr>
      <w:r w:rsidRPr="00F66606">
        <w:rPr>
          <w:b/>
          <w:i/>
          <w:szCs w:val="16"/>
        </w:rPr>
        <w:t>к России со стороны внешнего мира</w:t>
      </w:r>
      <w:r>
        <w:rPr>
          <w:b/>
          <w:i/>
          <w:szCs w:val="16"/>
        </w:rPr>
        <w:t xml:space="preserve"> </w:t>
      </w:r>
    </w:p>
    <w:p w:rsidR="00985322" w:rsidRDefault="00985322" w:rsidP="00985322">
      <w:pPr>
        <w:spacing w:line="276" w:lineRule="auto"/>
        <w:ind w:firstLine="567"/>
        <w:rPr>
          <w:szCs w:val="16"/>
        </w:rPr>
      </w:pPr>
      <w:r>
        <w:rPr>
          <w:noProof/>
        </w:rPr>
        <w:drawing>
          <wp:inline distT="0" distB="0" distL="0" distR="0" wp14:anchorId="749E57A1" wp14:editId="7994AE20">
            <wp:extent cx="6124575" cy="1390650"/>
            <wp:effectExtent l="0" t="0" r="9525" b="19050"/>
            <wp:docPr id="32" name="Диаграмма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85322" w:rsidRPr="00626576" w:rsidRDefault="00985322" w:rsidP="00985322">
      <w:pPr>
        <w:ind w:firstLine="567"/>
        <w:jc w:val="both"/>
        <w:rPr>
          <w:szCs w:val="16"/>
        </w:rPr>
      </w:pPr>
      <w:r>
        <w:rPr>
          <w:szCs w:val="16"/>
        </w:rPr>
        <w:t xml:space="preserve"> Как отвечали воронежцы на этот вопрос десять лет</w:t>
      </w:r>
      <w:r w:rsidRPr="00F66606">
        <w:rPr>
          <w:szCs w:val="16"/>
        </w:rPr>
        <w:t xml:space="preserve"> </w:t>
      </w:r>
      <w:r>
        <w:rPr>
          <w:szCs w:val="16"/>
        </w:rPr>
        <w:t xml:space="preserve">назад? </w:t>
      </w:r>
      <w:r w:rsidRPr="007053C7">
        <w:rPr>
          <w:szCs w:val="16"/>
        </w:rPr>
        <w:t>[</w:t>
      </w:r>
      <w:r>
        <w:rPr>
          <w:szCs w:val="16"/>
        </w:rPr>
        <w:t>Бюллетень 2008-09</w:t>
      </w:r>
      <w:r w:rsidRPr="007053C7">
        <w:rPr>
          <w:szCs w:val="16"/>
        </w:rPr>
        <w:t>]</w:t>
      </w:r>
      <w:r>
        <w:rPr>
          <w:szCs w:val="16"/>
        </w:rPr>
        <w:t>.</w:t>
      </w:r>
    </w:p>
    <w:p w:rsidR="00985322" w:rsidRDefault="00985322" w:rsidP="00985322">
      <w:pPr>
        <w:jc w:val="center"/>
        <w:rPr>
          <w:b/>
          <w:i/>
        </w:rPr>
      </w:pPr>
    </w:p>
    <w:p w:rsidR="00985322" w:rsidRDefault="00985322" w:rsidP="00985322">
      <w:pPr>
        <w:jc w:val="center"/>
        <w:rPr>
          <w:b/>
          <w:i/>
        </w:rPr>
      </w:pPr>
      <w:r w:rsidRPr="00110821">
        <w:rPr>
          <w:b/>
          <w:i/>
        </w:rPr>
        <w:t>Как Вы считаете, отношение к России в мире объективное или необъективное?</w:t>
      </w:r>
    </w:p>
    <w:p w:rsidR="00985322" w:rsidRDefault="00985322" w:rsidP="00985322">
      <w:pPr>
        <w:jc w:val="center"/>
        <w:rPr>
          <w:b/>
          <w:i/>
        </w:rPr>
      </w:pPr>
    </w:p>
    <w:p w:rsidR="00985322" w:rsidRPr="00110821" w:rsidRDefault="00985322" w:rsidP="00985322">
      <w:pPr>
        <w:jc w:val="center"/>
        <w:rPr>
          <w:b/>
          <w:i/>
        </w:rPr>
      </w:pPr>
      <w:r>
        <w:rPr>
          <w:b/>
          <w:i/>
          <w:noProof/>
        </w:rPr>
        <w:drawing>
          <wp:inline distT="0" distB="0" distL="0" distR="0" wp14:anchorId="57E8FE61" wp14:editId="2073B9B7">
            <wp:extent cx="6124575" cy="1409700"/>
            <wp:effectExtent l="0" t="0" r="9525" b="19050"/>
            <wp:docPr id="679" name="Диаграмма 6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85322" w:rsidRPr="00660261" w:rsidRDefault="00985322" w:rsidP="00985322">
      <w:pPr>
        <w:ind w:firstLine="567"/>
        <w:jc w:val="both"/>
        <w:rPr>
          <w:szCs w:val="16"/>
        </w:rPr>
      </w:pPr>
      <w:r>
        <w:rPr>
          <w:szCs w:val="16"/>
        </w:rPr>
        <w:t>Как видим, сегодня чаще (</w:t>
      </w:r>
      <w:r w:rsidRPr="000C0A83">
        <w:rPr>
          <w:b/>
          <w:szCs w:val="16"/>
        </w:rPr>
        <w:t>7</w:t>
      </w:r>
      <w:r>
        <w:rPr>
          <w:b/>
          <w:szCs w:val="16"/>
        </w:rPr>
        <w:t>0</w:t>
      </w:r>
      <w:r w:rsidRPr="000C0A83">
        <w:rPr>
          <w:b/>
          <w:szCs w:val="16"/>
        </w:rPr>
        <w:t>%</w:t>
      </w:r>
      <w:r>
        <w:rPr>
          <w:szCs w:val="16"/>
        </w:rPr>
        <w:t>), чем десять лет назад (</w:t>
      </w:r>
      <w:r w:rsidRPr="000C0A83">
        <w:rPr>
          <w:b/>
          <w:szCs w:val="16"/>
        </w:rPr>
        <w:t>62%</w:t>
      </w:r>
      <w:r>
        <w:rPr>
          <w:szCs w:val="16"/>
        </w:rPr>
        <w:t xml:space="preserve">), </w:t>
      </w:r>
      <w:r w:rsidR="009E4D09">
        <w:rPr>
          <w:szCs w:val="16"/>
        </w:rPr>
        <w:t xml:space="preserve">горожане </w:t>
      </w:r>
      <w:r>
        <w:rPr>
          <w:szCs w:val="16"/>
        </w:rPr>
        <w:t>считают, что нынешний мир необъективен по отношению к России.  Говорят, что Россия одержала победу в информационной войне среди собственного населения. Возможно, так проявляются итоги этой победы.</w:t>
      </w:r>
      <w:r w:rsidRPr="00660261">
        <w:rPr>
          <w:szCs w:val="16"/>
        </w:rPr>
        <w:br w:type="page"/>
      </w:r>
    </w:p>
    <w:p w:rsidR="00985322" w:rsidRPr="006C5483" w:rsidRDefault="00985322" w:rsidP="00985322">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985322" w:rsidRPr="006C5483" w:rsidRDefault="00985322" w:rsidP="00985322">
      <w:pPr>
        <w:framePr w:hSpace="180" w:wrap="around" w:vAnchor="text" w:hAnchor="page" w:x="922" w:y="-250"/>
        <w:jc w:val="center"/>
      </w:pPr>
      <w:r w:rsidRPr="006C5483">
        <w:rPr>
          <w:b/>
          <w:caps/>
          <w:noProof/>
          <w:sz w:val="28"/>
          <w:szCs w:val="28"/>
        </w:rPr>
        <w:drawing>
          <wp:inline distT="0" distB="0" distL="0" distR="0" wp14:anchorId="12A8593B" wp14:editId="5F73E54D">
            <wp:extent cx="466090" cy="548640"/>
            <wp:effectExtent l="0" t="0" r="0" b="3810"/>
            <wp:docPr id="39" name="Рисунок 3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985322" w:rsidRPr="006C5483" w:rsidRDefault="00985322" w:rsidP="0098532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985322" w:rsidRPr="006C5483" w:rsidRDefault="00985322" w:rsidP="0098532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985322" w:rsidRPr="006C5483" w:rsidRDefault="00985322" w:rsidP="0098532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985322" w:rsidRPr="006C5483" w:rsidRDefault="00985322" w:rsidP="00985322">
      <w:pPr>
        <w:jc w:val="center"/>
      </w:pPr>
      <w:r w:rsidRPr="006C5483">
        <w:rPr>
          <w:noProof/>
        </w:rPr>
        <mc:AlternateContent>
          <mc:Choice Requires="wps">
            <w:drawing>
              <wp:anchor distT="4294967294" distB="4294967294" distL="114300" distR="114300" simplePos="0" relativeHeight="251816960" behindDoc="0" locked="0" layoutInCell="1" allowOverlap="1" wp14:anchorId="7C30B600" wp14:editId="73C327F1">
                <wp:simplePos x="0" y="0"/>
                <wp:positionH relativeFrom="column">
                  <wp:posOffset>129540</wp:posOffset>
                </wp:positionH>
                <wp:positionV relativeFrom="paragraph">
                  <wp:posOffset>86360</wp:posOffset>
                </wp:positionV>
                <wp:extent cx="6629400" cy="0"/>
                <wp:effectExtent l="0" t="0" r="19050" b="19050"/>
                <wp:wrapNone/>
                <wp:docPr id="703" name="Прямая соединительная линия 7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03" o:spid="_x0000_s1026" style="position:absolute;z-index:251816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" strokeweight="2pt"/>
            </w:pict>
          </mc:Fallback>
        </mc:AlternateContent>
      </w:r>
    </w:p>
    <w:p w:rsidR="00985322" w:rsidRPr="006C5483" w:rsidRDefault="00985322" w:rsidP="00985322">
      <w:pPr>
        <w:keepNext/>
        <w:ind w:left="1701"/>
        <w:jc w:val="both"/>
        <w:outlineLvl w:val="2"/>
        <w:rPr>
          <w:rFonts w:cs="Arial"/>
          <w:b/>
          <w:bCs/>
          <w:caps/>
          <w:spacing w:val="-4"/>
        </w:rPr>
      </w:pPr>
      <w:r w:rsidRPr="00005C70">
        <w:rPr>
          <w:rFonts w:cs="Arial"/>
          <w:b/>
          <w:bCs/>
          <w:caps/>
          <w:spacing w:val="-4"/>
        </w:rPr>
        <w:t>ПО ВАШЕМУ МНЕНИЮ, РОССИЮ В МИРЕ УВАЖАЮТ ИЛИ НЕ УВАЖАЮТ?</w:t>
      </w:r>
    </w:p>
    <w:p w:rsidR="00985322" w:rsidRPr="00985322" w:rsidRDefault="00985322" w:rsidP="00985322">
      <w:pPr>
        <w:jc w:val="right"/>
        <w:rPr>
          <w:i/>
          <w:szCs w:val="16"/>
        </w:rPr>
      </w:pPr>
      <w:r w:rsidRPr="006C5483">
        <w:rPr>
          <w:i/>
          <w:szCs w:val="16"/>
        </w:rPr>
        <w:t xml:space="preserve">Таблица </w:t>
      </w:r>
      <w:r>
        <w:rPr>
          <w:i/>
          <w:szCs w:val="16"/>
        </w:rPr>
        <w:t>3</w:t>
      </w:r>
    </w:p>
    <w:bookmarkStart w:id="2" w:name="_MON_1598964106"/>
    <w:bookmarkEnd w:id="2"/>
    <w:p w:rsidR="00985322" w:rsidRPr="006C5483" w:rsidRDefault="00985322" w:rsidP="00985322">
      <w:pPr>
        <w:jc w:val="center"/>
        <w:rPr>
          <w:i/>
          <w:szCs w:val="16"/>
        </w:rPr>
      </w:pPr>
      <w:r w:rsidRPr="006C5483">
        <w:object w:dxaOrig="9692" w:dyaOrig="6862">
          <v:shape id="_x0000_i1027" type="#_x0000_t75" style="width:449.25pt;height:322.5pt" o:ole="" fillcolor="window">
            <v:imagedata r:id="rId18" o:title=""/>
          </v:shape>
          <o:OLEObject Type="Embed" ProgID="Excel.Sheet.12" ShapeID="_x0000_i1027" DrawAspect="Content" ObjectID="_1600845676" r:id="rId19"/>
        </w:object>
      </w:r>
    </w:p>
    <w:p w:rsidR="00985322" w:rsidRDefault="00985322" w:rsidP="00985322">
      <w:pPr>
        <w:jc w:val="center"/>
        <w:rPr>
          <w:i/>
          <w:szCs w:val="16"/>
        </w:rPr>
      </w:pPr>
      <w:r w:rsidRPr="00B35291">
        <w:rPr>
          <w:i/>
          <w:szCs w:val="16"/>
        </w:rPr>
        <w:t>(Примечание: распределение ответов респондентов по строке составляет 100%)</w:t>
      </w:r>
    </w:p>
    <w:p w:rsidR="00985322" w:rsidRDefault="00985322" w:rsidP="00985322">
      <w:pPr>
        <w:ind w:firstLine="567"/>
        <w:jc w:val="both"/>
        <w:rPr>
          <w:szCs w:val="16"/>
        </w:rPr>
      </w:pPr>
      <w:r w:rsidRPr="0034556B">
        <w:rPr>
          <w:szCs w:val="16"/>
        </w:rPr>
        <w:t xml:space="preserve">Сегодня </w:t>
      </w:r>
      <w:r>
        <w:rPr>
          <w:szCs w:val="16"/>
        </w:rPr>
        <w:t xml:space="preserve">большинство воронежцев </w:t>
      </w:r>
      <w:proofErr w:type="gramStart"/>
      <w:r>
        <w:rPr>
          <w:szCs w:val="16"/>
        </w:rPr>
        <w:t>уверены</w:t>
      </w:r>
      <w:proofErr w:type="gramEnd"/>
      <w:r>
        <w:rPr>
          <w:szCs w:val="16"/>
        </w:rPr>
        <w:t xml:space="preserve"> в том, что Россию в мире уважают (</w:t>
      </w:r>
      <w:r w:rsidRPr="00EF3C47">
        <w:rPr>
          <w:b/>
          <w:szCs w:val="16"/>
        </w:rPr>
        <w:t>63%</w:t>
      </w:r>
      <w:r>
        <w:rPr>
          <w:szCs w:val="16"/>
        </w:rPr>
        <w:t>). Чаще всего так считает молодежь (</w:t>
      </w:r>
      <w:r w:rsidRPr="00EF3C47">
        <w:rPr>
          <w:b/>
          <w:szCs w:val="16"/>
        </w:rPr>
        <w:t>71%</w:t>
      </w:r>
      <w:r>
        <w:rPr>
          <w:szCs w:val="16"/>
        </w:rPr>
        <w:t>) и воронежские владельцы собственных предприятий (</w:t>
      </w:r>
      <w:r w:rsidRPr="00EF3C47">
        <w:rPr>
          <w:b/>
          <w:szCs w:val="16"/>
        </w:rPr>
        <w:t>80%</w:t>
      </w:r>
      <w:r>
        <w:rPr>
          <w:szCs w:val="16"/>
        </w:rPr>
        <w:t>). По мере во</w:t>
      </w:r>
      <w:r>
        <w:rPr>
          <w:szCs w:val="16"/>
        </w:rPr>
        <w:t>з</w:t>
      </w:r>
      <w:r>
        <w:rPr>
          <w:szCs w:val="16"/>
        </w:rPr>
        <w:t xml:space="preserve">растания дохода респондентов число сторонников этого мнения увеличивается от </w:t>
      </w:r>
      <w:r w:rsidRPr="00EF3C47">
        <w:rPr>
          <w:b/>
          <w:szCs w:val="16"/>
        </w:rPr>
        <w:t>41%</w:t>
      </w:r>
      <w:r>
        <w:rPr>
          <w:szCs w:val="16"/>
        </w:rPr>
        <w:t xml:space="preserve"> до </w:t>
      </w:r>
      <w:r w:rsidRPr="00EF3C47">
        <w:rPr>
          <w:b/>
          <w:szCs w:val="16"/>
        </w:rPr>
        <w:t>82%</w:t>
      </w:r>
      <w:r>
        <w:rPr>
          <w:szCs w:val="16"/>
        </w:rPr>
        <w:t>.</w:t>
      </w:r>
    </w:p>
    <w:p w:rsidR="00985322" w:rsidRDefault="00985322" w:rsidP="00985322">
      <w:pPr>
        <w:ind w:firstLine="567"/>
        <w:jc w:val="both"/>
        <w:rPr>
          <w:szCs w:val="16"/>
        </w:rPr>
      </w:pPr>
      <w:r>
        <w:rPr>
          <w:szCs w:val="16"/>
        </w:rPr>
        <w:t xml:space="preserve">Однако </w:t>
      </w:r>
      <w:r w:rsidRPr="00EF3C47">
        <w:rPr>
          <w:b/>
          <w:szCs w:val="16"/>
        </w:rPr>
        <w:t>26%</w:t>
      </w:r>
      <w:r>
        <w:rPr>
          <w:szCs w:val="16"/>
        </w:rPr>
        <w:t xml:space="preserve"> горожан  подозревают, что наша страна вызывает чувство неуважения во внешнем мире. Чем беднее респонденты, тем подобные подозрения крепче (среди самых бедных возрастают до </w:t>
      </w:r>
      <w:r w:rsidRPr="00EF3C47">
        <w:rPr>
          <w:b/>
          <w:szCs w:val="16"/>
        </w:rPr>
        <w:t>41%</w:t>
      </w:r>
      <w:r>
        <w:rPr>
          <w:szCs w:val="16"/>
        </w:rPr>
        <w:t xml:space="preserve">).  </w:t>
      </w:r>
    </w:p>
    <w:p w:rsidR="00985322" w:rsidRPr="00EF3C47" w:rsidRDefault="00985322" w:rsidP="00985322">
      <w:pPr>
        <w:ind w:firstLine="567"/>
        <w:jc w:val="both"/>
        <w:rPr>
          <w:spacing w:val="-4"/>
          <w:szCs w:val="16"/>
        </w:rPr>
      </w:pPr>
      <w:r w:rsidRPr="00EF3C47">
        <w:rPr>
          <w:spacing w:val="-4"/>
          <w:szCs w:val="16"/>
        </w:rPr>
        <w:t xml:space="preserve">Какое мнение по этому поводу преобладало среди воронежцев десять лет назад [Бюллетень 2008-09]? </w:t>
      </w:r>
    </w:p>
    <w:p w:rsidR="00985322" w:rsidRDefault="00985322" w:rsidP="00985322">
      <w:pPr>
        <w:jc w:val="center"/>
        <w:rPr>
          <w:b/>
          <w:i/>
        </w:rPr>
      </w:pPr>
    </w:p>
    <w:p w:rsidR="00985322" w:rsidRPr="00110821" w:rsidRDefault="00985322" w:rsidP="00985322">
      <w:pPr>
        <w:jc w:val="center"/>
        <w:rPr>
          <w:b/>
          <w:i/>
        </w:rPr>
      </w:pPr>
      <w:r w:rsidRPr="00110821">
        <w:rPr>
          <w:b/>
          <w:i/>
        </w:rPr>
        <w:t>По Вашему мнению, Россию в мире уважают или не уважают?</w:t>
      </w:r>
    </w:p>
    <w:p w:rsidR="00985322" w:rsidRPr="00EF3C47" w:rsidRDefault="00985322" w:rsidP="00985322">
      <w:pPr>
        <w:ind w:firstLine="567"/>
        <w:jc w:val="both"/>
        <w:rPr>
          <w:sz w:val="12"/>
          <w:szCs w:val="12"/>
        </w:rPr>
      </w:pPr>
    </w:p>
    <w:p w:rsidR="00985322" w:rsidRDefault="00985322" w:rsidP="00985322">
      <w:pPr>
        <w:ind w:firstLine="567"/>
        <w:jc w:val="both"/>
        <w:rPr>
          <w:szCs w:val="16"/>
        </w:rPr>
      </w:pPr>
      <w:r>
        <w:rPr>
          <w:b/>
          <w:i/>
          <w:noProof/>
        </w:rPr>
        <w:drawing>
          <wp:inline distT="0" distB="0" distL="0" distR="0" wp14:anchorId="20E031D4" wp14:editId="53E44D6F">
            <wp:extent cx="6124575" cy="1800225"/>
            <wp:effectExtent l="0" t="0" r="9525" b="9525"/>
            <wp:docPr id="680" name="Диаграмма 68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985322" w:rsidRPr="00EF3C47" w:rsidRDefault="00985322" w:rsidP="00985322">
      <w:pPr>
        <w:ind w:firstLine="567"/>
        <w:jc w:val="both"/>
        <w:rPr>
          <w:szCs w:val="16"/>
        </w:rPr>
      </w:pPr>
      <w:r>
        <w:rPr>
          <w:szCs w:val="16"/>
        </w:rPr>
        <w:t>Сегодня у воронежцев гораздо больше уверенности, что Россия пользуется уважением во внешнем мире (</w:t>
      </w:r>
      <w:r w:rsidRPr="00EF3C47">
        <w:rPr>
          <w:b/>
          <w:szCs w:val="16"/>
        </w:rPr>
        <w:t>63%</w:t>
      </w:r>
      <w:r>
        <w:rPr>
          <w:szCs w:val="16"/>
        </w:rPr>
        <w:t>), чем десять лет назад (</w:t>
      </w:r>
      <w:r w:rsidRPr="00EF3C47">
        <w:rPr>
          <w:b/>
          <w:szCs w:val="16"/>
        </w:rPr>
        <w:t>48%</w:t>
      </w:r>
      <w:r>
        <w:rPr>
          <w:szCs w:val="16"/>
        </w:rPr>
        <w:t>). Возможно, у самих россиян появилось чувство самоуважения после воссоединения с Крымом. Да и во внешнем мире тот факт, что Крым стал частью России, спров</w:t>
      </w:r>
      <w:r>
        <w:rPr>
          <w:szCs w:val="16"/>
        </w:rPr>
        <w:t>о</w:t>
      </w:r>
      <w:r>
        <w:rPr>
          <w:szCs w:val="16"/>
        </w:rPr>
        <w:t xml:space="preserve">цировал не только санкции. Одновременно с подъемом враждебных чувств выросло и уважение к стране. </w:t>
      </w:r>
      <w:proofErr w:type="gramStart"/>
      <w:r>
        <w:rPr>
          <w:szCs w:val="16"/>
        </w:rPr>
        <w:t>Сильных</w:t>
      </w:r>
      <w:proofErr w:type="gramEnd"/>
      <w:r>
        <w:rPr>
          <w:szCs w:val="16"/>
        </w:rPr>
        <w:t xml:space="preserve">, как правило, уважают, хотя могут и не любить.  </w:t>
      </w:r>
      <w:r w:rsidRPr="00EF3C47">
        <w:rPr>
          <w:szCs w:val="16"/>
        </w:rPr>
        <w:br w:type="page"/>
      </w:r>
    </w:p>
    <w:p w:rsidR="00985322" w:rsidRPr="006C5483" w:rsidRDefault="00985322" w:rsidP="00985322">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985322" w:rsidRPr="006C5483" w:rsidRDefault="00985322" w:rsidP="00985322">
      <w:pPr>
        <w:framePr w:hSpace="180" w:wrap="around" w:vAnchor="text" w:hAnchor="page" w:x="922" w:y="-250"/>
        <w:jc w:val="center"/>
      </w:pPr>
      <w:r w:rsidRPr="006C5483">
        <w:rPr>
          <w:b/>
          <w:caps/>
          <w:noProof/>
          <w:sz w:val="28"/>
          <w:szCs w:val="28"/>
        </w:rPr>
        <w:drawing>
          <wp:inline distT="0" distB="0" distL="0" distR="0" wp14:anchorId="787B76BC" wp14:editId="3386FB37">
            <wp:extent cx="466090" cy="548640"/>
            <wp:effectExtent l="0" t="0" r="0" b="3810"/>
            <wp:docPr id="44" name="Рисунок 4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985322" w:rsidRPr="006C5483" w:rsidRDefault="00985322" w:rsidP="0098532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985322" w:rsidRPr="006C5483" w:rsidRDefault="00985322" w:rsidP="0098532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985322" w:rsidRPr="006C5483" w:rsidRDefault="00985322" w:rsidP="0098532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985322" w:rsidRPr="006C5483" w:rsidRDefault="00985322" w:rsidP="00985322">
      <w:pPr>
        <w:jc w:val="center"/>
      </w:pPr>
      <w:r w:rsidRPr="006C5483">
        <w:rPr>
          <w:noProof/>
        </w:rPr>
        <mc:AlternateContent>
          <mc:Choice Requires="wps">
            <w:drawing>
              <wp:anchor distT="4294967294" distB="4294967294" distL="114300" distR="114300" simplePos="0" relativeHeight="251817984" behindDoc="0" locked="0" layoutInCell="1" allowOverlap="1" wp14:anchorId="5C603CA1" wp14:editId="7302C98C">
                <wp:simplePos x="0" y="0"/>
                <wp:positionH relativeFrom="column">
                  <wp:posOffset>129540</wp:posOffset>
                </wp:positionH>
                <wp:positionV relativeFrom="paragraph">
                  <wp:posOffset>86360</wp:posOffset>
                </wp:positionV>
                <wp:extent cx="6629400" cy="0"/>
                <wp:effectExtent l="0" t="0" r="1905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3" o:spid="_x0000_s1026" style="position:absolute;z-index:2518179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fiV7&#10;T0wCAABbBAAADgAAAAAAAAAAAAAAAAAuAgAAZHJzL2Uyb0RvYy54bWxQSwECLQAUAAYACAAAACEA&#10;13PugdwAAAAJAQAADwAAAAAAAAAAAAAAAACmBAAAZHJzL2Rvd25yZXYueG1sUEsFBgAAAAAEAAQA&#10;8wAAAK8FAAAAAA==&#10;" strokeweight="2pt"/>
            </w:pict>
          </mc:Fallback>
        </mc:AlternateContent>
      </w:r>
    </w:p>
    <w:p w:rsidR="00985322" w:rsidRPr="006C5483" w:rsidRDefault="00985322" w:rsidP="00985322">
      <w:pPr>
        <w:keepNext/>
        <w:ind w:left="1701"/>
        <w:jc w:val="both"/>
        <w:outlineLvl w:val="2"/>
        <w:rPr>
          <w:rFonts w:cs="Arial"/>
          <w:b/>
          <w:bCs/>
          <w:caps/>
          <w:spacing w:val="-4"/>
        </w:rPr>
      </w:pPr>
      <w:r w:rsidRPr="00005C70">
        <w:rPr>
          <w:rFonts w:cs="Arial"/>
          <w:b/>
          <w:bCs/>
          <w:caps/>
          <w:spacing w:val="-4"/>
        </w:rPr>
        <w:t>А КАК ВАМ КАЖЕТСЯ, РОССИЮ В МИРЕ СЧИТАЮТ РАЗВИТОЙ, ПЕРЕД</w:t>
      </w:r>
      <w:r w:rsidRPr="00005C70">
        <w:rPr>
          <w:rFonts w:cs="Arial"/>
          <w:b/>
          <w:bCs/>
          <w:caps/>
          <w:spacing w:val="-4"/>
        </w:rPr>
        <w:t>О</w:t>
      </w:r>
      <w:r w:rsidRPr="00005C70">
        <w:rPr>
          <w:rFonts w:cs="Arial"/>
          <w:b/>
          <w:bCs/>
          <w:caps/>
          <w:spacing w:val="-4"/>
        </w:rPr>
        <w:t>ВОЙ ИЛИ НЕРАЗВИТОЙ, ОТСТАЛОЙ СТРАНОЙ?</w:t>
      </w:r>
    </w:p>
    <w:p w:rsidR="00985322" w:rsidRPr="00985322" w:rsidRDefault="00985322" w:rsidP="00985322">
      <w:pPr>
        <w:jc w:val="right"/>
        <w:rPr>
          <w:i/>
          <w:szCs w:val="16"/>
        </w:rPr>
      </w:pPr>
      <w:r w:rsidRPr="006C5483">
        <w:rPr>
          <w:i/>
          <w:szCs w:val="16"/>
        </w:rPr>
        <w:t xml:space="preserve">Таблица </w:t>
      </w:r>
      <w:r>
        <w:rPr>
          <w:i/>
          <w:szCs w:val="16"/>
        </w:rPr>
        <w:t>4</w:t>
      </w:r>
    </w:p>
    <w:bookmarkStart w:id="3" w:name="_MON_1598964206"/>
    <w:bookmarkEnd w:id="3"/>
    <w:p w:rsidR="00985322" w:rsidRPr="006C5483" w:rsidRDefault="00985322" w:rsidP="00985322">
      <w:pPr>
        <w:jc w:val="center"/>
        <w:rPr>
          <w:i/>
          <w:szCs w:val="16"/>
        </w:rPr>
      </w:pPr>
      <w:r w:rsidRPr="006C5483">
        <w:object w:dxaOrig="9692" w:dyaOrig="7037">
          <v:shape id="_x0000_i1028" type="#_x0000_t75" style="width:449.25pt;height:330.75pt" o:ole="" fillcolor="window">
            <v:imagedata r:id="rId21" o:title=""/>
          </v:shape>
          <o:OLEObject Type="Embed" ProgID="Excel.Sheet.12" ShapeID="_x0000_i1028" DrawAspect="Content" ObjectID="_1600845677" r:id="rId22"/>
        </w:object>
      </w:r>
    </w:p>
    <w:p w:rsidR="00985322" w:rsidRDefault="00985322" w:rsidP="00985322">
      <w:pPr>
        <w:jc w:val="center"/>
        <w:rPr>
          <w:i/>
          <w:szCs w:val="16"/>
        </w:rPr>
      </w:pPr>
      <w:r w:rsidRPr="00B35291">
        <w:rPr>
          <w:i/>
          <w:szCs w:val="16"/>
        </w:rPr>
        <w:t>(Примечание: распределение ответов респондентов по строке составляет 100%)</w:t>
      </w:r>
    </w:p>
    <w:p w:rsidR="00985322" w:rsidRDefault="00985322" w:rsidP="00985322">
      <w:pPr>
        <w:ind w:firstLine="567"/>
        <w:jc w:val="both"/>
        <w:rPr>
          <w:szCs w:val="16"/>
        </w:rPr>
      </w:pPr>
      <w:r>
        <w:rPr>
          <w:szCs w:val="16"/>
        </w:rPr>
        <w:t>Ответы на этот вопрос не столь однозначны. Ни один из них не набрал большинства голосов. Но все же преобладает мнение, что Россия – развитая, передовая страна (</w:t>
      </w:r>
      <w:r w:rsidRPr="008B72C9">
        <w:rPr>
          <w:b/>
          <w:szCs w:val="16"/>
        </w:rPr>
        <w:t>48%</w:t>
      </w:r>
      <w:r>
        <w:rPr>
          <w:szCs w:val="16"/>
        </w:rPr>
        <w:t>). Женщины так считают ч</w:t>
      </w:r>
      <w:r>
        <w:rPr>
          <w:szCs w:val="16"/>
        </w:rPr>
        <w:t>а</w:t>
      </w:r>
      <w:r>
        <w:rPr>
          <w:szCs w:val="16"/>
        </w:rPr>
        <w:t xml:space="preserve">ще мужчин. Чем моложе респонденты, тем более возрастает их уверенность в развитости страны (от </w:t>
      </w:r>
      <w:r w:rsidRPr="00985322">
        <w:rPr>
          <w:b/>
          <w:szCs w:val="16"/>
        </w:rPr>
        <w:t>45%</w:t>
      </w:r>
      <w:r>
        <w:rPr>
          <w:szCs w:val="16"/>
        </w:rPr>
        <w:t xml:space="preserve"> среди пожилых людей до </w:t>
      </w:r>
      <w:r w:rsidRPr="008B72C9">
        <w:rPr>
          <w:b/>
          <w:szCs w:val="16"/>
        </w:rPr>
        <w:t>52%</w:t>
      </w:r>
      <w:r>
        <w:rPr>
          <w:szCs w:val="16"/>
        </w:rPr>
        <w:t xml:space="preserve"> среди юных граждан). </w:t>
      </w:r>
    </w:p>
    <w:p w:rsidR="00985322" w:rsidRDefault="00985322" w:rsidP="00985322">
      <w:pPr>
        <w:ind w:firstLine="567"/>
        <w:jc w:val="both"/>
        <w:rPr>
          <w:szCs w:val="16"/>
        </w:rPr>
      </w:pPr>
      <w:r>
        <w:rPr>
          <w:szCs w:val="16"/>
        </w:rPr>
        <w:t>В то же время более трети горожан думают, что во внешнем мире Россия представляется отсталой неразвитой страной (</w:t>
      </w:r>
      <w:r w:rsidRPr="008B72C9">
        <w:rPr>
          <w:b/>
          <w:szCs w:val="16"/>
        </w:rPr>
        <w:t>39%</w:t>
      </w:r>
      <w:r>
        <w:rPr>
          <w:szCs w:val="16"/>
        </w:rPr>
        <w:t>).  Это мнение превалирует в рядах воронежских предпринимателей (49/43).</w:t>
      </w:r>
    </w:p>
    <w:p w:rsidR="00985322" w:rsidRDefault="00985322" w:rsidP="00985322">
      <w:pPr>
        <w:ind w:firstLine="567"/>
        <w:jc w:val="both"/>
        <w:rPr>
          <w:szCs w:val="16"/>
        </w:rPr>
      </w:pPr>
      <w:r>
        <w:rPr>
          <w:szCs w:val="16"/>
        </w:rPr>
        <w:t xml:space="preserve">Какие представления по этому вопросу бытовали десять лет назад </w:t>
      </w:r>
      <w:r w:rsidRPr="00F425F8">
        <w:rPr>
          <w:szCs w:val="16"/>
        </w:rPr>
        <w:t>[</w:t>
      </w:r>
      <w:r>
        <w:rPr>
          <w:szCs w:val="16"/>
        </w:rPr>
        <w:t>Бюллетень 2008-09</w:t>
      </w:r>
      <w:r w:rsidRPr="00F425F8">
        <w:rPr>
          <w:szCs w:val="16"/>
        </w:rPr>
        <w:t>]</w:t>
      </w:r>
      <w:r>
        <w:rPr>
          <w:szCs w:val="16"/>
        </w:rPr>
        <w:t xml:space="preserve">? </w:t>
      </w:r>
    </w:p>
    <w:p w:rsidR="00985322" w:rsidRDefault="00985322" w:rsidP="00985322">
      <w:pPr>
        <w:jc w:val="center"/>
        <w:rPr>
          <w:b/>
          <w:i/>
        </w:rPr>
      </w:pPr>
    </w:p>
    <w:p w:rsidR="00985322" w:rsidRPr="00110821" w:rsidRDefault="00985322" w:rsidP="00985322">
      <w:pPr>
        <w:jc w:val="center"/>
        <w:rPr>
          <w:b/>
          <w:i/>
        </w:rPr>
      </w:pPr>
      <w:r w:rsidRPr="00110821">
        <w:rPr>
          <w:b/>
          <w:i/>
        </w:rPr>
        <w:t xml:space="preserve">А как Вам кажется, Россию в мире считают развитой, передовой или неразвитой, </w:t>
      </w:r>
    </w:p>
    <w:p w:rsidR="00985322" w:rsidRDefault="00985322" w:rsidP="00985322">
      <w:pPr>
        <w:jc w:val="center"/>
        <w:rPr>
          <w:b/>
          <w:i/>
        </w:rPr>
      </w:pPr>
      <w:r w:rsidRPr="00110821">
        <w:rPr>
          <w:b/>
          <w:i/>
        </w:rPr>
        <w:t>отсталой страной?</w:t>
      </w:r>
    </w:p>
    <w:p w:rsidR="00985322" w:rsidRPr="008B72C9" w:rsidRDefault="00985322" w:rsidP="00985322">
      <w:pPr>
        <w:jc w:val="center"/>
        <w:rPr>
          <w:b/>
          <w:i/>
          <w:sz w:val="12"/>
          <w:szCs w:val="12"/>
        </w:rPr>
      </w:pPr>
    </w:p>
    <w:p w:rsidR="00985322" w:rsidRPr="00110821" w:rsidRDefault="00985322" w:rsidP="00985322">
      <w:pPr>
        <w:jc w:val="center"/>
        <w:rPr>
          <w:b/>
          <w:i/>
        </w:rPr>
      </w:pPr>
      <w:r>
        <w:rPr>
          <w:b/>
          <w:i/>
          <w:noProof/>
        </w:rPr>
        <w:drawing>
          <wp:inline distT="0" distB="0" distL="0" distR="0" wp14:anchorId="4CFAF0A0" wp14:editId="51EE1233">
            <wp:extent cx="6124575" cy="1800225"/>
            <wp:effectExtent l="0" t="0" r="9525" b="9525"/>
            <wp:docPr id="693" name="Диаграмма 69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985322" w:rsidRPr="008B72C9" w:rsidRDefault="00985322" w:rsidP="00985322">
      <w:pPr>
        <w:ind w:firstLine="567"/>
        <w:jc w:val="both"/>
        <w:rPr>
          <w:szCs w:val="16"/>
        </w:rPr>
      </w:pPr>
      <w:r>
        <w:rPr>
          <w:szCs w:val="16"/>
        </w:rPr>
        <w:t xml:space="preserve">Следует отметить, что прошедшее десятилетие поубавило уверенность воронежцев в том, что в мире считают Россию передовой и развитой страной (с </w:t>
      </w:r>
      <w:r w:rsidRPr="008B72C9">
        <w:rPr>
          <w:b/>
          <w:szCs w:val="16"/>
        </w:rPr>
        <w:t>54%</w:t>
      </w:r>
      <w:r>
        <w:rPr>
          <w:szCs w:val="16"/>
        </w:rPr>
        <w:t xml:space="preserve"> до </w:t>
      </w:r>
      <w:r w:rsidRPr="008B72C9">
        <w:rPr>
          <w:b/>
          <w:szCs w:val="16"/>
        </w:rPr>
        <w:t>48%</w:t>
      </w:r>
      <w:r>
        <w:rPr>
          <w:szCs w:val="16"/>
        </w:rPr>
        <w:t xml:space="preserve">). </w:t>
      </w:r>
      <w:r w:rsidRPr="008B72C9">
        <w:rPr>
          <w:szCs w:val="16"/>
        </w:rPr>
        <w:br w:type="page"/>
      </w:r>
    </w:p>
    <w:p w:rsidR="00985322" w:rsidRPr="006C5483" w:rsidRDefault="00985322" w:rsidP="00985322">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985322" w:rsidRPr="006C5483" w:rsidRDefault="00985322" w:rsidP="00985322">
      <w:pPr>
        <w:framePr w:hSpace="180" w:wrap="around" w:vAnchor="text" w:hAnchor="page" w:x="922" w:y="-250"/>
        <w:jc w:val="center"/>
      </w:pPr>
      <w:r w:rsidRPr="006C5483">
        <w:rPr>
          <w:b/>
          <w:caps/>
          <w:noProof/>
          <w:sz w:val="28"/>
          <w:szCs w:val="28"/>
        </w:rPr>
        <w:drawing>
          <wp:inline distT="0" distB="0" distL="0" distR="0" wp14:anchorId="353D13D5" wp14:editId="032E9C0A">
            <wp:extent cx="466090" cy="548640"/>
            <wp:effectExtent l="0" t="0" r="0" b="3810"/>
            <wp:docPr id="46" name="Рисунок 4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985322" w:rsidRPr="006C5483" w:rsidRDefault="00985322" w:rsidP="0098532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985322" w:rsidRPr="006C5483" w:rsidRDefault="00985322" w:rsidP="0098532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985322" w:rsidRPr="006C5483" w:rsidRDefault="00985322" w:rsidP="0098532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985322" w:rsidRPr="006C5483" w:rsidRDefault="00985322" w:rsidP="00985322">
      <w:pPr>
        <w:jc w:val="center"/>
      </w:pPr>
      <w:r w:rsidRPr="006C5483">
        <w:rPr>
          <w:noProof/>
        </w:rPr>
        <mc:AlternateContent>
          <mc:Choice Requires="wps">
            <w:drawing>
              <wp:anchor distT="4294967294" distB="4294967294" distL="114300" distR="114300" simplePos="0" relativeHeight="251819008" behindDoc="0" locked="0" layoutInCell="1" allowOverlap="1" wp14:anchorId="2E24CDF4" wp14:editId="54FDC476">
                <wp:simplePos x="0" y="0"/>
                <wp:positionH relativeFrom="column">
                  <wp:posOffset>129540</wp:posOffset>
                </wp:positionH>
                <wp:positionV relativeFrom="paragraph">
                  <wp:posOffset>86360</wp:posOffset>
                </wp:positionV>
                <wp:extent cx="6629400" cy="0"/>
                <wp:effectExtent l="0" t="0" r="19050" b="1905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 o:spid="_x0000_s1026" style="position:absolute;z-index:2518190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K440&#10;KkwCAABbBAAADgAAAAAAAAAAAAAAAAAuAgAAZHJzL2Uyb0RvYy54bWxQSwECLQAUAAYACAAAACEA&#10;13PugdwAAAAJAQAADwAAAAAAAAAAAAAAAACmBAAAZHJzL2Rvd25yZXYueG1sUEsFBgAAAAAEAAQA&#10;8wAAAK8FAAAAAA==&#10;" strokeweight="2pt"/>
            </w:pict>
          </mc:Fallback>
        </mc:AlternateContent>
      </w:r>
    </w:p>
    <w:p w:rsidR="00985322" w:rsidRPr="006C5483" w:rsidRDefault="00985322" w:rsidP="00985322">
      <w:pPr>
        <w:keepNext/>
        <w:ind w:left="1701"/>
        <w:jc w:val="both"/>
        <w:outlineLvl w:val="2"/>
        <w:rPr>
          <w:rFonts w:cs="Arial"/>
          <w:b/>
          <w:bCs/>
          <w:caps/>
          <w:spacing w:val="-4"/>
        </w:rPr>
      </w:pPr>
      <w:r w:rsidRPr="00005C70">
        <w:rPr>
          <w:rFonts w:cs="Arial"/>
          <w:b/>
          <w:bCs/>
          <w:caps/>
          <w:spacing w:val="-4"/>
        </w:rPr>
        <w:t>ПО ВАШЕМУ МНЕНИЮ, РОССИЮ В МИРЕ БОЯТСЯ ИЛИ НЕ БОЯТСЯ?</w:t>
      </w:r>
    </w:p>
    <w:p w:rsidR="00985322" w:rsidRPr="00985322" w:rsidRDefault="00985322" w:rsidP="00985322">
      <w:pPr>
        <w:jc w:val="right"/>
        <w:rPr>
          <w:i/>
          <w:szCs w:val="16"/>
        </w:rPr>
      </w:pPr>
      <w:r w:rsidRPr="006C5483">
        <w:rPr>
          <w:i/>
          <w:szCs w:val="16"/>
        </w:rPr>
        <w:t xml:space="preserve">Таблица </w:t>
      </w:r>
      <w:r>
        <w:rPr>
          <w:i/>
          <w:szCs w:val="16"/>
        </w:rPr>
        <w:t>5</w:t>
      </w:r>
    </w:p>
    <w:bookmarkStart w:id="4" w:name="_MON_1598964294"/>
    <w:bookmarkEnd w:id="4"/>
    <w:p w:rsidR="00985322" w:rsidRPr="006C5483" w:rsidRDefault="00985322" w:rsidP="00985322">
      <w:pPr>
        <w:jc w:val="center"/>
        <w:rPr>
          <w:i/>
          <w:szCs w:val="16"/>
        </w:rPr>
      </w:pPr>
      <w:r w:rsidRPr="006C5483">
        <w:object w:dxaOrig="9692" w:dyaOrig="7167">
          <v:shape id="_x0000_i1029" type="#_x0000_t75" style="width:449.25pt;height:336.75pt" o:ole="" fillcolor="window">
            <v:imagedata r:id="rId24" o:title=""/>
          </v:shape>
          <o:OLEObject Type="Embed" ProgID="Excel.Sheet.12" ShapeID="_x0000_i1029" DrawAspect="Content" ObjectID="_1600845678" r:id="rId25"/>
        </w:object>
      </w:r>
    </w:p>
    <w:p w:rsidR="00985322" w:rsidRDefault="00985322" w:rsidP="00985322">
      <w:pPr>
        <w:jc w:val="center"/>
        <w:rPr>
          <w:i/>
          <w:szCs w:val="16"/>
        </w:rPr>
      </w:pPr>
      <w:r w:rsidRPr="00B35291">
        <w:rPr>
          <w:i/>
          <w:szCs w:val="16"/>
        </w:rPr>
        <w:t>(Примечание: распределение ответов респондентов по строке составляет 100%)</w:t>
      </w:r>
    </w:p>
    <w:p w:rsidR="00985322" w:rsidRDefault="00985322" w:rsidP="00985322">
      <w:pPr>
        <w:ind w:firstLine="567"/>
        <w:jc w:val="both"/>
        <w:rPr>
          <w:szCs w:val="16"/>
        </w:rPr>
      </w:pPr>
      <w:proofErr w:type="gramStart"/>
      <w:r w:rsidRPr="00DA64E0">
        <w:rPr>
          <w:szCs w:val="16"/>
        </w:rPr>
        <w:t>Вот в чем у воронежцев нет</w:t>
      </w:r>
      <w:r>
        <w:rPr>
          <w:szCs w:val="16"/>
        </w:rPr>
        <w:t xml:space="preserve"> сомнения, так это в том, что Россию в мире боятся</w:t>
      </w:r>
      <w:r w:rsidR="009E294B">
        <w:rPr>
          <w:szCs w:val="16"/>
        </w:rPr>
        <w:t>:</w:t>
      </w:r>
      <w:r>
        <w:rPr>
          <w:szCs w:val="16"/>
        </w:rPr>
        <w:t xml:space="preserve"> подавляющее большинство опрошенных в этом уверены (</w:t>
      </w:r>
      <w:r w:rsidRPr="005D0695">
        <w:rPr>
          <w:b/>
          <w:szCs w:val="16"/>
        </w:rPr>
        <w:t>82%</w:t>
      </w:r>
      <w:r>
        <w:rPr>
          <w:szCs w:val="16"/>
        </w:rPr>
        <w:t>).</w:t>
      </w:r>
      <w:proofErr w:type="gramEnd"/>
      <w:r>
        <w:rPr>
          <w:szCs w:val="16"/>
        </w:rPr>
        <w:t xml:space="preserve"> Женщины чаще так думают (</w:t>
      </w:r>
      <w:r w:rsidRPr="005D0695">
        <w:rPr>
          <w:b/>
          <w:szCs w:val="16"/>
        </w:rPr>
        <w:t>85%</w:t>
      </w:r>
      <w:r>
        <w:rPr>
          <w:szCs w:val="16"/>
        </w:rPr>
        <w:t>), чем мужчины (</w:t>
      </w:r>
      <w:r w:rsidRPr="005D0695">
        <w:rPr>
          <w:b/>
          <w:szCs w:val="16"/>
        </w:rPr>
        <w:t>77%</w:t>
      </w:r>
      <w:r>
        <w:rPr>
          <w:szCs w:val="16"/>
        </w:rPr>
        <w:t xml:space="preserve">). </w:t>
      </w:r>
    </w:p>
    <w:p w:rsidR="00985322" w:rsidRDefault="00985322" w:rsidP="00985322">
      <w:pPr>
        <w:ind w:firstLine="567"/>
        <w:jc w:val="both"/>
        <w:rPr>
          <w:szCs w:val="16"/>
        </w:rPr>
      </w:pPr>
      <w:r>
        <w:rPr>
          <w:szCs w:val="16"/>
        </w:rPr>
        <w:t xml:space="preserve">Только </w:t>
      </w:r>
      <w:r w:rsidRPr="005D0695">
        <w:rPr>
          <w:b/>
          <w:szCs w:val="16"/>
        </w:rPr>
        <w:t>13%</w:t>
      </w:r>
      <w:r>
        <w:rPr>
          <w:szCs w:val="16"/>
        </w:rPr>
        <w:t xml:space="preserve"> горожан полагают, что никто Россию не боится. Более чем в два раза число сторо</w:t>
      </w:r>
      <w:r>
        <w:rPr>
          <w:szCs w:val="16"/>
        </w:rPr>
        <w:t>н</w:t>
      </w:r>
      <w:r>
        <w:rPr>
          <w:szCs w:val="16"/>
        </w:rPr>
        <w:t>ников этого мнения возрастает среди людей с бедственным материальным положением (</w:t>
      </w:r>
      <w:r w:rsidRPr="005D0695">
        <w:rPr>
          <w:b/>
          <w:szCs w:val="16"/>
        </w:rPr>
        <w:t>29%</w:t>
      </w:r>
      <w:r>
        <w:rPr>
          <w:szCs w:val="16"/>
        </w:rPr>
        <w:t xml:space="preserve">). </w:t>
      </w:r>
    </w:p>
    <w:p w:rsidR="00985322" w:rsidRDefault="00985322" w:rsidP="00985322">
      <w:pPr>
        <w:ind w:firstLine="567"/>
        <w:jc w:val="both"/>
        <w:rPr>
          <w:szCs w:val="16"/>
        </w:rPr>
      </w:pPr>
      <w:r>
        <w:rPr>
          <w:szCs w:val="16"/>
        </w:rPr>
        <w:t xml:space="preserve">Сравним ответы воронежцев на этот вопрос сегодня и десять лет назад </w:t>
      </w:r>
      <w:r w:rsidRPr="00137489">
        <w:rPr>
          <w:szCs w:val="16"/>
        </w:rPr>
        <w:t>[</w:t>
      </w:r>
      <w:r>
        <w:rPr>
          <w:szCs w:val="16"/>
        </w:rPr>
        <w:t>Бюллетень 2008-09</w:t>
      </w:r>
      <w:r w:rsidRPr="00137489">
        <w:rPr>
          <w:szCs w:val="16"/>
        </w:rPr>
        <w:t>]</w:t>
      </w:r>
      <w:r>
        <w:rPr>
          <w:szCs w:val="16"/>
        </w:rPr>
        <w:t>.</w:t>
      </w:r>
    </w:p>
    <w:p w:rsidR="00985322" w:rsidRDefault="00985322" w:rsidP="00985322">
      <w:pPr>
        <w:ind w:firstLine="540"/>
        <w:jc w:val="center"/>
        <w:rPr>
          <w:b/>
          <w:i/>
        </w:rPr>
      </w:pPr>
    </w:p>
    <w:p w:rsidR="00985322" w:rsidRDefault="00985322" w:rsidP="00985322">
      <w:pPr>
        <w:ind w:firstLine="540"/>
        <w:jc w:val="center"/>
        <w:rPr>
          <w:b/>
          <w:i/>
        </w:rPr>
      </w:pPr>
      <w:r w:rsidRPr="000D7968">
        <w:rPr>
          <w:b/>
          <w:i/>
        </w:rPr>
        <w:t>По Вашему мнению, Россию в мире боятся или не боятся?</w:t>
      </w:r>
    </w:p>
    <w:p w:rsidR="00985322" w:rsidRDefault="00985322" w:rsidP="00985322">
      <w:pPr>
        <w:ind w:firstLine="540"/>
        <w:jc w:val="center"/>
        <w:rPr>
          <w:b/>
          <w:i/>
        </w:rPr>
      </w:pPr>
    </w:p>
    <w:p w:rsidR="00985322" w:rsidRPr="000D7968" w:rsidRDefault="00985322" w:rsidP="00985322">
      <w:pPr>
        <w:ind w:firstLine="540"/>
        <w:jc w:val="center"/>
        <w:rPr>
          <w:b/>
          <w:i/>
        </w:rPr>
      </w:pPr>
      <w:r>
        <w:rPr>
          <w:b/>
          <w:i/>
          <w:noProof/>
        </w:rPr>
        <w:drawing>
          <wp:inline distT="0" distB="0" distL="0" distR="0" wp14:anchorId="2666C3E7" wp14:editId="4F763103">
            <wp:extent cx="6124575" cy="1800225"/>
            <wp:effectExtent l="0" t="0" r="9525" b="9525"/>
            <wp:docPr id="694" name="Диаграмма 69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985322" w:rsidRPr="005D0695" w:rsidRDefault="00985322" w:rsidP="00985322">
      <w:pPr>
        <w:ind w:firstLine="567"/>
        <w:jc w:val="both"/>
        <w:rPr>
          <w:szCs w:val="16"/>
        </w:rPr>
      </w:pPr>
      <w:r>
        <w:rPr>
          <w:szCs w:val="16"/>
        </w:rPr>
        <w:t>Сегодня, по мнению воронежцев, враждебные страны боятся России больше (</w:t>
      </w:r>
      <w:r w:rsidRPr="005D0695">
        <w:rPr>
          <w:b/>
          <w:szCs w:val="16"/>
        </w:rPr>
        <w:t>82%</w:t>
      </w:r>
      <w:r>
        <w:rPr>
          <w:szCs w:val="16"/>
        </w:rPr>
        <w:t>), чем десять лет назад (</w:t>
      </w:r>
      <w:r w:rsidRPr="005D0695">
        <w:rPr>
          <w:b/>
          <w:szCs w:val="16"/>
        </w:rPr>
        <w:t>67%</w:t>
      </w:r>
      <w:r>
        <w:rPr>
          <w:szCs w:val="16"/>
        </w:rPr>
        <w:t>). Напомним, что из предыдущих вопросов, выяснилось, что и уважать Россию во внешнем мире тоже стали больше (</w:t>
      </w:r>
      <w:r w:rsidRPr="005D0695">
        <w:rPr>
          <w:b/>
          <w:szCs w:val="16"/>
        </w:rPr>
        <w:t>63%</w:t>
      </w:r>
      <w:r>
        <w:rPr>
          <w:szCs w:val="16"/>
        </w:rPr>
        <w:t>), по отношению к прошлому десятилетию (</w:t>
      </w:r>
      <w:r w:rsidRPr="005D0695">
        <w:rPr>
          <w:b/>
          <w:szCs w:val="16"/>
        </w:rPr>
        <w:t>48%</w:t>
      </w:r>
      <w:r>
        <w:rPr>
          <w:szCs w:val="16"/>
        </w:rPr>
        <w:t xml:space="preserve">). Невольно приходит на ум русская пословица: «боятся – значит, уважают». </w:t>
      </w:r>
      <w:r w:rsidRPr="005D0695">
        <w:rPr>
          <w:szCs w:val="16"/>
        </w:rPr>
        <w:br w:type="page"/>
      </w:r>
    </w:p>
    <w:p w:rsidR="00985322" w:rsidRPr="006C5483" w:rsidRDefault="00985322" w:rsidP="00985322">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985322" w:rsidRPr="006C5483" w:rsidRDefault="00985322" w:rsidP="00985322">
      <w:pPr>
        <w:framePr w:hSpace="180" w:wrap="around" w:vAnchor="text" w:hAnchor="page" w:x="922" w:y="-250"/>
        <w:jc w:val="center"/>
      </w:pPr>
      <w:r w:rsidRPr="006C5483">
        <w:rPr>
          <w:b/>
          <w:caps/>
          <w:noProof/>
          <w:sz w:val="28"/>
          <w:szCs w:val="28"/>
        </w:rPr>
        <w:drawing>
          <wp:inline distT="0" distB="0" distL="0" distR="0" wp14:anchorId="04430D7F" wp14:editId="1B69669A">
            <wp:extent cx="466090" cy="548640"/>
            <wp:effectExtent l="0" t="0" r="0" b="3810"/>
            <wp:docPr id="50" name="Рисунок 5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985322" w:rsidRPr="006C5483" w:rsidRDefault="00985322" w:rsidP="0098532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985322" w:rsidRPr="006C5483" w:rsidRDefault="00985322" w:rsidP="0098532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985322" w:rsidRPr="006C5483" w:rsidRDefault="00985322" w:rsidP="0098532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985322" w:rsidRPr="006C5483" w:rsidRDefault="00985322" w:rsidP="00985322">
      <w:pPr>
        <w:jc w:val="center"/>
      </w:pPr>
      <w:r w:rsidRPr="006C5483">
        <w:rPr>
          <w:noProof/>
        </w:rPr>
        <mc:AlternateContent>
          <mc:Choice Requires="wps">
            <w:drawing>
              <wp:anchor distT="4294967294" distB="4294967294" distL="114300" distR="114300" simplePos="0" relativeHeight="251820032" behindDoc="0" locked="0" layoutInCell="1" allowOverlap="1" wp14:anchorId="3591F4E4" wp14:editId="3B6CAB97">
                <wp:simplePos x="0" y="0"/>
                <wp:positionH relativeFrom="column">
                  <wp:posOffset>129540</wp:posOffset>
                </wp:positionH>
                <wp:positionV relativeFrom="paragraph">
                  <wp:posOffset>86360</wp:posOffset>
                </wp:positionV>
                <wp:extent cx="6629400" cy="0"/>
                <wp:effectExtent l="0" t="0" r="19050" b="19050"/>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7" o:spid="_x0000_s1026" style="position:absolute;z-index:2518200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w4JTAIAAFsEAAAOAAAAZHJzL2Uyb0RvYy54bWysVN1u0zAUvkfiHazcd0lK1m1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GBcO&#10;CUwCAABbBAAADgAAAAAAAAAAAAAAAAAuAgAAZHJzL2Uyb0RvYy54bWxQSwECLQAUAAYACAAAACEA&#10;13PugdwAAAAJAQAADwAAAAAAAAAAAAAAAACmBAAAZHJzL2Rvd25yZXYueG1sUEsFBgAAAAAEAAQA&#10;8wAAAK8FAAAAAA==&#10;" strokeweight="2pt"/>
            </w:pict>
          </mc:Fallback>
        </mc:AlternateContent>
      </w:r>
    </w:p>
    <w:p w:rsidR="00985322" w:rsidRPr="006C5483" w:rsidRDefault="00985322" w:rsidP="00985322">
      <w:pPr>
        <w:keepNext/>
        <w:ind w:left="993"/>
        <w:jc w:val="both"/>
        <w:outlineLvl w:val="2"/>
        <w:rPr>
          <w:rFonts w:cs="Arial"/>
          <w:b/>
          <w:bCs/>
          <w:caps/>
          <w:spacing w:val="-4"/>
        </w:rPr>
      </w:pPr>
      <w:r w:rsidRPr="00176FCB">
        <w:rPr>
          <w:rFonts w:cs="Arial"/>
          <w:b/>
          <w:bCs/>
          <w:caps/>
          <w:spacing w:val="-4"/>
        </w:rPr>
        <w:t>А ЛИЧНО ВЫ ХОТЕЛИ БЫ ИЛИ НЕ ХОТЕЛИ, ЧТОБЫ РОССИЮ В МИРЕ БОЯЛИСЬ?</w:t>
      </w:r>
    </w:p>
    <w:p w:rsidR="00985322" w:rsidRPr="00985322" w:rsidRDefault="00985322" w:rsidP="00985322">
      <w:pPr>
        <w:jc w:val="right"/>
        <w:rPr>
          <w:i/>
          <w:szCs w:val="16"/>
        </w:rPr>
      </w:pPr>
      <w:r w:rsidRPr="006C5483">
        <w:rPr>
          <w:i/>
          <w:szCs w:val="16"/>
        </w:rPr>
        <w:t xml:space="preserve">Таблица </w:t>
      </w:r>
      <w:r>
        <w:rPr>
          <w:i/>
          <w:szCs w:val="16"/>
        </w:rPr>
        <w:t>6</w:t>
      </w:r>
    </w:p>
    <w:bookmarkStart w:id="5" w:name="_MON_1598964409"/>
    <w:bookmarkEnd w:id="5"/>
    <w:p w:rsidR="00985322" w:rsidRPr="006C5483" w:rsidRDefault="00985322" w:rsidP="00985322">
      <w:pPr>
        <w:jc w:val="center"/>
        <w:rPr>
          <w:i/>
          <w:szCs w:val="16"/>
        </w:rPr>
      </w:pPr>
      <w:r w:rsidRPr="006C5483">
        <w:object w:dxaOrig="9692" w:dyaOrig="5788">
          <v:shape id="_x0000_i1030" type="#_x0000_t75" style="width:449.25pt;height:271.5pt" o:ole="" fillcolor="window">
            <v:imagedata r:id="rId27" o:title=""/>
          </v:shape>
          <o:OLEObject Type="Embed" ProgID="Excel.Sheet.12" ShapeID="_x0000_i1030" DrawAspect="Content" ObjectID="_1600845679" r:id="rId28"/>
        </w:object>
      </w:r>
    </w:p>
    <w:p w:rsidR="00985322" w:rsidRDefault="00985322" w:rsidP="00985322">
      <w:pPr>
        <w:jc w:val="center"/>
        <w:rPr>
          <w:i/>
          <w:szCs w:val="16"/>
        </w:rPr>
      </w:pPr>
      <w:r w:rsidRPr="00B35291">
        <w:rPr>
          <w:i/>
          <w:szCs w:val="16"/>
        </w:rPr>
        <w:t>(Примечание: распределение ответов респондентов по строке составляет 100%)</w:t>
      </w:r>
    </w:p>
    <w:p w:rsidR="00985322" w:rsidRDefault="00985322" w:rsidP="00985322">
      <w:pPr>
        <w:ind w:firstLine="567"/>
        <w:jc w:val="both"/>
        <w:rPr>
          <w:szCs w:val="16"/>
        </w:rPr>
      </w:pPr>
      <w:r w:rsidRPr="0003368F">
        <w:rPr>
          <w:szCs w:val="16"/>
        </w:rPr>
        <w:t xml:space="preserve">Надо сказать, что </w:t>
      </w:r>
      <w:r>
        <w:rPr>
          <w:szCs w:val="16"/>
        </w:rPr>
        <w:t>страх прочих стран перед Россией вполне соответствует общественному запр</w:t>
      </w:r>
      <w:r>
        <w:rPr>
          <w:szCs w:val="16"/>
        </w:rPr>
        <w:t>о</w:t>
      </w:r>
      <w:r>
        <w:rPr>
          <w:szCs w:val="16"/>
        </w:rPr>
        <w:t>су. Большинство воронежцев (</w:t>
      </w:r>
      <w:r w:rsidRPr="00986A02">
        <w:rPr>
          <w:b/>
          <w:szCs w:val="16"/>
        </w:rPr>
        <w:t>53%</w:t>
      </w:r>
      <w:r>
        <w:rPr>
          <w:szCs w:val="16"/>
        </w:rPr>
        <w:t>) желают, чтобы Россию боялись во внешнем мире. Возможно, это придает им чувство безопасности – недаром древние говорили: «Хочешь мира – готовься к войне!». Иными словами, необходимо, чтобы страну боялись враги, чтобы избегнуть нападения извне. Желание внушать внешнему миру страх более свойственно наемным работникам (</w:t>
      </w:r>
      <w:r w:rsidRPr="00986A02">
        <w:rPr>
          <w:b/>
          <w:szCs w:val="16"/>
        </w:rPr>
        <w:t>58%</w:t>
      </w:r>
      <w:r>
        <w:rPr>
          <w:szCs w:val="16"/>
        </w:rPr>
        <w:t>), чем владельцам со</w:t>
      </w:r>
      <w:r>
        <w:rPr>
          <w:szCs w:val="16"/>
        </w:rPr>
        <w:t>б</w:t>
      </w:r>
      <w:r>
        <w:rPr>
          <w:szCs w:val="16"/>
        </w:rPr>
        <w:t>ственных предприятий в Воронеже  (</w:t>
      </w:r>
      <w:r w:rsidRPr="00986A02">
        <w:rPr>
          <w:b/>
          <w:szCs w:val="16"/>
        </w:rPr>
        <w:t>46%</w:t>
      </w:r>
      <w:r>
        <w:rPr>
          <w:szCs w:val="16"/>
        </w:rPr>
        <w:t xml:space="preserve">). Вполне возможно, что воронежские предприниматели чаще имеют деловые отношения с зарубежными партнерами, поэтому более заинтересованы в спокойных ровных отношениях между странами. </w:t>
      </w:r>
    </w:p>
    <w:p w:rsidR="00985322" w:rsidRDefault="00985322" w:rsidP="00985322">
      <w:pPr>
        <w:ind w:firstLine="567"/>
        <w:jc w:val="both"/>
        <w:rPr>
          <w:szCs w:val="16"/>
        </w:rPr>
      </w:pPr>
      <w:r>
        <w:rPr>
          <w:szCs w:val="16"/>
        </w:rPr>
        <w:t xml:space="preserve">В то же время </w:t>
      </w:r>
      <w:r w:rsidRPr="00986A02">
        <w:rPr>
          <w:b/>
          <w:szCs w:val="16"/>
        </w:rPr>
        <w:t>40%</w:t>
      </w:r>
      <w:r>
        <w:rPr>
          <w:szCs w:val="16"/>
        </w:rPr>
        <w:t xml:space="preserve"> горожан не хотели бы, чтобы их родная страна внушала страх другим странам. Мир, дружба и взаимовыгодное сотрудничество между странами всегда были вожделенной, но, </w:t>
      </w:r>
      <w:proofErr w:type="gramStart"/>
      <w:r>
        <w:rPr>
          <w:szCs w:val="16"/>
        </w:rPr>
        <w:t>увы</w:t>
      </w:r>
      <w:proofErr w:type="gramEnd"/>
      <w:r>
        <w:rPr>
          <w:szCs w:val="16"/>
        </w:rPr>
        <w:t xml:space="preserve">, утопической мечтой нашего народа. </w:t>
      </w:r>
    </w:p>
    <w:p w:rsidR="00985322" w:rsidRDefault="00985322" w:rsidP="00985322">
      <w:pPr>
        <w:ind w:firstLine="567"/>
        <w:jc w:val="center"/>
        <w:rPr>
          <w:b/>
          <w:i/>
          <w:szCs w:val="16"/>
        </w:rPr>
      </w:pPr>
    </w:p>
    <w:p w:rsidR="00985322" w:rsidRPr="005D0695" w:rsidRDefault="00985322" w:rsidP="00985322">
      <w:pPr>
        <w:ind w:firstLine="567"/>
        <w:jc w:val="center"/>
        <w:rPr>
          <w:b/>
          <w:i/>
          <w:szCs w:val="16"/>
        </w:rPr>
      </w:pPr>
      <w:r w:rsidRPr="005D0695">
        <w:rPr>
          <w:b/>
          <w:i/>
          <w:szCs w:val="16"/>
        </w:rPr>
        <w:t>А лично Вы хотели бы или не хотели, чтобы Россию в мире боялись?</w:t>
      </w:r>
    </w:p>
    <w:p w:rsidR="00985322" w:rsidRPr="00986A02" w:rsidRDefault="00985322" w:rsidP="00985322">
      <w:pPr>
        <w:ind w:firstLine="567"/>
        <w:jc w:val="both"/>
        <w:rPr>
          <w:sz w:val="12"/>
          <w:szCs w:val="12"/>
        </w:rPr>
      </w:pPr>
    </w:p>
    <w:p w:rsidR="00985322" w:rsidRDefault="00985322" w:rsidP="00985322">
      <w:pPr>
        <w:ind w:firstLine="567"/>
        <w:jc w:val="both"/>
        <w:rPr>
          <w:szCs w:val="16"/>
        </w:rPr>
      </w:pPr>
      <w:r>
        <w:rPr>
          <w:b/>
          <w:i/>
          <w:noProof/>
        </w:rPr>
        <w:drawing>
          <wp:inline distT="0" distB="0" distL="0" distR="0" wp14:anchorId="52FF94C0" wp14:editId="31FA5BDF">
            <wp:extent cx="6124575" cy="1800225"/>
            <wp:effectExtent l="0" t="0" r="9525" b="9525"/>
            <wp:docPr id="698" name="Диаграмма 69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985322" w:rsidRPr="00986A02" w:rsidRDefault="00985322" w:rsidP="00985322">
      <w:pPr>
        <w:ind w:firstLine="567"/>
        <w:jc w:val="both"/>
        <w:rPr>
          <w:spacing w:val="-2"/>
          <w:szCs w:val="16"/>
        </w:rPr>
      </w:pPr>
      <w:r w:rsidRPr="00986A02">
        <w:rPr>
          <w:spacing w:val="-2"/>
          <w:szCs w:val="16"/>
        </w:rPr>
        <w:t>В настоящее время насчитывается меньше воронежцев (</w:t>
      </w:r>
      <w:r w:rsidRPr="00986A02">
        <w:rPr>
          <w:b/>
          <w:spacing w:val="-2"/>
          <w:szCs w:val="16"/>
        </w:rPr>
        <w:t>53%</w:t>
      </w:r>
      <w:r w:rsidRPr="00986A02">
        <w:rPr>
          <w:spacing w:val="-2"/>
          <w:szCs w:val="16"/>
        </w:rPr>
        <w:t>), чем десять лет назад (</w:t>
      </w:r>
      <w:r w:rsidRPr="00986A02">
        <w:rPr>
          <w:b/>
          <w:spacing w:val="-2"/>
          <w:szCs w:val="16"/>
        </w:rPr>
        <w:t>70%</w:t>
      </w:r>
      <w:r w:rsidRPr="00986A02">
        <w:rPr>
          <w:spacing w:val="-2"/>
          <w:szCs w:val="16"/>
        </w:rPr>
        <w:t xml:space="preserve">), которые хотели бы, чтобы Россию во внешнем мире боялись. Очевидно, это желание является следствием желания политической комфортности. Оно было частично удовлетворено после воссоединения России с Крымом, поэтому сократилось число граждан, желающих, чтобы наша страна внушала страх своим врагам. </w:t>
      </w:r>
      <w:r w:rsidRPr="00986A02">
        <w:rPr>
          <w:spacing w:val="-2"/>
          <w:szCs w:val="16"/>
        </w:rPr>
        <w:br w:type="page"/>
      </w:r>
    </w:p>
    <w:p w:rsidR="00985322" w:rsidRPr="006C5483" w:rsidRDefault="00985322" w:rsidP="00985322">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985322" w:rsidRPr="006C5483" w:rsidRDefault="00985322" w:rsidP="00985322">
      <w:pPr>
        <w:framePr w:hSpace="180" w:wrap="around" w:vAnchor="text" w:hAnchor="page" w:x="922" w:y="-250"/>
        <w:jc w:val="center"/>
      </w:pPr>
      <w:r w:rsidRPr="006C5483">
        <w:rPr>
          <w:b/>
          <w:caps/>
          <w:noProof/>
          <w:sz w:val="28"/>
          <w:szCs w:val="28"/>
        </w:rPr>
        <w:drawing>
          <wp:inline distT="0" distB="0" distL="0" distR="0" wp14:anchorId="6CA356D8" wp14:editId="51479EB2">
            <wp:extent cx="466090" cy="548640"/>
            <wp:effectExtent l="0" t="0" r="0" b="3810"/>
            <wp:docPr id="646" name="Рисунок 64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985322" w:rsidRPr="006C5483" w:rsidRDefault="00985322" w:rsidP="0098532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985322" w:rsidRPr="006C5483" w:rsidRDefault="00985322" w:rsidP="0098532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985322" w:rsidRPr="006C5483" w:rsidRDefault="00985322" w:rsidP="0098532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985322" w:rsidRPr="006C5483" w:rsidRDefault="00985322" w:rsidP="00985322">
      <w:pPr>
        <w:jc w:val="center"/>
      </w:pPr>
      <w:r w:rsidRPr="006C5483">
        <w:rPr>
          <w:noProof/>
        </w:rPr>
        <mc:AlternateContent>
          <mc:Choice Requires="wps">
            <w:drawing>
              <wp:anchor distT="4294967294" distB="4294967294" distL="114300" distR="114300" simplePos="0" relativeHeight="251821056" behindDoc="0" locked="0" layoutInCell="1" allowOverlap="1" wp14:anchorId="439FE0AA" wp14:editId="677AB6F7">
                <wp:simplePos x="0" y="0"/>
                <wp:positionH relativeFrom="column">
                  <wp:posOffset>129540</wp:posOffset>
                </wp:positionH>
                <wp:positionV relativeFrom="paragraph">
                  <wp:posOffset>86360</wp:posOffset>
                </wp:positionV>
                <wp:extent cx="6629400" cy="0"/>
                <wp:effectExtent l="0" t="0" r="19050" b="19050"/>
                <wp:wrapNone/>
                <wp:docPr id="645" name="Прямая соединительная линия 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45" o:spid="_x0000_s1026" style="position:absolute;z-index:2518210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" strokeweight="2pt"/>
            </w:pict>
          </mc:Fallback>
        </mc:AlternateContent>
      </w:r>
    </w:p>
    <w:p w:rsidR="00985322" w:rsidRPr="006C5483" w:rsidRDefault="00985322" w:rsidP="00985322">
      <w:pPr>
        <w:keepNext/>
        <w:jc w:val="center"/>
        <w:outlineLvl w:val="0"/>
        <w:rPr>
          <w:b/>
          <w:bCs/>
          <w:i/>
          <w:caps/>
          <w:kern w:val="32"/>
        </w:rPr>
      </w:pPr>
      <w:r>
        <w:rPr>
          <w:b/>
          <w:bCs/>
          <w:i/>
          <w:caps/>
          <w:kern w:val="32"/>
        </w:rPr>
        <w:t>2</w:t>
      </w:r>
      <w:r w:rsidRPr="006C5483">
        <w:rPr>
          <w:b/>
          <w:bCs/>
          <w:i/>
          <w:caps/>
          <w:kern w:val="32"/>
        </w:rPr>
        <w:t xml:space="preserve"> раздел: </w:t>
      </w:r>
      <w:r w:rsidR="009E294B" w:rsidRPr="009E294B">
        <w:rPr>
          <w:b/>
          <w:bCs/>
          <w:i/>
          <w:caps/>
          <w:kern w:val="32"/>
        </w:rPr>
        <w:t xml:space="preserve">ОБЩЕСТВО И СПРАВЕДЛИВОСТЬ. </w:t>
      </w:r>
      <w:r w:rsidRPr="00985322">
        <w:rPr>
          <w:b/>
          <w:bCs/>
          <w:i/>
          <w:caps/>
          <w:kern w:val="32"/>
        </w:rPr>
        <w:t>ЧАСТЬ I</w:t>
      </w:r>
    </w:p>
    <w:p w:rsidR="00985322" w:rsidRDefault="009E4D09" w:rsidP="00985322">
      <w:pPr>
        <w:ind w:firstLine="567"/>
        <w:jc w:val="both"/>
        <w:rPr>
          <w:szCs w:val="16"/>
        </w:rPr>
      </w:pPr>
      <w:r>
        <w:rPr>
          <w:szCs w:val="16"/>
        </w:rPr>
        <w:t>Ч</w:t>
      </w:r>
      <w:r w:rsidR="00985322">
        <w:rPr>
          <w:szCs w:val="16"/>
        </w:rPr>
        <w:t xml:space="preserve">то такое справедливость в понимании современного россиянина? </w:t>
      </w:r>
      <w:r>
        <w:rPr>
          <w:szCs w:val="16"/>
        </w:rPr>
        <w:t>Ч</w:t>
      </w:r>
      <w:r w:rsidR="00985322">
        <w:rPr>
          <w:szCs w:val="16"/>
        </w:rPr>
        <w:t>то такое справедливое общ</w:t>
      </w:r>
      <w:r w:rsidR="00985322">
        <w:rPr>
          <w:szCs w:val="16"/>
        </w:rPr>
        <w:t>е</w:t>
      </w:r>
      <w:r w:rsidR="00985322">
        <w:rPr>
          <w:szCs w:val="16"/>
        </w:rPr>
        <w:t>ство? Это когда всем поровну или по заслугам? Ещё сам Аристотель бился над этим вопросом.</w:t>
      </w:r>
    </w:p>
    <w:p w:rsidR="00985322" w:rsidRDefault="00985322" w:rsidP="00985322">
      <w:pPr>
        <w:ind w:firstLine="567"/>
        <w:jc w:val="both"/>
        <w:rPr>
          <w:szCs w:val="16"/>
        </w:rPr>
      </w:pPr>
      <w:r>
        <w:rPr>
          <w:szCs w:val="16"/>
        </w:rPr>
        <w:t>Мы же, берясь за столь объёмную тему, решили не конкретизировать понятие справедливости и отдали на откуп нашим респондентам возможность самим трактовать этот термин.</w:t>
      </w:r>
    </w:p>
    <w:p w:rsidR="00985322" w:rsidRDefault="00985322" w:rsidP="00985322">
      <w:pPr>
        <w:ind w:firstLine="567"/>
        <w:jc w:val="both"/>
        <w:rPr>
          <w:szCs w:val="16"/>
        </w:rPr>
      </w:pPr>
    </w:p>
    <w:p w:rsidR="00985322" w:rsidRPr="006C5483" w:rsidRDefault="00985322" w:rsidP="00985322">
      <w:pPr>
        <w:keepNext/>
        <w:ind w:left="1701"/>
        <w:jc w:val="both"/>
        <w:outlineLvl w:val="2"/>
        <w:rPr>
          <w:rFonts w:cs="Arial"/>
          <w:b/>
          <w:bCs/>
          <w:caps/>
          <w:spacing w:val="-4"/>
        </w:rPr>
      </w:pPr>
      <w:r w:rsidRPr="00FB395B">
        <w:rPr>
          <w:rFonts w:cs="Arial"/>
          <w:b/>
          <w:bCs/>
          <w:caps/>
          <w:spacing w:val="-4"/>
        </w:rPr>
        <w:t>Как вы считаете, современное российское общество в целом устроено справедливо или несправедливо?</w:t>
      </w:r>
    </w:p>
    <w:p w:rsidR="00985322" w:rsidRPr="00985322" w:rsidRDefault="00985322" w:rsidP="00985322">
      <w:pPr>
        <w:jc w:val="right"/>
        <w:rPr>
          <w:i/>
          <w:szCs w:val="16"/>
        </w:rPr>
      </w:pPr>
      <w:r w:rsidRPr="006C5483">
        <w:rPr>
          <w:i/>
          <w:szCs w:val="16"/>
        </w:rPr>
        <w:t xml:space="preserve">Таблица </w:t>
      </w:r>
      <w:r>
        <w:rPr>
          <w:i/>
          <w:szCs w:val="16"/>
        </w:rPr>
        <w:t>7</w:t>
      </w:r>
    </w:p>
    <w:bookmarkStart w:id="6" w:name="_MON_1598964518"/>
    <w:bookmarkEnd w:id="6"/>
    <w:p w:rsidR="00985322" w:rsidRPr="006C5483" w:rsidRDefault="00985322" w:rsidP="00985322">
      <w:pPr>
        <w:jc w:val="center"/>
        <w:rPr>
          <w:i/>
          <w:szCs w:val="16"/>
        </w:rPr>
      </w:pPr>
      <w:r w:rsidRPr="006C5483">
        <w:object w:dxaOrig="9692" w:dyaOrig="5279">
          <v:shape id="_x0000_i1031" type="#_x0000_t75" style="width:449.25pt;height:247.5pt" o:ole="" fillcolor="window">
            <v:imagedata r:id="rId30" o:title=""/>
          </v:shape>
          <o:OLEObject Type="Embed" ProgID="Excel.Sheet.12" ShapeID="_x0000_i1031" DrawAspect="Content" ObjectID="_1600845680" r:id="rId31"/>
        </w:object>
      </w:r>
    </w:p>
    <w:p w:rsidR="00985322" w:rsidRDefault="00985322" w:rsidP="00985322">
      <w:pPr>
        <w:jc w:val="center"/>
        <w:rPr>
          <w:i/>
          <w:szCs w:val="16"/>
        </w:rPr>
      </w:pPr>
      <w:r w:rsidRPr="00B35291">
        <w:rPr>
          <w:i/>
          <w:szCs w:val="16"/>
        </w:rPr>
        <w:t>(Примечание: распределение ответов респондентов по строке составляет 100%)</w:t>
      </w:r>
    </w:p>
    <w:p w:rsidR="00985322" w:rsidRDefault="00985322" w:rsidP="00985322">
      <w:pPr>
        <w:ind w:firstLine="567"/>
        <w:jc w:val="both"/>
        <w:rPr>
          <w:szCs w:val="16"/>
        </w:rPr>
      </w:pPr>
      <w:r>
        <w:rPr>
          <w:szCs w:val="16"/>
        </w:rPr>
        <w:t>Итак, по мнению большинства воронежцев, современное российское общество устроено неспр</w:t>
      </w:r>
      <w:r>
        <w:rPr>
          <w:szCs w:val="16"/>
        </w:rPr>
        <w:t>а</w:t>
      </w:r>
      <w:r>
        <w:rPr>
          <w:szCs w:val="16"/>
        </w:rPr>
        <w:t xml:space="preserve">ведливо. Редкое единодушие в этом вопросе проявили наши респонденты. </w:t>
      </w:r>
      <w:proofErr w:type="gramStart"/>
      <w:r>
        <w:rPr>
          <w:szCs w:val="16"/>
        </w:rPr>
        <w:t>Оказывается</w:t>
      </w:r>
      <w:r w:rsidR="00CD2C14">
        <w:rPr>
          <w:szCs w:val="16"/>
        </w:rPr>
        <w:t>,</w:t>
      </w:r>
      <w:r>
        <w:rPr>
          <w:szCs w:val="16"/>
        </w:rPr>
        <w:t xml:space="preserve"> устройство с</w:t>
      </w:r>
      <w:r>
        <w:rPr>
          <w:szCs w:val="16"/>
        </w:rPr>
        <w:t>о</w:t>
      </w:r>
      <w:r>
        <w:rPr>
          <w:szCs w:val="16"/>
        </w:rPr>
        <w:t>временного общества весьма несправедливо и к молодым, и к пожилым, и к мужчинам, и к женщинам, и к богатым, и к бедным.</w:t>
      </w:r>
      <w:proofErr w:type="gramEnd"/>
      <w:r>
        <w:rPr>
          <w:szCs w:val="16"/>
        </w:rPr>
        <w:t xml:space="preserve"> Правда</w:t>
      </w:r>
      <w:r w:rsidR="00CD2C14">
        <w:rPr>
          <w:szCs w:val="16"/>
        </w:rPr>
        <w:t>,</w:t>
      </w:r>
      <w:r>
        <w:rPr>
          <w:szCs w:val="16"/>
        </w:rPr>
        <w:t xml:space="preserve"> </w:t>
      </w:r>
      <w:proofErr w:type="gramStart"/>
      <w:r>
        <w:rPr>
          <w:szCs w:val="16"/>
        </w:rPr>
        <w:t>к</w:t>
      </w:r>
      <w:proofErr w:type="gramEnd"/>
      <w:r>
        <w:rPr>
          <w:szCs w:val="16"/>
        </w:rPr>
        <w:t xml:space="preserve"> последним, по их мнению, общество чуть больше несправедливо.</w:t>
      </w:r>
    </w:p>
    <w:p w:rsidR="00985322" w:rsidRDefault="00985322" w:rsidP="00985322">
      <w:pPr>
        <w:ind w:firstLine="567"/>
        <w:jc w:val="both"/>
        <w:rPr>
          <w:szCs w:val="16"/>
        </w:rPr>
      </w:pPr>
      <w:r>
        <w:rPr>
          <w:szCs w:val="16"/>
        </w:rPr>
        <w:t>Посмотрим, как выглядят воронежцы на общероссийском фоне. Насколько современное общество благосклонно и справедливо к россиянам в целом?</w:t>
      </w:r>
    </w:p>
    <w:p w:rsidR="00985322" w:rsidRDefault="00985322" w:rsidP="00985322">
      <w:pPr>
        <w:ind w:firstLine="567"/>
        <w:jc w:val="both"/>
        <w:rPr>
          <w:szCs w:val="16"/>
        </w:rPr>
      </w:pPr>
      <w:r>
        <w:rPr>
          <w:szCs w:val="16"/>
        </w:rPr>
        <w:t>Общероссийский опрос проведён ФОМ. 26 августа</w:t>
      </w:r>
      <w:r w:rsidR="009E4D09">
        <w:rPr>
          <w:szCs w:val="16"/>
        </w:rPr>
        <w:t xml:space="preserve"> 2018 года (</w:t>
      </w:r>
      <w:proofErr w:type="spellStart"/>
      <w:r w:rsidR="009E4D09">
        <w:rPr>
          <w:szCs w:val="16"/>
          <w:lang w:val="en-US"/>
        </w:rPr>
        <w:t>fom</w:t>
      </w:r>
      <w:proofErr w:type="spellEnd"/>
      <w:r w:rsidR="009E4D09" w:rsidRPr="009E4D09">
        <w:rPr>
          <w:szCs w:val="16"/>
        </w:rPr>
        <w:t>.</w:t>
      </w:r>
      <w:proofErr w:type="spellStart"/>
      <w:r w:rsidR="009E4D09">
        <w:rPr>
          <w:szCs w:val="16"/>
          <w:lang w:val="en-US"/>
        </w:rPr>
        <w:t>ru</w:t>
      </w:r>
      <w:proofErr w:type="spellEnd"/>
      <w:r w:rsidR="009E4D09" w:rsidRPr="009E4D09">
        <w:rPr>
          <w:szCs w:val="16"/>
        </w:rPr>
        <w:t>)</w:t>
      </w:r>
      <w:r>
        <w:rPr>
          <w:szCs w:val="16"/>
        </w:rPr>
        <w:t>. Опрошено 1500 респонде</w:t>
      </w:r>
      <w:r>
        <w:rPr>
          <w:szCs w:val="16"/>
        </w:rPr>
        <w:t>н</w:t>
      </w:r>
      <w:r>
        <w:rPr>
          <w:szCs w:val="16"/>
        </w:rPr>
        <w:t>тов</w:t>
      </w:r>
      <w:r w:rsidR="009E4D09" w:rsidRPr="003B33EE">
        <w:rPr>
          <w:szCs w:val="16"/>
        </w:rPr>
        <w:t xml:space="preserve"> – </w:t>
      </w:r>
      <w:r w:rsidR="009E4D09">
        <w:rPr>
          <w:szCs w:val="16"/>
        </w:rPr>
        <w:t>жителей различных российских регионов.</w:t>
      </w:r>
    </w:p>
    <w:p w:rsidR="00985322" w:rsidRDefault="00985322" w:rsidP="00985322">
      <w:pPr>
        <w:ind w:firstLine="567"/>
        <w:jc w:val="center"/>
        <w:rPr>
          <w:rFonts w:cs="Arial"/>
          <w:b/>
          <w:bCs/>
          <w:i/>
          <w:spacing w:val="-4"/>
        </w:rPr>
      </w:pPr>
      <w:r w:rsidRPr="00E4400B">
        <w:rPr>
          <w:rFonts w:cs="Arial"/>
          <w:b/>
          <w:bCs/>
          <w:i/>
          <w:spacing w:val="-4"/>
        </w:rPr>
        <w:t xml:space="preserve">Как </w:t>
      </w:r>
      <w:r>
        <w:rPr>
          <w:rFonts w:cs="Arial"/>
          <w:b/>
          <w:bCs/>
          <w:i/>
          <w:spacing w:val="-4"/>
        </w:rPr>
        <w:t>В</w:t>
      </w:r>
      <w:r w:rsidRPr="00E4400B">
        <w:rPr>
          <w:rFonts w:cs="Arial"/>
          <w:b/>
          <w:bCs/>
          <w:i/>
          <w:spacing w:val="-4"/>
        </w:rPr>
        <w:t>ы считаете, современное российское общество в целом устроено справедливо</w:t>
      </w:r>
    </w:p>
    <w:p w:rsidR="00985322" w:rsidRPr="00E4400B" w:rsidRDefault="00985322" w:rsidP="00985322">
      <w:pPr>
        <w:ind w:firstLine="567"/>
        <w:jc w:val="center"/>
        <w:rPr>
          <w:i/>
          <w:szCs w:val="16"/>
        </w:rPr>
      </w:pPr>
      <w:r w:rsidRPr="00E4400B">
        <w:rPr>
          <w:rFonts w:cs="Arial"/>
          <w:b/>
          <w:bCs/>
          <w:i/>
          <w:spacing w:val="-4"/>
        </w:rPr>
        <w:t>или несправедливо?</w:t>
      </w:r>
    </w:p>
    <w:p w:rsidR="00985322" w:rsidRDefault="00985322" w:rsidP="00985322">
      <w:pPr>
        <w:ind w:firstLine="567"/>
        <w:jc w:val="both"/>
        <w:rPr>
          <w:szCs w:val="16"/>
        </w:rPr>
      </w:pPr>
      <w:r w:rsidRPr="002F4210">
        <w:rPr>
          <w:noProof/>
        </w:rPr>
        <w:drawing>
          <wp:inline distT="0" distB="0" distL="0" distR="0" wp14:anchorId="36F662EE" wp14:editId="253E1323">
            <wp:extent cx="6315075" cy="1943100"/>
            <wp:effectExtent l="0" t="0" r="9525" b="19050"/>
            <wp:docPr id="20" name="Диаграмма 2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985322" w:rsidRDefault="003B33EE" w:rsidP="00985322">
      <w:pPr>
        <w:ind w:firstLine="567"/>
        <w:jc w:val="both"/>
        <w:rPr>
          <w:i/>
          <w:szCs w:val="16"/>
        </w:rPr>
      </w:pPr>
      <w:r>
        <w:rPr>
          <w:szCs w:val="16"/>
        </w:rPr>
        <w:t>Видимо,</w:t>
      </w:r>
      <w:r w:rsidR="00985322">
        <w:rPr>
          <w:szCs w:val="16"/>
        </w:rPr>
        <w:t xml:space="preserve"> нет справедливости у нас, но нет её и выше. Россияне ровно в той же степени, что и в</w:t>
      </w:r>
      <w:r w:rsidR="00985322">
        <w:rPr>
          <w:szCs w:val="16"/>
        </w:rPr>
        <w:t>о</w:t>
      </w:r>
      <w:r w:rsidR="00985322">
        <w:rPr>
          <w:szCs w:val="16"/>
        </w:rPr>
        <w:t xml:space="preserve">ронежцы, считают, что современное общество устроено несправедливо по отношению к </w:t>
      </w:r>
      <w:r>
        <w:rPr>
          <w:szCs w:val="16"/>
        </w:rPr>
        <w:t>своим</w:t>
      </w:r>
      <w:r w:rsidR="00985322">
        <w:rPr>
          <w:szCs w:val="16"/>
        </w:rPr>
        <w:t xml:space="preserve"> членам.</w:t>
      </w:r>
      <w:r w:rsidR="00985322">
        <w:rPr>
          <w:i/>
          <w:szCs w:val="16"/>
        </w:rPr>
        <w:br w:type="page"/>
      </w:r>
    </w:p>
    <w:p w:rsidR="00985322" w:rsidRPr="006C5483" w:rsidRDefault="00985322" w:rsidP="00985322">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985322" w:rsidRPr="006C5483" w:rsidRDefault="00985322" w:rsidP="00985322">
      <w:pPr>
        <w:framePr w:hSpace="180" w:wrap="around" w:vAnchor="text" w:hAnchor="page" w:x="922" w:y="-250"/>
        <w:jc w:val="center"/>
      </w:pPr>
      <w:r w:rsidRPr="006C5483">
        <w:rPr>
          <w:b/>
          <w:caps/>
          <w:noProof/>
          <w:sz w:val="28"/>
          <w:szCs w:val="28"/>
        </w:rPr>
        <w:drawing>
          <wp:inline distT="0" distB="0" distL="0" distR="0" wp14:anchorId="5970F4EA" wp14:editId="5D708E9F">
            <wp:extent cx="466090" cy="548640"/>
            <wp:effectExtent l="0" t="0" r="0" b="3810"/>
            <wp:docPr id="642" name="Рисунок 64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985322" w:rsidRPr="006C5483" w:rsidRDefault="00985322" w:rsidP="0098532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985322" w:rsidRPr="006C5483" w:rsidRDefault="00985322" w:rsidP="0098532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985322" w:rsidRPr="006C5483" w:rsidRDefault="00985322" w:rsidP="0098532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985322" w:rsidRPr="006C5483" w:rsidRDefault="00985322" w:rsidP="00985322">
      <w:pPr>
        <w:jc w:val="center"/>
      </w:pPr>
      <w:r w:rsidRPr="006C5483">
        <w:rPr>
          <w:noProof/>
        </w:rPr>
        <mc:AlternateContent>
          <mc:Choice Requires="wps">
            <w:drawing>
              <wp:anchor distT="4294967294" distB="4294967294" distL="114300" distR="114300" simplePos="0" relativeHeight="251824128" behindDoc="0" locked="0" layoutInCell="1" allowOverlap="1" wp14:anchorId="421C4CE4" wp14:editId="52BEAC94">
                <wp:simplePos x="0" y="0"/>
                <wp:positionH relativeFrom="column">
                  <wp:posOffset>129540</wp:posOffset>
                </wp:positionH>
                <wp:positionV relativeFrom="paragraph">
                  <wp:posOffset>86360</wp:posOffset>
                </wp:positionV>
                <wp:extent cx="6629400" cy="0"/>
                <wp:effectExtent l="0" t="0" r="19050" b="19050"/>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 o:spid="_x0000_s1026" style="position:absolute;z-index:2518241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SLGt&#10;DEwCAABbBAAADgAAAAAAAAAAAAAAAAAuAgAAZHJzL2Uyb0RvYy54bWxQSwECLQAUAAYACAAAACEA&#10;13PugdwAAAAJAQAADwAAAAAAAAAAAAAAAACmBAAAZHJzL2Rvd25yZXYueG1sUEsFBgAAAAAEAAQA&#10;8wAAAK8FAAAAAA==&#10;" strokeweight="2pt"/>
            </w:pict>
          </mc:Fallback>
        </mc:AlternateContent>
      </w:r>
    </w:p>
    <w:p w:rsidR="00985322" w:rsidRPr="006C5483" w:rsidRDefault="00985322" w:rsidP="00985322">
      <w:pPr>
        <w:keepNext/>
        <w:ind w:left="1701"/>
        <w:jc w:val="both"/>
        <w:outlineLvl w:val="2"/>
        <w:rPr>
          <w:rFonts w:cs="Arial"/>
          <w:b/>
          <w:bCs/>
          <w:caps/>
          <w:spacing w:val="-4"/>
        </w:rPr>
      </w:pPr>
      <w:r w:rsidRPr="00FB395B">
        <w:rPr>
          <w:rFonts w:cs="Arial"/>
          <w:b/>
          <w:bCs/>
          <w:caps/>
          <w:spacing w:val="-4"/>
        </w:rPr>
        <w:t>Как вы считаете, в последние три-четыре года российское о</w:t>
      </w:r>
      <w:r w:rsidRPr="00FB395B">
        <w:rPr>
          <w:rFonts w:cs="Arial"/>
          <w:b/>
          <w:bCs/>
          <w:caps/>
          <w:spacing w:val="-4"/>
        </w:rPr>
        <w:t>б</w:t>
      </w:r>
      <w:r w:rsidRPr="00FB395B">
        <w:rPr>
          <w:rFonts w:cs="Arial"/>
          <w:b/>
          <w:bCs/>
          <w:caps/>
          <w:spacing w:val="-4"/>
        </w:rPr>
        <w:t>щество стало более справедливым, менее справедливым, или в этом отношении ничего не изменилось?</w:t>
      </w:r>
    </w:p>
    <w:p w:rsidR="00985322" w:rsidRPr="00985322" w:rsidRDefault="00985322" w:rsidP="00985322">
      <w:pPr>
        <w:jc w:val="right"/>
        <w:rPr>
          <w:i/>
          <w:szCs w:val="16"/>
        </w:rPr>
      </w:pPr>
      <w:r w:rsidRPr="006C5483">
        <w:rPr>
          <w:i/>
          <w:szCs w:val="16"/>
        </w:rPr>
        <w:t xml:space="preserve">Таблица </w:t>
      </w:r>
      <w:r>
        <w:rPr>
          <w:i/>
          <w:szCs w:val="16"/>
        </w:rPr>
        <w:t>8</w:t>
      </w:r>
    </w:p>
    <w:bookmarkStart w:id="7" w:name="_MON_1598964610"/>
    <w:bookmarkEnd w:id="7"/>
    <w:p w:rsidR="00985322" w:rsidRPr="006C5483" w:rsidRDefault="00985322" w:rsidP="00985322">
      <w:pPr>
        <w:jc w:val="center"/>
        <w:rPr>
          <w:i/>
          <w:szCs w:val="16"/>
        </w:rPr>
      </w:pPr>
      <w:r w:rsidRPr="006C5483">
        <w:object w:dxaOrig="11096" w:dyaOrig="5613">
          <v:shape id="_x0000_i1032" type="#_x0000_t75" style="width:514.5pt;height:263.25pt" o:ole="" fillcolor="window">
            <v:imagedata r:id="rId33" o:title=""/>
          </v:shape>
          <o:OLEObject Type="Embed" ProgID="Excel.Sheet.12" ShapeID="_x0000_i1032" DrawAspect="Content" ObjectID="_1600845681" r:id="rId34"/>
        </w:object>
      </w:r>
    </w:p>
    <w:p w:rsidR="00985322" w:rsidRDefault="00985322" w:rsidP="00985322">
      <w:pPr>
        <w:jc w:val="center"/>
        <w:rPr>
          <w:i/>
          <w:szCs w:val="16"/>
        </w:rPr>
      </w:pPr>
      <w:r w:rsidRPr="00B35291">
        <w:rPr>
          <w:i/>
          <w:szCs w:val="16"/>
        </w:rPr>
        <w:t>(Примечание: распределение ответов респондентов по строке составляет 100%)</w:t>
      </w:r>
    </w:p>
    <w:p w:rsidR="00985322" w:rsidRDefault="00985322" w:rsidP="00985322">
      <w:pPr>
        <w:ind w:firstLine="567"/>
        <w:jc w:val="both"/>
        <w:rPr>
          <w:szCs w:val="16"/>
        </w:rPr>
      </w:pPr>
      <w:r>
        <w:rPr>
          <w:szCs w:val="16"/>
        </w:rPr>
        <w:t>Как мы уже выяснили, и воронежцы, и россияне в целом считают, что современное российское общество устроено не очень</w:t>
      </w:r>
      <w:r w:rsidR="00027C5E">
        <w:rPr>
          <w:szCs w:val="16"/>
        </w:rPr>
        <w:t>-</w:t>
      </w:r>
      <w:r>
        <w:rPr>
          <w:szCs w:val="16"/>
        </w:rPr>
        <w:t>то справедливо. А как эта самая социальная справедливость менялась в с</w:t>
      </w:r>
      <w:r>
        <w:rPr>
          <w:szCs w:val="16"/>
        </w:rPr>
        <w:t>о</w:t>
      </w:r>
      <w:r>
        <w:rPr>
          <w:szCs w:val="16"/>
        </w:rPr>
        <w:t xml:space="preserve">знании горожан за последние несколько лет? Да, практически, никак. </w:t>
      </w:r>
      <w:r w:rsidRPr="00985322">
        <w:rPr>
          <w:b/>
          <w:szCs w:val="16"/>
        </w:rPr>
        <w:t>22%</w:t>
      </w:r>
      <w:r>
        <w:rPr>
          <w:szCs w:val="16"/>
        </w:rPr>
        <w:t xml:space="preserve"> респондентов заявили, что общество стало более справедливым, </w:t>
      </w:r>
      <w:r w:rsidR="00027C5E">
        <w:rPr>
          <w:szCs w:val="16"/>
        </w:rPr>
        <w:t xml:space="preserve">в то время как </w:t>
      </w:r>
      <w:r>
        <w:rPr>
          <w:szCs w:val="16"/>
        </w:rPr>
        <w:t>почти столько же (</w:t>
      </w:r>
      <w:r w:rsidRPr="00985322">
        <w:rPr>
          <w:b/>
          <w:szCs w:val="16"/>
        </w:rPr>
        <w:t>24%</w:t>
      </w:r>
      <w:r>
        <w:rPr>
          <w:szCs w:val="16"/>
        </w:rPr>
        <w:t>) посчитали, что справедл</w:t>
      </w:r>
      <w:r>
        <w:rPr>
          <w:szCs w:val="16"/>
        </w:rPr>
        <w:t>и</w:t>
      </w:r>
      <w:r>
        <w:rPr>
          <w:szCs w:val="16"/>
        </w:rPr>
        <w:t>вости стало меньше. Ну, а почти половина опрошенных воронежцев не заметили существенных изм</w:t>
      </w:r>
      <w:r>
        <w:rPr>
          <w:szCs w:val="16"/>
        </w:rPr>
        <w:t>е</w:t>
      </w:r>
      <w:r>
        <w:rPr>
          <w:szCs w:val="16"/>
        </w:rPr>
        <w:t>нений по обсуждаемому вопросу.</w:t>
      </w:r>
    </w:p>
    <w:p w:rsidR="00985322" w:rsidRDefault="00985322" w:rsidP="00985322">
      <w:pPr>
        <w:ind w:firstLine="567"/>
        <w:jc w:val="both"/>
        <w:rPr>
          <w:szCs w:val="16"/>
        </w:rPr>
      </w:pPr>
      <w:r>
        <w:rPr>
          <w:szCs w:val="16"/>
        </w:rPr>
        <w:t xml:space="preserve">Сравним полученные результаты общероссийского опроса, проведенного ФОМ 29 сентября </w:t>
      </w:r>
      <w:r w:rsidR="00027C5E">
        <w:rPr>
          <w:szCs w:val="16"/>
        </w:rPr>
        <w:t xml:space="preserve">2018 года. </w:t>
      </w:r>
      <w:r>
        <w:rPr>
          <w:szCs w:val="16"/>
        </w:rPr>
        <w:t>Опрошено 1500 россиян.</w:t>
      </w:r>
    </w:p>
    <w:p w:rsidR="00985322" w:rsidRDefault="00985322" w:rsidP="00985322">
      <w:pPr>
        <w:ind w:firstLine="567"/>
        <w:jc w:val="both"/>
        <w:rPr>
          <w:szCs w:val="16"/>
        </w:rPr>
      </w:pPr>
    </w:p>
    <w:p w:rsidR="00985322" w:rsidRDefault="00985322" w:rsidP="00985322">
      <w:pPr>
        <w:ind w:firstLine="567"/>
        <w:jc w:val="center"/>
        <w:rPr>
          <w:rFonts w:cs="Arial"/>
          <w:b/>
          <w:bCs/>
          <w:i/>
          <w:spacing w:val="-4"/>
        </w:rPr>
      </w:pPr>
      <w:r w:rsidRPr="00202C21">
        <w:rPr>
          <w:rFonts w:cs="Arial"/>
          <w:b/>
          <w:bCs/>
          <w:i/>
          <w:spacing w:val="-4"/>
        </w:rPr>
        <w:t xml:space="preserve">Как </w:t>
      </w:r>
      <w:r>
        <w:rPr>
          <w:rFonts w:cs="Arial"/>
          <w:b/>
          <w:bCs/>
          <w:i/>
          <w:spacing w:val="-4"/>
        </w:rPr>
        <w:t>В</w:t>
      </w:r>
      <w:r w:rsidRPr="00202C21">
        <w:rPr>
          <w:rFonts w:cs="Arial"/>
          <w:b/>
          <w:bCs/>
          <w:i/>
          <w:spacing w:val="-4"/>
        </w:rPr>
        <w:t>ы считаете, в последние три-четыре года российское общество стало более справедливым, менее справедливым, или в этом отношении ничего не изменилось?</w:t>
      </w:r>
    </w:p>
    <w:p w:rsidR="00985322" w:rsidRPr="00202C21" w:rsidRDefault="00985322" w:rsidP="00985322">
      <w:pPr>
        <w:ind w:firstLine="567"/>
        <w:jc w:val="center"/>
        <w:rPr>
          <w:i/>
          <w:szCs w:val="16"/>
        </w:rPr>
      </w:pPr>
    </w:p>
    <w:p w:rsidR="00985322" w:rsidRDefault="00985322" w:rsidP="00985322">
      <w:pPr>
        <w:ind w:firstLine="567"/>
        <w:jc w:val="both"/>
        <w:rPr>
          <w:szCs w:val="16"/>
        </w:rPr>
      </w:pPr>
      <w:r w:rsidRPr="002F4210">
        <w:rPr>
          <w:noProof/>
        </w:rPr>
        <w:drawing>
          <wp:inline distT="0" distB="0" distL="0" distR="0" wp14:anchorId="77EF9D3A" wp14:editId="3E6FB6C0">
            <wp:extent cx="6315075" cy="1943100"/>
            <wp:effectExtent l="0" t="0" r="9525" b="19050"/>
            <wp:docPr id="29" name="Диаграмма 2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985322" w:rsidRPr="00202C21" w:rsidRDefault="00985322" w:rsidP="00985322">
      <w:pPr>
        <w:ind w:firstLine="567"/>
        <w:jc w:val="both"/>
        <w:rPr>
          <w:szCs w:val="16"/>
        </w:rPr>
      </w:pPr>
      <w:r>
        <w:rPr>
          <w:szCs w:val="16"/>
        </w:rPr>
        <w:t>Как видно из приведенного графика, россияне в целом более критично, чем воронежцы, оценив</w:t>
      </w:r>
      <w:r>
        <w:rPr>
          <w:szCs w:val="16"/>
        </w:rPr>
        <w:t>а</w:t>
      </w:r>
      <w:r>
        <w:rPr>
          <w:szCs w:val="16"/>
        </w:rPr>
        <w:t>ют изменения в обществе, произошедшие за последние 3-4 года. Отмети</w:t>
      </w:r>
      <w:r w:rsidR="00027C5E">
        <w:rPr>
          <w:szCs w:val="16"/>
        </w:rPr>
        <w:t>в</w:t>
      </w:r>
      <w:r>
        <w:rPr>
          <w:szCs w:val="16"/>
        </w:rPr>
        <w:t>ших движение социума по п</w:t>
      </w:r>
      <w:r>
        <w:rPr>
          <w:szCs w:val="16"/>
        </w:rPr>
        <w:t>у</w:t>
      </w:r>
      <w:r>
        <w:rPr>
          <w:szCs w:val="16"/>
        </w:rPr>
        <w:t>ти справедливости оказалось почти в три раза меньше, чем тех, кто заметил обратный тренд.</w:t>
      </w:r>
    </w:p>
    <w:p w:rsidR="00985322" w:rsidRPr="00202C21" w:rsidRDefault="00985322" w:rsidP="00985322">
      <w:pPr>
        <w:ind w:firstLine="567"/>
        <w:jc w:val="both"/>
        <w:rPr>
          <w:szCs w:val="16"/>
        </w:rPr>
      </w:pPr>
      <w:r w:rsidRPr="00202C21">
        <w:rPr>
          <w:szCs w:val="16"/>
        </w:rPr>
        <w:br w:type="page"/>
      </w:r>
    </w:p>
    <w:p w:rsidR="00985322" w:rsidRPr="006C5483" w:rsidRDefault="00985322" w:rsidP="00985322">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985322" w:rsidRPr="006C5483" w:rsidRDefault="00985322" w:rsidP="00985322">
      <w:pPr>
        <w:framePr w:hSpace="180" w:wrap="around" w:vAnchor="text" w:hAnchor="page" w:x="922" w:y="-250"/>
        <w:jc w:val="center"/>
      </w:pPr>
      <w:r w:rsidRPr="006C5483">
        <w:rPr>
          <w:b/>
          <w:caps/>
          <w:noProof/>
          <w:sz w:val="28"/>
          <w:szCs w:val="28"/>
        </w:rPr>
        <w:drawing>
          <wp:inline distT="0" distB="0" distL="0" distR="0" wp14:anchorId="5EC2C72E" wp14:editId="71600AF9">
            <wp:extent cx="466090" cy="548640"/>
            <wp:effectExtent l="0" t="0" r="0" b="3810"/>
            <wp:docPr id="644" name="Рисунок 64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985322" w:rsidRPr="006C5483" w:rsidRDefault="00985322" w:rsidP="0098532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985322" w:rsidRPr="006C5483" w:rsidRDefault="00985322" w:rsidP="0098532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985322" w:rsidRPr="006C5483" w:rsidRDefault="00985322" w:rsidP="0098532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985322" w:rsidRPr="006C5483" w:rsidRDefault="00985322" w:rsidP="00985322">
      <w:pPr>
        <w:jc w:val="center"/>
      </w:pPr>
      <w:r w:rsidRPr="006C5483">
        <w:rPr>
          <w:noProof/>
        </w:rPr>
        <mc:AlternateContent>
          <mc:Choice Requires="wps">
            <w:drawing>
              <wp:anchor distT="4294967294" distB="4294967294" distL="114300" distR="114300" simplePos="0" relativeHeight="251825152" behindDoc="0" locked="0" layoutInCell="1" allowOverlap="1" wp14:anchorId="0C91D571" wp14:editId="51B60194">
                <wp:simplePos x="0" y="0"/>
                <wp:positionH relativeFrom="column">
                  <wp:posOffset>129540</wp:posOffset>
                </wp:positionH>
                <wp:positionV relativeFrom="paragraph">
                  <wp:posOffset>86360</wp:posOffset>
                </wp:positionV>
                <wp:extent cx="6629400" cy="0"/>
                <wp:effectExtent l="0" t="0" r="19050" b="19050"/>
                <wp:wrapNone/>
                <wp:docPr id="643" name="Прямая соединительная линия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43" o:spid="_x0000_s1026" style="position:absolute;z-index:2518251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" strokeweight="2pt"/>
            </w:pict>
          </mc:Fallback>
        </mc:AlternateContent>
      </w:r>
    </w:p>
    <w:p w:rsidR="00985322" w:rsidRPr="006C5483" w:rsidRDefault="00985322" w:rsidP="00985322">
      <w:pPr>
        <w:keepNext/>
        <w:ind w:left="1701"/>
        <w:jc w:val="both"/>
        <w:outlineLvl w:val="2"/>
        <w:rPr>
          <w:rFonts w:cs="Arial"/>
          <w:b/>
          <w:bCs/>
          <w:caps/>
          <w:spacing w:val="-4"/>
        </w:rPr>
      </w:pPr>
      <w:r w:rsidRPr="00363021">
        <w:rPr>
          <w:rFonts w:cs="Arial"/>
          <w:b/>
          <w:bCs/>
          <w:caps/>
          <w:spacing w:val="-4"/>
        </w:rPr>
        <w:t>Как вы считаете, современное российское общество устроено более справедливо или менее справедливо, чем было устроено советское общество в 70–80-е годы?</w:t>
      </w:r>
    </w:p>
    <w:p w:rsidR="00985322" w:rsidRPr="00985322" w:rsidRDefault="00985322" w:rsidP="00985322">
      <w:pPr>
        <w:jc w:val="right"/>
        <w:rPr>
          <w:i/>
          <w:szCs w:val="16"/>
        </w:rPr>
      </w:pPr>
      <w:r w:rsidRPr="006C5483">
        <w:rPr>
          <w:i/>
          <w:szCs w:val="16"/>
        </w:rPr>
        <w:t xml:space="preserve">Таблица </w:t>
      </w:r>
      <w:r>
        <w:rPr>
          <w:i/>
          <w:szCs w:val="16"/>
        </w:rPr>
        <w:t>9</w:t>
      </w:r>
    </w:p>
    <w:bookmarkStart w:id="8" w:name="_MON_1598964758"/>
    <w:bookmarkEnd w:id="8"/>
    <w:p w:rsidR="00985322" w:rsidRPr="006C5483" w:rsidRDefault="00985322" w:rsidP="00985322">
      <w:pPr>
        <w:jc w:val="center"/>
        <w:rPr>
          <w:i/>
          <w:szCs w:val="16"/>
        </w:rPr>
      </w:pPr>
      <w:r w:rsidRPr="006C5483">
        <w:object w:dxaOrig="9692" w:dyaOrig="5584">
          <v:shape id="_x0000_i1033" type="#_x0000_t75" style="width:449.25pt;height:262.5pt" o:ole="" fillcolor="window">
            <v:imagedata r:id="rId36" o:title=""/>
          </v:shape>
          <o:OLEObject Type="Embed" ProgID="Excel.Sheet.12" ShapeID="_x0000_i1033" DrawAspect="Content" ObjectID="_1600845682" r:id="rId37"/>
        </w:object>
      </w:r>
    </w:p>
    <w:p w:rsidR="00985322" w:rsidRDefault="00985322" w:rsidP="00985322">
      <w:pPr>
        <w:jc w:val="center"/>
        <w:rPr>
          <w:i/>
          <w:szCs w:val="16"/>
        </w:rPr>
      </w:pPr>
      <w:r w:rsidRPr="00B35291">
        <w:rPr>
          <w:i/>
          <w:szCs w:val="16"/>
        </w:rPr>
        <w:t>(Примечание: распределение ответов респондентов по строке составляет 100%)</w:t>
      </w:r>
    </w:p>
    <w:p w:rsidR="00985322" w:rsidRDefault="00985322" w:rsidP="00985322">
      <w:pPr>
        <w:ind w:firstLine="567"/>
        <w:jc w:val="both"/>
        <w:rPr>
          <w:szCs w:val="16"/>
        </w:rPr>
      </w:pPr>
      <w:r>
        <w:rPr>
          <w:szCs w:val="16"/>
        </w:rPr>
        <w:t>Ностальгия по прошлому, отмечаемая социологами в общественном сознании, явственно проявл</w:t>
      </w:r>
      <w:r>
        <w:rPr>
          <w:szCs w:val="16"/>
        </w:rPr>
        <w:t>я</w:t>
      </w:r>
      <w:r>
        <w:rPr>
          <w:szCs w:val="16"/>
        </w:rPr>
        <w:t xml:space="preserve">ется и в вопросе устройства современного российского общества. Только </w:t>
      </w:r>
      <w:r w:rsidRPr="000551D6">
        <w:rPr>
          <w:b/>
          <w:szCs w:val="16"/>
        </w:rPr>
        <w:t>24%</w:t>
      </w:r>
      <w:r>
        <w:rPr>
          <w:szCs w:val="16"/>
        </w:rPr>
        <w:t xml:space="preserve"> горожан считают, что сегодня наш социум устроен справедливее, чем 30-40 лет назад. Чем старше респонденты и чем они беднее, тем менее они готовы с этим согласиться. Наблюдаем и обратную зависимость – чем ниже обр</w:t>
      </w:r>
      <w:r>
        <w:rPr>
          <w:szCs w:val="16"/>
        </w:rPr>
        <w:t>а</w:t>
      </w:r>
      <w:r>
        <w:rPr>
          <w:szCs w:val="16"/>
        </w:rPr>
        <w:t>зовательный уровень опрошенного, тем больше справедливости он находит в реалиях сегодняшнего дня (</w:t>
      </w:r>
      <w:r w:rsidR="00D836E8">
        <w:rPr>
          <w:szCs w:val="16"/>
        </w:rPr>
        <w:t xml:space="preserve">от </w:t>
      </w:r>
      <w:r w:rsidR="00D836E8" w:rsidRPr="000551D6">
        <w:rPr>
          <w:b/>
          <w:szCs w:val="16"/>
        </w:rPr>
        <w:t>21%</w:t>
      </w:r>
      <w:r w:rsidR="00D836E8">
        <w:rPr>
          <w:szCs w:val="16"/>
        </w:rPr>
        <w:t xml:space="preserve"> у людей с высшим образованием до</w:t>
      </w:r>
      <w:r>
        <w:rPr>
          <w:szCs w:val="16"/>
        </w:rPr>
        <w:t xml:space="preserve"> </w:t>
      </w:r>
      <w:r w:rsidRPr="000551D6">
        <w:rPr>
          <w:b/>
          <w:szCs w:val="16"/>
        </w:rPr>
        <w:t>45%</w:t>
      </w:r>
      <w:r>
        <w:rPr>
          <w:szCs w:val="16"/>
        </w:rPr>
        <w:t xml:space="preserve"> у </w:t>
      </w:r>
      <w:r w:rsidR="00D836E8">
        <w:rPr>
          <w:szCs w:val="16"/>
        </w:rPr>
        <w:t xml:space="preserve">респондентов с </w:t>
      </w:r>
      <w:r>
        <w:rPr>
          <w:szCs w:val="16"/>
        </w:rPr>
        <w:t>неполн</w:t>
      </w:r>
      <w:r w:rsidR="00D836E8">
        <w:rPr>
          <w:szCs w:val="16"/>
        </w:rPr>
        <w:t>ым</w:t>
      </w:r>
      <w:r>
        <w:rPr>
          <w:szCs w:val="16"/>
        </w:rPr>
        <w:t xml:space="preserve"> средн</w:t>
      </w:r>
      <w:r w:rsidR="00D836E8">
        <w:rPr>
          <w:szCs w:val="16"/>
        </w:rPr>
        <w:t>им образованием</w:t>
      </w:r>
      <w:r>
        <w:rPr>
          <w:szCs w:val="16"/>
        </w:rPr>
        <w:t>).</w:t>
      </w:r>
    </w:p>
    <w:p w:rsidR="00985322" w:rsidRDefault="00D836E8" w:rsidP="00985322">
      <w:pPr>
        <w:ind w:firstLine="567"/>
        <w:jc w:val="both"/>
        <w:rPr>
          <w:szCs w:val="16"/>
        </w:rPr>
      </w:pPr>
      <w:r>
        <w:rPr>
          <w:szCs w:val="16"/>
        </w:rPr>
        <w:t xml:space="preserve">Сравним, </w:t>
      </w:r>
      <w:r w:rsidR="00985322">
        <w:rPr>
          <w:szCs w:val="16"/>
        </w:rPr>
        <w:t>как россияне оценивают уровень справедливости сегодня и при советском прошлом? Общероссийский опрос проведен ФОМ 29 августа 2018 года. Опрошено 1500 респондентов.</w:t>
      </w:r>
    </w:p>
    <w:p w:rsidR="00985322" w:rsidRDefault="00985322" w:rsidP="00985322">
      <w:pPr>
        <w:ind w:firstLine="567"/>
        <w:jc w:val="both"/>
        <w:rPr>
          <w:szCs w:val="16"/>
        </w:rPr>
      </w:pPr>
    </w:p>
    <w:p w:rsidR="00985322" w:rsidRDefault="00985322" w:rsidP="00985322">
      <w:pPr>
        <w:ind w:firstLine="567"/>
        <w:jc w:val="center"/>
        <w:rPr>
          <w:rFonts w:cs="Arial"/>
          <w:b/>
          <w:bCs/>
          <w:i/>
          <w:spacing w:val="-4"/>
        </w:rPr>
      </w:pPr>
      <w:r w:rsidRPr="000551D6">
        <w:rPr>
          <w:rFonts w:cs="Arial"/>
          <w:b/>
          <w:bCs/>
          <w:i/>
          <w:spacing w:val="-4"/>
        </w:rPr>
        <w:t xml:space="preserve">Как </w:t>
      </w:r>
      <w:r>
        <w:rPr>
          <w:rFonts w:cs="Arial"/>
          <w:b/>
          <w:bCs/>
          <w:i/>
          <w:spacing w:val="-4"/>
        </w:rPr>
        <w:t>В</w:t>
      </w:r>
      <w:r w:rsidRPr="000551D6">
        <w:rPr>
          <w:rFonts w:cs="Arial"/>
          <w:b/>
          <w:bCs/>
          <w:i/>
          <w:spacing w:val="-4"/>
        </w:rPr>
        <w:t xml:space="preserve">ы считаете, современное российское общество устроено более справедливо или менее </w:t>
      </w:r>
    </w:p>
    <w:p w:rsidR="00985322" w:rsidRDefault="00985322" w:rsidP="00985322">
      <w:pPr>
        <w:ind w:firstLine="567"/>
        <w:jc w:val="center"/>
        <w:rPr>
          <w:rFonts w:cs="Arial"/>
          <w:b/>
          <w:bCs/>
          <w:i/>
          <w:spacing w:val="-4"/>
        </w:rPr>
      </w:pPr>
      <w:r w:rsidRPr="000551D6">
        <w:rPr>
          <w:rFonts w:cs="Arial"/>
          <w:b/>
          <w:bCs/>
          <w:i/>
          <w:spacing w:val="-4"/>
        </w:rPr>
        <w:t>справедливо, чем было устроено советское общество в 70–80-е годы?</w:t>
      </w:r>
    </w:p>
    <w:p w:rsidR="00985322" w:rsidRPr="000551D6" w:rsidRDefault="00985322" w:rsidP="00985322">
      <w:pPr>
        <w:ind w:firstLine="567"/>
        <w:jc w:val="center"/>
        <w:rPr>
          <w:i/>
          <w:szCs w:val="16"/>
        </w:rPr>
      </w:pPr>
    </w:p>
    <w:p w:rsidR="00985322" w:rsidRDefault="00985322" w:rsidP="00985322">
      <w:pPr>
        <w:ind w:firstLine="567"/>
        <w:jc w:val="both"/>
        <w:rPr>
          <w:szCs w:val="16"/>
        </w:rPr>
      </w:pPr>
      <w:r w:rsidRPr="002F4210">
        <w:rPr>
          <w:noProof/>
        </w:rPr>
        <w:drawing>
          <wp:inline distT="0" distB="0" distL="0" distR="0" wp14:anchorId="4E676714" wp14:editId="6FEA3BB6">
            <wp:extent cx="6315075" cy="1943100"/>
            <wp:effectExtent l="0" t="0" r="9525" b="19050"/>
            <wp:docPr id="30" name="Диаграмма 3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985322" w:rsidRPr="00207A2A" w:rsidRDefault="00D836E8" w:rsidP="00985322">
      <w:pPr>
        <w:ind w:firstLine="567"/>
        <w:jc w:val="both"/>
        <w:rPr>
          <w:szCs w:val="16"/>
        </w:rPr>
      </w:pPr>
      <w:r>
        <w:rPr>
          <w:szCs w:val="16"/>
        </w:rPr>
        <w:t>Россияне</w:t>
      </w:r>
      <w:r w:rsidR="00985322">
        <w:rPr>
          <w:szCs w:val="16"/>
        </w:rPr>
        <w:t xml:space="preserve"> так же</w:t>
      </w:r>
      <w:r>
        <w:rPr>
          <w:szCs w:val="16"/>
        </w:rPr>
        <w:t>,</w:t>
      </w:r>
      <w:r w:rsidR="00985322">
        <w:rPr>
          <w:szCs w:val="16"/>
        </w:rPr>
        <w:t xml:space="preserve"> как и воронежцы, в большей мере считают, что позднее советское общество было более справедливо к ее членам, чем современное.</w:t>
      </w:r>
    </w:p>
    <w:p w:rsidR="00985322" w:rsidRPr="00207A2A" w:rsidRDefault="00985322" w:rsidP="00985322">
      <w:pPr>
        <w:ind w:firstLine="567"/>
        <w:jc w:val="both"/>
        <w:rPr>
          <w:szCs w:val="16"/>
        </w:rPr>
      </w:pPr>
      <w:r w:rsidRPr="00207A2A">
        <w:rPr>
          <w:szCs w:val="16"/>
        </w:rPr>
        <w:br w:type="page"/>
      </w:r>
    </w:p>
    <w:p w:rsidR="00985322" w:rsidRPr="006C5483" w:rsidRDefault="00985322" w:rsidP="00985322">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985322" w:rsidRPr="006C5483" w:rsidRDefault="00985322" w:rsidP="00985322">
      <w:pPr>
        <w:framePr w:hSpace="180" w:wrap="around" w:vAnchor="text" w:hAnchor="page" w:x="922" w:y="-250"/>
        <w:jc w:val="center"/>
      </w:pPr>
      <w:r w:rsidRPr="006C5483">
        <w:rPr>
          <w:b/>
          <w:caps/>
          <w:noProof/>
          <w:sz w:val="28"/>
          <w:szCs w:val="28"/>
        </w:rPr>
        <w:drawing>
          <wp:inline distT="0" distB="0" distL="0" distR="0" wp14:anchorId="08019FF8" wp14:editId="4162A152">
            <wp:extent cx="466090" cy="548640"/>
            <wp:effectExtent l="0" t="0" r="0" b="3810"/>
            <wp:docPr id="682" name="Рисунок 68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985322" w:rsidRPr="006C5483" w:rsidRDefault="00985322" w:rsidP="0098532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985322" w:rsidRPr="006C5483" w:rsidRDefault="00985322" w:rsidP="0098532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985322" w:rsidRPr="006C5483" w:rsidRDefault="00985322" w:rsidP="0098532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985322" w:rsidRPr="006C5483" w:rsidRDefault="00985322" w:rsidP="00985322">
      <w:pPr>
        <w:jc w:val="center"/>
      </w:pPr>
      <w:r w:rsidRPr="006C5483">
        <w:rPr>
          <w:noProof/>
        </w:rPr>
        <mc:AlternateContent>
          <mc:Choice Requires="wps">
            <w:drawing>
              <wp:anchor distT="4294967294" distB="4294967294" distL="114300" distR="114300" simplePos="0" relativeHeight="251823104" behindDoc="0" locked="0" layoutInCell="1" allowOverlap="1" wp14:anchorId="7FD3916A" wp14:editId="727E8C69">
                <wp:simplePos x="0" y="0"/>
                <wp:positionH relativeFrom="column">
                  <wp:posOffset>129540</wp:posOffset>
                </wp:positionH>
                <wp:positionV relativeFrom="paragraph">
                  <wp:posOffset>86360</wp:posOffset>
                </wp:positionV>
                <wp:extent cx="6629400" cy="0"/>
                <wp:effectExtent l="0" t="0" r="19050" b="19050"/>
                <wp:wrapNone/>
                <wp:docPr id="681" name="Прямая соединительная линия 6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81" o:spid="_x0000_s1026" style="position:absolute;z-index:2518231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" strokeweight="2pt"/>
            </w:pict>
          </mc:Fallback>
        </mc:AlternateContent>
      </w:r>
    </w:p>
    <w:p w:rsidR="00985322" w:rsidRPr="006C5483" w:rsidRDefault="00985322" w:rsidP="00985322">
      <w:pPr>
        <w:keepNext/>
        <w:jc w:val="center"/>
        <w:outlineLvl w:val="0"/>
        <w:rPr>
          <w:b/>
          <w:bCs/>
          <w:i/>
          <w:caps/>
          <w:kern w:val="32"/>
        </w:rPr>
      </w:pPr>
      <w:r>
        <w:rPr>
          <w:b/>
          <w:bCs/>
          <w:i/>
          <w:caps/>
          <w:kern w:val="32"/>
        </w:rPr>
        <w:t>3</w:t>
      </w:r>
      <w:r w:rsidRPr="006C5483">
        <w:rPr>
          <w:b/>
          <w:bCs/>
          <w:i/>
          <w:caps/>
          <w:kern w:val="32"/>
        </w:rPr>
        <w:t xml:space="preserve"> раздел: </w:t>
      </w:r>
      <w:r w:rsidRPr="00985322">
        <w:rPr>
          <w:b/>
          <w:bCs/>
          <w:i/>
          <w:caps/>
          <w:kern w:val="32"/>
        </w:rPr>
        <w:t>НУЖНА ЛИ ВОРОНЕЖЦАМ ДЕМОКРАТИЯ?</w:t>
      </w:r>
    </w:p>
    <w:p w:rsidR="00985322" w:rsidRPr="006C5483" w:rsidRDefault="00985322" w:rsidP="00985322">
      <w:pPr>
        <w:keepNext/>
        <w:ind w:left="1701"/>
        <w:jc w:val="both"/>
        <w:outlineLvl w:val="2"/>
        <w:rPr>
          <w:rFonts w:cs="Arial"/>
          <w:b/>
          <w:bCs/>
          <w:caps/>
          <w:spacing w:val="-4"/>
        </w:rPr>
      </w:pPr>
      <w:r w:rsidRPr="009F1325">
        <w:rPr>
          <w:rFonts w:cs="Arial"/>
          <w:b/>
          <w:bCs/>
          <w:caps/>
          <w:spacing w:val="-4"/>
        </w:rPr>
        <w:t>ЯВЛЯЕТСЯ ЛИ РОССИЯ ДЕМОКРАТИЧЕСКИМ ГОСУДАРСТВОМ?</w:t>
      </w:r>
    </w:p>
    <w:p w:rsidR="00985322" w:rsidRPr="00B35291" w:rsidRDefault="00985322" w:rsidP="00985322">
      <w:pPr>
        <w:jc w:val="right"/>
        <w:rPr>
          <w:i/>
          <w:szCs w:val="16"/>
        </w:rPr>
      </w:pPr>
      <w:r w:rsidRPr="006C5483">
        <w:rPr>
          <w:i/>
          <w:szCs w:val="16"/>
        </w:rPr>
        <w:t xml:space="preserve">Таблица </w:t>
      </w:r>
      <w:r w:rsidR="00E24C07">
        <w:rPr>
          <w:i/>
          <w:szCs w:val="16"/>
        </w:rPr>
        <w:t>10</w:t>
      </w:r>
    </w:p>
    <w:p w:rsidR="00985322" w:rsidRPr="006C5483" w:rsidRDefault="00985322" w:rsidP="00985322">
      <w:pPr>
        <w:jc w:val="center"/>
        <w:rPr>
          <w:i/>
          <w:szCs w:val="16"/>
        </w:rPr>
      </w:pPr>
      <w:r w:rsidRPr="006C5483">
        <w:object w:dxaOrig="8779" w:dyaOrig="5963">
          <v:shape id="_x0000_i1034" type="#_x0000_t75" style="width:407.25pt;height:279.75pt" o:ole="" fillcolor="window">
            <v:imagedata r:id="rId39" o:title=""/>
          </v:shape>
          <o:OLEObject Type="Embed" ProgID="Excel.Sheet.12" ShapeID="_x0000_i1034" DrawAspect="Content" ObjectID="_1600845683" r:id="rId40"/>
        </w:object>
      </w:r>
    </w:p>
    <w:p w:rsidR="00985322" w:rsidRDefault="00985322" w:rsidP="00985322">
      <w:pPr>
        <w:jc w:val="center"/>
        <w:rPr>
          <w:i/>
          <w:szCs w:val="16"/>
        </w:rPr>
      </w:pPr>
      <w:r w:rsidRPr="00B35291">
        <w:rPr>
          <w:i/>
          <w:szCs w:val="16"/>
        </w:rPr>
        <w:t>(Примечание: распределение ответов респондентов по строке составляет 100%)</w:t>
      </w:r>
    </w:p>
    <w:p w:rsidR="00985322" w:rsidRPr="00DE41F8" w:rsidRDefault="00985322" w:rsidP="00985322">
      <w:pPr>
        <w:ind w:firstLine="567"/>
        <w:jc w:val="both"/>
      </w:pPr>
      <w:r>
        <w:rPr>
          <w:szCs w:val="16"/>
        </w:rPr>
        <w:t>Б</w:t>
      </w:r>
      <w:r w:rsidRPr="00DE41F8">
        <w:t>ольшинство воронежцев</w:t>
      </w:r>
      <w:r>
        <w:t xml:space="preserve"> сегодня </w:t>
      </w:r>
      <w:r w:rsidRPr="00DE41F8">
        <w:t>(</w:t>
      </w:r>
      <w:r w:rsidRPr="00A23B96">
        <w:rPr>
          <w:b/>
        </w:rPr>
        <w:t>64%</w:t>
      </w:r>
      <w:r w:rsidRPr="00DE41F8">
        <w:t xml:space="preserve">) </w:t>
      </w:r>
      <w:r>
        <w:t xml:space="preserve">в той или иной степени согласны с тем, что </w:t>
      </w:r>
      <w:r w:rsidRPr="00DE41F8">
        <w:t>Росси</w:t>
      </w:r>
      <w:r>
        <w:t>я явл</w:t>
      </w:r>
      <w:r>
        <w:t>я</w:t>
      </w:r>
      <w:r>
        <w:t>ется демократическим государством</w:t>
      </w:r>
      <w:r w:rsidRPr="00DE41F8">
        <w:t xml:space="preserve">, </w:t>
      </w:r>
      <w:r>
        <w:t>в то же время каждый третий опрошенный (</w:t>
      </w:r>
      <w:r w:rsidRPr="00A23B96">
        <w:rPr>
          <w:b/>
        </w:rPr>
        <w:t>33%</w:t>
      </w:r>
      <w:r>
        <w:t>) не соглашается с этим определением</w:t>
      </w:r>
      <w:r w:rsidRPr="00DE41F8">
        <w:t xml:space="preserve">. </w:t>
      </w:r>
      <w:r>
        <w:t xml:space="preserve">По мере возрастания благосостояния респондентов растет и число причисляющих Россию к демократическим странам от </w:t>
      </w:r>
      <w:r w:rsidRPr="00A23B96">
        <w:rPr>
          <w:b/>
        </w:rPr>
        <w:t>47%</w:t>
      </w:r>
      <w:r>
        <w:t xml:space="preserve"> среди самых бедных людей до </w:t>
      </w:r>
      <w:r w:rsidRPr="00A23B96">
        <w:rPr>
          <w:b/>
        </w:rPr>
        <w:t>71%</w:t>
      </w:r>
      <w:r>
        <w:t xml:space="preserve"> среди самых богатых. </w:t>
      </w:r>
      <w:r w:rsidRPr="00DE41F8">
        <w:t xml:space="preserve"> </w:t>
      </w:r>
    </w:p>
    <w:p w:rsidR="00985322" w:rsidRPr="00DE41F8" w:rsidRDefault="00985322" w:rsidP="00985322">
      <w:pPr>
        <w:ind w:firstLine="567"/>
        <w:jc w:val="both"/>
      </w:pPr>
      <w:r w:rsidRPr="00DE41F8">
        <w:t>Как менялось общественное мнение по обсуждаемому вопросу за последние годы?</w:t>
      </w:r>
    </w:p>
    <w:p w:rsidR="00985322" w:rsidRPr="00DE41F8" w:rsidRDefault="00985322" w:rsidP="00985322">
      <w:pPr>
        <w:ind w:firstLine="567"/>
        <w:jc w:val="both"/>
        <w:rPr>
          <w:rFonts w:eastAsia="Calibri"/>
          <w:sz w:val="12"/>
          <w:szCs w:val="12"/>
        </w:rPr>
      </w:pPr>
    </w:p>
    <w:p w:rsidR="00985322" w:rsidRPr="00DE41F8" w:rsidRDefault="00985322" w:rsidP="00985322">
      <w:pPr>
        <w:ind w:firstLine="567"/>
        <w:jc w:val="center"/>
        <w:rPr>
          <w:b/>
          <w:i/>
        </w:rPr>
      </w:pPr>
      <w:r w:rsidRPr="00DE41F8">
        <w:rPr>
          <w:b/>
          <w:i/>
        </w:rPr>
        <w:t>Является ли Россия демократическим государством?</w:t>
      </w:r>
    </w:p>
    <w:p w:rsidR="00985322" w:rsidRPr="00DE41F8" w:rsidRDefault="00985322" w:rsidP="00985322">
      <w:pPr>
        <w:jc w:val="center"/>
        <w:rPr>
          <w:b/>
          <w:i/>
          <w:sz w:val="14"/>
          <w:szCs w:val="14"/>
        </w:rPr>
      </w:pPr>
    </w:p>
    <w:p w:rsidR="00985322" w:rsidRDefault="00985322" w:rsidP="00985322">
      <w:pPr>
        <w:jc w:val="center"/>
        <w:rPr>
          <w:rFonts w:eastAsia="Calibri"/>
        </w:rPr>
      </w:pPr>
      <w:r w:rsidRPr="00DE41F8">
        <w:rPr>
          <w:rFonts w:eastAsia="Calibri"/>
          <w:noProof/>
        </w:rPr>
        <w:drawing>
          <wp:inline distT="0" distB="0" distL="0" distR="0" wp14:anchorId="570F87D0" wp14:editId="09DA278F">
            <wp:extent cx="6524625" cy="2752725"/>
            <wp:effectExtent l="0" t="0" r="9525" b="9525"/>
            <wp:docPr id="23" name="Диаграмма 2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985322" w:rsidRPr="00A23B96" w:rsidRDefault="00985322" w:rsidP="00985322">
      <w:pPr>
        <w:ind w:firstLine="567"/>
        <w:jc w:val="both"/>
        <w:rPr>
          <w:szCs w:val="16"/>
        </w:rPr>
      </w:pPr>
      <w:r w:rsidRPr="00A23B96">
        <w:rPr>
          <w:szCs w:val="16"/>
        </w:rPr>
        <w:t>Вот уже пять последних лет большинство воронежцев считают Россию демократическим госуда</w:t>
      </w:r>
      <w:r w:rsidRPr="00A23B96">
        <w:rPr>
          <w:szCs w:val="16"/>
        </w:rPr>
        <w:t>р</w:t>
      </w:r>
      <w:r w:rsidRPr="00A23B96">
        <w:rPr>
          <w:szCs w:val="16"/>
        </w:rPr>
        <w:t xml:space="preserve">ством. За последний год количество таких утверждений повысилось с </w:t>
      </w:r>
      <w:r w:rsidRPr="00A23B96">
        <w:rPr>
          <w:b/>
          <w:szCs w:val="16"/>
        </w:rPr>
        <w:t>58%</w:t>
      </w:r>
      <w:r w:rsidRPr="00A23B96">
        <w:rPr>
          <w:szCs w:val="16"/>
        </w:rPr>
        <w:t xml:space="preserve"> до </w:t>
      </w:r>
      <w:r w:rsidRPr="00A23B96">
        <w:rPr>
          <w:b/>
          <w:szCs w:val="16"/>
        </w:rPr>
        <w:t>64%</w:t>
      </w:r>
      <w:r w:rsidRPr="00A23B96">
        <w:rPr>
          <w:szCs w:val="16"/>
        </w:rPr>
        <w:t>. Следует отметить, что уверенность большинства населения в том, что Россия – страна развитой демократии, возникла вм</w:t>
      </w:r>
      <w:r w:rsidRPr="00A23B96">
        <w:rPr>
          <w:szCs w:val="16"/>
        </w:rPr>
        <w:t>е</w:t>
      </w:r>
      <w:r w:rsidRPr="00A23B96">
        <w:rPr>
          <w:szCs w:val="16"/>
        </w:rPr>
        <w:t xml:space="preserve">сте с присоединением Крыма в 2014 году </w:t>
      </w:r>
      <w:r w:rsidRPr="00A23B96">
        <w:rPr>
          <w:szCs w:val="16"/>
        </w:rPr>
        <w:br w:type="page"/>
      </w:r>
    </w:p>
    <w:p w:rsidR="00985322" w:rsidRPr="006C5483" w:rsidRDefault="00985322" w:rsidP="00985322">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985322" w:rsidRPr="006C5483" w:rsidRDefault="00985322" w:rsidP="00985322">
      <w:pPr>
        <w:framePr w:hSpace="180" w:wrap="around" w:vAnchor="text" w:hAnchor="page" w:x="922" w:y="-250"/>
        <w:jc w:val="center"/>
      </w:pPr>
      <w:r w:rsidRPr="006C5483">
        <w:rPr>
          <w:b/>
          <w:caps/>
          <w:noProof/>
          <w:sz w:val="28"/>
          <w:szCs w:val="28"/>
        </w:rPr>
        <w:drawing>
          <wp:inline distT="0" distB="0" distL="0" distR="0" wp14:anchorId="112C4922" wp14:editId="6AFE48F5">
            <wp:extent cx="466090" cy="548640"/>
            <wp:effectExtent l="0" t="0" r="0" b="3810"/>
            <wp:docPr id="24" name="Рисунок 2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985322" w:rsidRPr="006C5483" w:rsidRDefault="00985322" w:rsidP="0098532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985322" w:rsidRPr="006C5483" w:rsidRDefault="00985322" w:rsidP="0098532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985322" w:rsidRPr="006C5483" w:rsidRDefault="00985322" w:rsidP="0098532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985322" w:rsidRPr="006C5483" w:rsidRDefault="00985322" w:rsidP="00985322">
      <w:pPr>
        <w:jc w:val="center"/>
      </w:pPr>
      <w:r w:rsidRPr="006C5483">
        <w:rPr>
          <w:noProof/>
        </w:rPr>
        <mc:AlternateContent>
          <mc:Choice Requires="wps">
            <w:drawing>
              <wp:anchor distT="4294967294" distB="4294967294" distL="114300" distR="114300" simplePos="0" relativeHeight="251827200" behindDoc="0" locked="0" layoutInCell="1" allowOverlap="1" wp14:anchorId="3841D444" wp14:editId="507918E2">
                <wp:simplePos x="0" y="0"/>
                <wp:positionH relativeFrom="column">
                  <wp:posOffset>129540</wp:posOffset>
                </wp:positionH>
                <wp:positionV relativeFrom="paragraph">
                  <wp:posOffset>86360</wp:posOffset>
                </wp:positionV>
                <wp:extent cx="6629400" cy="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8272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OUd9&#10;9kwCAABbBAAADgAAAAAAAAAAAAAAAAAuAgAAZHJzL2Uyb0RvYy54bWxQSwECLQAUAAYACAAAACEA&#10;13PugdwAAAAJAQAADwAAAAAAAAAAAAAAAACmBAAAZHJzL2Rvd25yZXYueG1sUEsFBgAAAAAEAAQA&#10;8wAAAK8FAAAAAA==&#10;" strokeweight="2pt"/>
            </w:pict>
          </mc:Fallback>
        </mc:AlternateContent>
      </w:r>
    </w:p>
    <w:p w:rsidR="00985322" w:rsidRPr="006C5483" w:rsidRDefault="00985322" w:rsidP="00985322">
      <w:pPr>
        <w:keepNext/>
        <w:ind w:left="1701"/>
        <w:jc w:val="both"/>
        <w:outlineLvl w:val="2"/>
        <w:rPr>
          <w:rFonts w:cs="Arial"/>
          <w:b/>
          <w:bCs/>
          <w:caps/>
          <w:spacing w:val="-4"/>
        </w:rPr>
      </w:pPr>
      <w:r w:rsidRPr="0093207A">
        <w:rPr>
          <w:rFonts w:cs="Arial"/>
          <w:b/>
          <w:bCs/>
          <w:caps/>
          <w:spacing w:val="-4"/>
        </w:rPr>
        <w:t>ГОТОВЫ ЛИ ВЫ ПОСТУПИТЬСЯ ЧАСТЬЮ СВОИХ ДЕМОКРАТИЧЕСКИХ СВОБОД (СЛОВА, ПЕЧАТИ, ЗАРУБЕЖНЫХ ПОЕЗДОК, ВАЛЮТНЫХ ОПЕР</w:t>
      </w:r>
      <w:r w:rsidRPr="0093207A">
        <w:rPr>
          <w:rFonts w:cs="Arial"/>
          <w:b/>
          <w:bCs/>
          <w:caps/>
          <w:spacing w:val="-4"/>
        </w:rPr>
        <w:t>А</w:t>
      </w:r>
      <w:r w:rsidRPr="0093207A">
        <w:rPr>
          <w:rFonts w:cs="Arial"/>
          <w:b/>
          <w:bCs/>
          <w:caps/>
          <w:spacing w:val="-4"/>
        </w:rPr>
        <w:t>ЦИЙ И ПРОЧЕЕ) В ОБМЕН НА СТАБИЛИЗАЦИЮ ЭКОНОМИЧЕСКОЙ И П</w:t>
      </w:r>
      <w:r w:rsidRPr="0093207A">
        <w:rPr>
          <w:rFonts w:cs="Arial"/>
          <w:b/>
          <w:bCs/>
          <w:caps/>
          <w:spacing w:val="-4"/>
        </w:rPr>
        <w:t>О</w:t>
      </w:r>
      <w:r w:rsidRPr="0093207A">
        <w:rPr>
          <w:rFonts w:cs="Arial"/>
          <w:b/>
          <w:bCs/>
          <w:caps/>
          <w:spacing w:val="-4"/>
        </w:rPr>
        <w:t>ЛИТИЧЕСКОЙ СИТУАЦИИ В СТРАНЕ?</w:t>
      </w:r>
    </w:p>
    <w:p w:rsidR="00985322" w:rsidRPr="00B35291" w:rsidRDefault="00985322" w:rsidP="00985322">
      <w:pPr>
        <w:jc w:val="right"/>
        <w:rPr>
          <w:i/>
          <w:szCs w:val="16"/>
        </w:rPr>
      </w:pPr>
      <w:r w:rsidRPr="006C5483">
        <w:rPr>
          <w:i/>
          <w:szCs w:val="16"/>
        </w:rPr>
        <w:t xml:space="preserve">Таблица </w:t>
      </w:r>
      <w:r w:rsidR="00E24C07">
        <w:rPr>
          <w:i/>
          <w:szCs w:val="16"/>
        </w:rPr>
        <w:t>11 (Окончание на следующей странице)</w:t>
      </w:r>
    </w:p>
    <w:p w:rsidR="00985322" w:rsidRPr="006C5483" w:rsidRDefault="00985322" w:rsidP="00985322">
      <w:pPr>
        <w:jc w:val="center"/>
        <w:rPr>
          <w:i/>
          <w:szCs w:val="16"/>
        </w:rPr>
      </w:pPr>
      <w:r w:rsidRPr="006C5483">
        <w:object w:dxaOrig="9440" w:dyaOrig="10073">
          <v:shape id="_x0000_i1035" type="#_x0000_t75" style="width:437.25pt;height:473.25pt" o:ole="" fillcolor="window">
            <v:imagedata r:id="rId42" o:title=""/>
          </v:shape>
          <o:OLEObject Type="Embed" ProgID="Excel.Sheet.12" ShapeID="_x0000_i1035" DrawAspect="Content" ObjectID="_1600845684" r:id="rId43"/>
        </w:object>
      </w:r>
    </w:p>
    <w:p w:rsidR="00985322" w:rsidRDefault="00985322" w:rsidP="00985322">
      <w:pPr>
        <w:jc w:val="center"/>
        <w:rPr>
          <w:i/>
          <w:szCs w:val="16"/>
        </w:rPr>
      </w:pPr>
      <w:r w:rsidRPr="00B35291">
        <w:rPr>
          <w:i/>
          <w:szCs w:val="16"/>
        </w:rPr>
        <w:t>(Примечание: распределение ответов респондентов по строке составляет 100%)</w:t>
      </w:r>
    </w:p>
    <w:p w:rsidR="00985322" w:rsidRDefault="00985322" w:rsidP="00985322">
      <w:pPr>
        <w:ind w:firstLine="567"/>
        <w:jc w:val="both"/>
        <w:rPr>
          <w:szCs w:val="16"/>
        </w:rPr>
      </w:pPr>
    </w:p>
    <w:p w:rsidR="00985322" w:rsidRDefault="00985322" w:rsidP="00985322">
      <w:pPr>
        <w:ind w:firstLine="567"/>
        <w:jc w:val="both"/>
        <w:rPr>
          <w:szCs w:val="16"/>
        </w:rPr>
      </w:pPr>
      <w:r w:rsidRPr="00550D27">
        <w:rPr>
          <w:szCs w:val="16"/>
        </w:rPr>
        <w:t xml:space="preserve">Дорожат ли </w:t>
      </w:r>
      <w:r>
        <w:rPr>
          <w:szCs w:val="16"/>
        </w:rPr>
        <w:t xml:space="preserve">современные граждане демократическими свободами? Данные опроса позволяют в этом усомниться. Только </w:t>
      </w:r>
      <w:r w:rsidRPr="00A23B96">
        <w:rPr>
          <w:b/>
          <w:szCs w:val="16"/>
        </w:rPr>
        <w:t>36%</w:t>
      </w:r>
      <w:r>
        <w:rPr>
          <w:szCs w:val="16"/>
        </w:rPr>
        <w:t xml:space="preserve"> горожан заявили, что они ни при каких обстоятельствах не готовы</w:t>
      </w:r>
      <w:r w:rsidRPr="00550D27">
        <w:rPr>
          <w:szCs w:val="16"/>
        </w:rPr>
        <w:t xml:space="preserve"> </w:t>
      </w:r>
      <w:r>
        <w:rPr>
          <w:szCs w:val="16"/>
        </w:rPr>
        <w:t>п</w:t>
      </w:r>
      <w:r>
        <w:rPr>
          <w:szCs w:val="16"/>
        </w:rPr>
        <w:t>о</w:t>
      </w:r>
      <w:r>
        <w:rPr>
          <w:szCs w:val="16"/>
        </w:rPr>
        <w:t>ступиться хотя бы частью демократических свобод. В то же время большинство воронежцев пожертв</w:t>
      </w:r>
      <w:r>
        <w:rPr>
          <w:szCs w:val="16"/>
        </w:rPr>
        <w:t>у</w:t>
      </w:r>
      <w:r>
        <w:rPr>
          <w:szCs w:val="16"/>
        </w:rPr>
        <w:t>ют демократическими правами, если вдруг им представится такая возможность. Более четверти из них (</w:t>
      </w:r>
      <w:r w:rsidRPr="00A23B96">
        <w:rPr>
          <w:b/>
          <w:szCs w:val="16"/>
        </w:rPr>
        <w:t>26%</w:t>
      </w:r>
      <w:r>
        <w:rPr>
          <w:szCs w:val="16"/>
        </w:rPr>
        <w:t>) обменяли бы свои права на возможность иметь стабильную работу и зарплату. Взамен на сниж</w:t>
      </w:r>
      <w:r>
        <w:rPr>
          <w:szCs w:val="16"/>
        </w:rPr>
        <w:t>е</w:t>
      </w:r>
      <w:r>
        <w:rPr>
          <w:szCs w:val="16"/>
        </w:rPr>
        <w:t xml:space="preserve">ние уровня преступности расстались бы с демократическими завоеваниями </w:t>
      </w:r>
      <w:r w:rsidRPr="00A23B96">
        <w:rPr>
          <w:b/>
          <w:szCs w:val="16"/>
        </w:rPr>
        <w:t>12%</w:t>
      </w:r>
      <w:r>
        <w:rPr>
          <w:szCs w:val="16"/>
        </w:rPr>
        <w:t xml:space="preserve"> </w:t>
      </w:r>
      <w:proofErr w:type="gramStart"/>
      <w:r>
        <w:rPr>
          <w:szCs w:val="16"/>
        </w:rPr>
        <w:t>опрошенных</w:t>
      </w:r>
      <w:proofErr w:type="gramEnd"/>
      <w:r>
        <w:rPr>
          <w:szCs w:val="16"/>
        </w:rPr>
        <w:t xml:space="preserve">. Но более всего поражает утверждение </w:t>
      </w:r>
      <w:r w:rsidRPr="00A23B96">
        <w:rPr>
          <w:b/>
          <w:szCs w:val="16"/>
        </w:rPr>
        <w:t>15%</w:t>
      </w:r>
      <w:r>
        <w:rPr>
          <w:szCs w:val="16"/>
        </w:rPr>
        <w:t xml:space="preserve"> респондентов, которые готовы отдать демократические свободы пр</w:t>
      </w:r>
      <w:r>
        <w:rPr>
          <w:szCs w:val="16"/>
        </w:rPr>
        <w:t>о</w:t>
      </w:r>
      <w:r>
        <w:rPr>
          <w:szCs w:val="16"/>
        </w:rPr>
        <w:t xml:space="preserve">сто так, за ненадобностью, потому что не ощущают никакой пользы от них. </w:t>
      </w:r>
    </w:p>
    <w:p w:rsidR="00985322" w:rsidRPr="00A23B96" w:rsidRDefault="00985322" w:rsidP="00985322">
      <w:pPr>
        <w:ind w:firstLine="567"/>
        <w:jc w:val="both"/>
        <w:rPr>
          <w:szCs w:val="16"/>
        </w:rPr>
      </w:pPr>
      <w:r w:rsidRPr="00A23B96">
        <w:rPr>
          <w:szCs w:val="16"/>
        </w:rPr>
        <w:br w:type="page"/>
      </w:r>
    </w:p>
    <w:p w:rsidR="00985322" w:rsidRPr="006C5483" w:rsidRDefault="00985322" w:rsidP="00985322">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985322" w:rsidRPr="006C5483" w:rsidRDefault="00985322" w:rsidP="00985322">
      <w:pPr>
        <w:framePr w:hSpace="180" w:wrap="around" w:vAnchor="text" w:hAnchor="page" w:x="922" w:y="-250"/>
        <w:jc w:val="center"/>
      </w:pPr>
      <w:r w:rsidRPr="006C5483">
        <w:rPr>
          <w:b/>
          <w:caps/>
          <w:noProof/>
          <w:sz w:val="28"/>
          <w:szCs w:val="28"/>
        </w:rPr>
        <w:drawing>
          <wp:inline distT="0" distB="0" distL="0" distR="0" wp14:anchorId="50BC6A52" wp14:editId="6747ABEC">
            <wp:extent cx="466090" cy="548640"/>
            <wp:effectExtent l="0" t="0" r="0" b="3810"/>
            <wp:docPr id="28" name="Рисунок 2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985322" w:rsidRPr="006C5483" w:rsidRDefault="00985322" w:rsidP="0098532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985322" w:rsidRPr="006C5483" w:rsidRDefault="00985322" w:rsidP="0098532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985322" w:rsidRPr="006C5483" w:rsidRDefault="00985322" w:rsidP="0098532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985322" w:rsidRPr="006C5483" w:rsidRDefault="00985322" w:rsidP="00985322">
      <w:pPr>
        <w:jc w:val="center"/>
      </w:pPr>
      <w:r w:rsidRPr="006C5483">
        <w:rPr>
          <w:noProof/>
        </w:rPr>
        <mc:AlternateContent>
          <mc:Choice Requires="wps">
            <w:drawing>
              <wp:anchor distT="4294967294" distB="4294967294" distL="114300" distR="114300" simplePos="0" relativeHeight="251829248" behindDoc="0" locked="0" layoutInCell="1" allowOverlap="1" wp14:anchorId="439B584C" wp14:editId="3997341A">
                <wp:simplePos x="0" y="0"/>
                <wp:positionH relativeFrom="column">
                  <wp:posOffset>129540</wp:posOffset>
                </wp:positionH>
                <wp:positionV relativeFrom="paragraph">
                  <wp:posOffset>86360</wp:posOffset>
                </wp:positionV>
                <wp:extent cx="6629400" cy="0"/>
                <wp:effectExtent l="0" t="0" r="19050" b="1905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8292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yP1q&#10;EkwCAABbBAAADgAAAAAAAAAAAAAAAAAuAgAAZHJzL2Uyb0RvYy54bWxQSwECLQAUAAYACAAAACEA&#10;13PugdwAAAAJAQAADwAAAAAAAAAAAAAAAACmBAAAZHJzL2Rvd25yZXYueG1sUEsFBgAAAAAEAAQA&#10;8wAAAK8FAAAAAA==&#10;" strokeweight="2pt"/>
            </w:pict>
          </mc:Fallback>
        </mc:AlternateContent>
      </w:r>
    </w:p>
    <w:p w:rsidR="00985322" w:rsidRPr="007C4BCA" w:rsidRDefault="00985322" w:rsidP="00985322">
      <w:pPr>
        <w:keepNext/>
        <w:ind w:left="1701"/>
        <w:jc w:val="both"/>
        <w:outlineLvl w:val="2"/>
        <w:rPr>
          <w:rFonts w:cs="Arial"/>
          <w:b/>
          <w:bCs/>
          <w:caps/>
          <w:spacing w:val="-4"/>
        </w:rPr>
      </w:pPr>
      <w:r w:rsidRPr="00F72AB6">
        <w:rPr>
          <w:rFonts w:cs="Arial"/>
          <w:b/>
          <w:bCs/>
          <w:caps/>
          <w:spacing w:val="-4"/>
        </w:rPr>
        <w:t>ГОТОВЫ ЛИ ВЫ ПОСТУПИТЬСЯ ЧАСТЬЮ СВОИХ ДЕМОКРАТИЧЕСКИХ СВОБОД (СЛОВА, ПЕЧАТИ, ЗАРУБЕЖНЫХ ПОЕЗДОК, ВАЛЮТНЫХ ОПЕР</w:t>
      </w:r>
      <w:r w:rsidRPr="00F72AB6">
        <w:rPr>
          <w:rFonts w:cs="Arial"/>
          <w:b/>
          <w:bCs/>
          <w:caps/>
          <w:spacing w:val="-4"/>
        </w:rPr>
        <w:t>А</w:t>
      </w:r>
      <w:r w:rsidRPr="00F72AB6">
        <w:rPr>
          <w:rFonts w:cs="Arial"/>
          <w:b/>
          <w:bCs/>
          <w:caps/>
          <w:spacing w:val="-4"/>
        </w:rPr>
        <w:t>ЦИЙ И ПРОЧЕЕ) В ОБМЕН НА СТАБИЛИЗАЦИЮ ЭКОНОМИЧЕСКОЙ И П</w:t>
      </w:r>
      <w:r w:rsidRPr="00F72AB6">
        <w:rPr>
          <w:rFonts w:cs="Arial"/>
          <w:b/>
          <w:bCs/>
          <w:caps/>
          <w:spacing w:val="-4"/>
        </w:rPr>
        <w:t>О</w:t>
      </w:r>
      <w:r w:rsidRPr="00F72AB6">
        <w:rPr>
          <w:rFonts w:cs="Arial"/>
          <w:b/>
          <w:bCs/>
          <w:caps/>
          <w:spacing w:val="-4"/>
        </w:rPr>
        <w:t>ЛИТИЧЕСКОЙ СИТУАЦИИ В СТРАНЕ?</w:t>
      </w:r>
    </w:p>
    <w:p w:rsidR="00985322" w:rsidRPr="009675D5" w:rsidRDefault="00985322" w:rsidP="00985322">
      <w:pPr>
        <w:ind w:left="142"/>
        <w:jc w:val="center"/>
        <w:rPr>
          <w:rFonts w:ascii="Arial" w:hAnsi="Arial" w:cs="Arial"/>
          <w:b/>
        </w:rPr>
      </w:pPr>
    </w:p>
    <w:p w:rsidR="00985322" w:rsidRPr="00035546" w:rsidRDefault="00E24C07" w:rsidP="00985322">
      <w:pPr>
        <w:jc w:val="right"/>
        <w:rPr>
          <w:i/>
        </w:rPr>
      </w:pPr>
      <w:r>
        <w:rPr>
          <w:i/>
        </w:rPr>
        <w:t>Окончание</w:t>
      </w:r>
    </w:p>
    <w:p w:rsidR="00985322" w:rsidRPr="00035546" w:rsidRDefault="00985322" w:rsidP="00985322">
      <w:pPr>
        <w:jc w:val="center"/>
        <w:rPr>
          <w:rFonts w:ascii="Arial" w:hAnsi="Arial" w:cs="Arial"/>
          <w:b/>
          <w:lang w:val="en-US"/>
        </w:rPr>
      </w:pPr>
      <w:r w:rsidRPr="00035546">
        <w:rPr>
          <w:rFonts w:eastAsia="Calibri"/>
          <w:i/>
          <w:noProof/>
        </w:rPr>
        <w:drawing>
          <wp:inline distT="0" distB="0" distL="0" distR="0" wp14:anchorId="78B690C6" wp14:editId="0EDCF923">
            <wp:extent cx="6572250" cy="6819900"/>
            <wp:effectExtent l="0" t="0" r="19050" b="19050"/>
            <wp:docPr id="699" name="Диаграмма 69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985322" w:rsidRDefault="00985322" w:rsidP="00985322">
      <w:pPr>
        <w:rPr>
          <w:rFonts w:eastAsia="Calibri"/>
          <w:i/>
        </w:rPr>
      </w:pPr>
    </w:p>
    <w:p w:rsidR="00985322" w:rsidRPr="00550D27" w:rsidRDefault="00985322" w:rsidP="00985322">
      <w:pPr>
        <w:ind w:firstLine="567"/>
        <w:jc w:val="both"/>
        <w:rPr>
          <w:szCs w:val="16"/>
        </w:rPr>
      </w:pPr>
      <w:r>
        <w:rPr>
          <w:szCs w:val="16"/>
        </w:rPr>
        <w:t>За все двадцать лет измерения число людей, которые ни при каких обстоятельствах н</w:t>
      </w:r>
      <w:r w:rsidR="00D836E8">
        <w:rPr>
          <w:szCs w:val="16"/>
        </w:rPr>
        <w:t>е</w:t>
      </w:r>
      <w:r>
        <w:rPr>
          <w:szCs w:val="16"/>
        </w:rPr>
        <w:t xml:space="preserve"> готовы п</w:t>
      </w:r>
      <w:r>
        <w:rPr>
          <w:szCs w:val="16"/>
        </w:rPr>
        <w:t>о</w:t>
      </w:r>
      <w:r>
        <w:rPr>
          <w:szCs w:val="16"/>
        </w:rPr>
        <w:t xml:space="preserve">ступиться частью своей свободы, выросло с </w:t>
      </w:r>
      <w:r w:rsidRPr="00265B76">
        <w:rPr>
          <w:b/>
          <w:szCs w:val="16"/>
        </w:rPr>
        <w:t>14%</w:t>
      </w:r>
      <w:r>
        <w:rPr>
          <w:szCs w:val="16"/>
        </w:rPr>
        <w:t xml:space="preserve"> до </w:t>
      </w:r>
      <w:r w:rsidRPr="00265B76">
        <w:rPr>
          <w:b/>
          <w:szCs w:val="16"/>
        </w:rPr>
        <w:t>36%</w:t>
      </w:r>
      <w:r>
        <w:rPr>
          <w:szCs w:val="16"/>
        </w:rPr>
        <w:t>. Этот показатель сегодня лидирует среди пр</w:t>
      </w:r>
      <w:r>
        <w:rPr>
          <w:szCs w:val="16"/>
        </w:rPr>
        <w:t>о</w:t>
      </w:r>
      <w:r>
        <w:rPr>
          <w:szCs w:val="16"/>
        </w:rPr>
        <w:t xml:space="preserve">чих. </w:t>
      </w:r>
      <w:r w:rsidRPr="00550D27">
        <w:rPr>
          <w:szCs w:val="16"/>
        </w:rPr>
        <w:br w:type="page"/>
      </w:r>
    </w:p>
    <w:p w:rsidR="00985322" w:rsidRPr="006C5483" w:rsidRDefault="00985322" w:rsidP="00985322">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985322" w:rsidRPr="006C5483" w:rsidRDefault="00985322" w:rsidP="00985322">
      <w:pPr>
        <w:framePr w:hSpace="180" w:wrap="around" w:vAnchor="text" w:hAnchor="page" w:x="922" w:y="-250"/>
        <w:jc w:val="center"/>
      </w:pPr>
      <w:r w:rsidRPr="006C5483">
        <w:rPr>
          <w:b/>
          <w:caps/>
          <w:noProof/>
          <w:sz w:val="28"/>
          <w:szCs w:val="28"/>
        </w:rPr>
        <w:drawing>
          <wp:inline distT="0" distB="0" distL="0" distR="0" wp14:anchorId="4E4E7B45" wp14:editId="33DBF1D0">
            <wp:extent cx="466090" cy="548640"/>
            <wp:effectExtent l="0" t="0" r="0" b="3810"/>
            <wp:docPr id="25" name="Рисунок 2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985322" w:rsidRPr="006C5483" w:rsidRDefault="00985322" w:rsidP="0098532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985322" w:rsidRPr="006C5483" w:rsidRDefault="00985322" w:rsidP="0098532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985322" w:rsidRPr="006C5483" w:rsidRDefault="00985322" w:rsidP="0098532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985322" w:rsidRPr="006C5483" w:rsidRDefault="00985322" w:rsidP="00985322">
      <w:pPr>
        <w:jc w:val="center"/>
      </w:pPr>
      <w:r w:rsidRPr="006C5483">
        <w:rPr>
          <w:noProof/>
        </w:rPr>
        <mc:AlternateContent>
          <mc:Choice Requires="wps">
            <w:drawing>
              <wp:anchor distT="4294967294" distB="4294967294" distL="114300" distR="114300" simplePos="0" relativeHeight="251828224" behindDoc="0" locked="0" layoutInCell="1" allowOverlap="1" wp14:anchorId="17D89A0C" wp14:editId="6B9A7DE5">
                <wp:simplePos x="0" y="0"/>
                <wp:positionH relativeFrom="column">
                  <wp:posOffset>129540</wp:posOffset>
                </wp:positionH>
                <wp:positionV relativeFrom="paragraph">
                  <wp:posOffset>86360</wp:posOffset>
                </wp:positionV>
                <wp:extent cx="6629400" cy="0"/>
                <wp:effectExtent l="0" t="0" r="19050" b="190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8282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" strokeweight="2pt"/>
            </w:pict>
          </mc:Fallback>
        </mc:AlternateContent>
      </w:r>
    </w:p>
    <w:p w:rsidR="00985322" w:rsidRPr="006C5483" w:rsidRDefault="00985322" w:rsidP="00985322">
      <w:pPr>
        <w:keepNext/>
        <w:ind w:left="1701"/>
        <w:jc w:val="both"/>
        <w:outlineLvl w:val="2"/>
        <w:rPr>
          <w:rFonts w:cs="Arial"/>
          <w:b/>
          <w:bCs/>
          <w:caps/>
          <w:spacing w:val="-4"/>
        </w:rPr>
      </w:pPr>
      <w:r w:rsidRPr="0093207A">
        <w:rPr>
          <w:rFonts w:cs="Arial"/>
          <w:b/>
          <w:bCs/>
          <w:caps/>
          <w:spacing w:val="-4"/>
        </w:rPr>
        <w:t>ЧТО СЕЙЧАС БОЛЕЕ НЕОБХОДИМО: ДЕМОКРАТИЯ ИЛИ ПОРЯДОК?</w:t>
      </w:r>
    </w:p>
    <w:p w:rsidR="00985322" w:rsidRPr="00B35291" w:rsidRDefault="00985322" w:rsidP="00985322">
      <w:pPr>
        <w:jc w:val="right"/>
        <w:rPr>
          <w:i/>
          <w:szCs w:val="16"/>
        </w:rPr>
      </w:pPr>
      <w:r w:rsidRPr="006C5483">
        <w:rPr>
          <w:i/>
          <w:szCs w:val="16"/>
        </w:rPr>
        <w:t xml:space="preserve">Таблица </w:t>
      </w:r>
      <w:r w:rsidR="00E24C07">
        <w:rPr>
          <w:i/>
          <w:szCs w:val="16"/>
        </w:rPr>
        <w:t>12</w:t>
      </w:r>
    </w:p>
    <w:p w:rsidR="00985322" w:rsidRPr="006C5483" w:rsidRDefault="00985322" w:rsidP="00985322">
      <w:pPr>
        <w:jc w:val="center"/>
        <w:rPr>
          <w:i/>
          <w:szCs w:val="16"/>
        </w:rPr>
      </w:pPr>
      <w:r w:rsidRPr="006C5483">
        <w:object w:dxaOrig="9406" w:dyaOrig="5469">
          <v:shape id="_x0000_i1036" type="#_x0000_t75" style="width:435.75pt;height:256.5pt" o:ole="" fillcolor="window">
            <v:imagedata r:id="rId45" o:title=""/>
          </v:shape>
          <o:OLEObject Type="Embed" ProgID="Excel.Sheet.12" ShapeID="_x0000_i1036" DrawAspect="Content" ObjectID="_1600845685" r:id="rId46"/>
        </w:object>
      </w:r>
    </w:p>
    <w:p w:rsidR="00985322" w:rsidRDefault="00985322" w:rsidP="00985322">
      <w:pPr>
        <w:jc w:val="center"/>
        <w:rPr>
          <w:i/>
          <w:szCs w:val="16"/>
        </w:rPr>
      </w:pPr>
      <w:r w:rsidRPr="00B35291">
        <w:rPr>
          <w:i/>
          <w:szCs w:val="16"/>
        </w:rPr>
        <w:t>(Примечание: распределение ответов респондентов по строке составляет 100%)</w:t>
      </w:r>
    </w:p>
    <w:p w:rsidR="00985322" w:rsidRDefault="00985322" w:rsidP="00985322">
      <w:pPr>
        <w:ind w:firstLine="567"/>
        <w:jc w:val="both"/>
        <w:rPr>
          <w:szCs w:val="16"/>
        </w:rPr>
      </w:pPr>
      <w:r>
        <w:rPr>
          <w:szCs w:val="16"/>
        </w:rPr>
        <w:t>Теоретически поняти</w:t>
      </w:r>
      <w:r w:rsidR="00D836E8">
        <w:rPr>
          <w:szCs w:val="16"/>
        </w:rPr>
        <w:t>е</w:t>
      </w:r>
      <w:r>
        <w:rPr>
          <w:szCs w:val="16"/>
        </w:rPr>
        <w:t xml:space="preserve"> «демократия» и «порядок» не противоречат друг другу. Но общественное мнение упорно «разводит» их по разным углам. Подавляющее большинство воронежцев (</w:t>
      </w:r>
      <w:r w:rsidRPr="00085476">
        <w:rPr>
          <w:b/>
          <w:szCs w:val="16"/>
        </w:rPr>
        <w:t>79%</w:t>
      </w:r>
      <w:r>
        <w:rPr>
          <w:szCs w:val="16"/>
        </w:rPr>
        <w:t>) выст</w:t>
      </w:r>
      <w:r>
        <w:rPr>
          <w:szCs w:val="16"/>
        </w:rPr>
        <w:t>у</w:t>
      </w:r>
      <w:r>
        <w:rPr>
          <w:szCs w:val="16"/>
        </w:rPr>
        <w:t xml:space="preserve">пает за порядок в качестве противовеса демократии. Демократию при таком раскладе </w:t>
      </w:r>
      <w:proofErr w:type="gramStart"/>
      <w:r>
        <w:rPr>
          <w:szCs w:val="16"/>
        </w:rPr>
        <w:t>готовы</w:t>
      </w:r>
      <w:proofErr w:type="gramEnd"/>
      <w:r>
        <w:rPr>
          <w:szCs w:val="16"/>
        </w:rPr>
        <w:t xml:space="preserve"> подде</w:t>
      </w:r>
      <w:r>
        <w:rPr>
          <w:szCs w:val="16"/>
        </w:rPr>
        <w:t>р</w:t>
      </w:r>
      <w:r>
        <w:rPr>
          <w:szCs w:val="16"/>
        </w:rPr>
        <w:t xml:space="preserve">жать лишь </w:t>
      </w:r>
      <w:r w:rsidRPr="00085476">
        <w:rPr>
          <w:b/>
          <w:szCs w:val="16"/>
        </w:rPr>
        <w:t>12%</w:t>
      </w:r>
      <w:r>
        <w:rPr>
          <w:szCs w:val="16"/>
        </w:rPr>
        <w:t xml:space="preserve"> опрошенных. Среди студенческой молодежи уровень поддержки возрастает до </w:t>
      </w:r>
      <w:r w:rsidRPr="00085476">
        <w:rPr>
          <w:b/>
          <w:szCs w:val="16"/>
        </w:rPr>
        <w:t>31%</w:t>
      </w:r>
      <w:r>
        <w:rPr>
          <w:szCs w:val="16"/>
        </w:rPr>
        <w:t xml:space="preserve">, среди безработных – до </w:t>
      </w:r>
      <w:r w:rsidRPr="00085476">
        <w:rPr>
          <w:b/>
          <w:szCs w:val="16"/>
        </w:rPr>
        <w:t>35%</w:t>
      </w:r>
      <w:r>
        <w:rPr>
          <w:szCs w:val="16"/>
        </w:rPr>
        <w:t>. Владельцы собственных предприятий гораздо чаще (</w:t>
      </w:r>
      <w:r w:rsidRPr="00085476">
        <w:rPr>
          <w:b/>
          <w:szCs w:val="16"/>
        </w:rPr>
        <w:t>26%</w:t>
      </w:r>
      <w:r>
        <w:rPr>
          <w:szCs w:val="16"/>
        </w:rPr>
        <w:t>), чем наемные работники, выступают на стороне демократии. Какая картина наблюдалась в недавнем прошлом?</w:t>
      </w:r>
    </w:p>
    <w:p w:rsidR="00985322" w:rsidRPr="00C23313" w:rsidRDefault="00985322" w:rsidP="00985322">
      <w:pPr>
        <w:jc w:val="center"/>
        <w:rPr>
          <w:b/>
          <w:i/>
        </w:rPr>
      </w:pPr>
      <w:r w:rsidRPr="00C23313">
        <w:rPr>
          <w:b/>
          <w:i/>
        </w:rPr>
        <w:t>Что сейчас более необходимо: демократия или порядок?</w:t>
      </w:r>
    </w:p>
    <w:p w:rsidR="00985322" w:rsidRPr="00C23313" w:rsidRDefault="00985322" w:rsidP="00985322">
      <w:pPr>
        <w:ind w:right="51" w:firstLine="567"/>
        <w:rPr>
          <w:sz w:val="12"/>
          <w:szCs w:val="12"/>
        </w:rPr>
      </w:pPr>
    </w:p>
    <w:p w:rsidR="00985322" w:rsidRPr="00C23313" w:rsidRDefault="00985322" w:rsidP="00985322">
      <w:pPr>
        <w:ind w:right="51" w:firstLine="567"/>
        <w:rPr>
          <w:i/>
        </w:rPr>
      </w:pPr>
      <w:r w:rsidRPr="00C23313">
        <w:rPr>
          <w:noProof/>
        </w:rPr>
        <w:drawing>
          <wp:inline distT="0" distB="0" distL="0" distR="0" wp14:anchorId="20DCBB98" wp14:editId="4F15845E">
            <wp:extent cx="6276975" cy="2762250"/>
            <wp:effectExtent l="0" t="0" r="9525" b="19050"/>
            <wp:docPr id="26" name="Диаграмма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985322" w:rsidRPr="00085476" w:rsidRDefault="00985322" w:rsidP="00985322">
      <w:pPr>
        <w:ind w:firstLine="567"/>
        <w:jc w:val="both"/>
        <w:rPr>
          <w:szCs w:val="16"/>
        </w:rPr>
      </w:pPr>
      <w:r w:rsidRPr="00085476">
        <w:rPr>
          <w:szCs w:val="16"/>
        </w:rPr>
        <w:t xml:space="preserve">Только в нестабильные 90-е годы число сторонников демократии равнялось </w:t>
      </w:r>
      <w:r w:rsidRPr="00085476">
        <w:rPr>
          <w:b/>
          <w:szCs w:val="16"/>
        </w:rPr>
        <w:t>30%</w:t>
      </w:r>
      <w:r w:rsidRPr="00085476">
        <w:rPr>
          <w:szCs w:val="16"/>
        </w:rPr>
        <w:t>, но грянувший вскоре кризис 1998 года обрушил не только рубль, но и доверие к демократии, количество приверже</w:t>
      </w:r>
      <w:r w:rsidRPr="00085476">
        <w:rPr>
          <w:szCs w:val="16"/>
        </w:rPr>
        <w:t>н</w:t>
      </w:r>
      <w:r w:rsidRPr="00085476">
        <w:rPr>
          <w:szCs w:val="16"/>
        </w:rPr>
        <w:t>цев которой больше никогда не достигало даже двадцати процентов</w:t>
      </w:r>
      <w:r>
        <w:rPr>
          <w:szCs w:val="16"/>
        </w:rPr>
        <w:t>. Хотя порядок все годы измерения превалировал над демократией, но меньше всего сторонников порядка (</w:t>
      </w:r>
      <w:r w:rsidRPr="00085476">
        <w:rPr>
          <w:b/>
          <w:szCs w:val="16"/>
        </w:rPr>
        <w:t>65%</w:t>
      </w:r>
      <w:r>
        <w:rPr>
          <w:szCs w:val="16"/>
        </w:rPr>
        <w:t xml:space="preserve">) было в 90-е годы, когда и самого порядка было меньше всего. </w:t>
      </w:r>
      <w:r w:rsidRPr="00085476">
        <w:rPr>
          <w:szCs w:val="16"/>
        </w:rPr>
        <w:br w:type="page"/>
      </w:r>
    </w:p>
    <w:p w:rsidR="00985322" w:rsidRPr="006C5483" w:rsidRDefault="00985322" w:rsidP="00985322">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985322" w:rsidRPr="006C5483" w:rsidRDefault="00985322" w:rsidP="00985322">
      <w:pPr>
        <w:framePr w:hSpace="180" w:wrap="around" w:vAnchor="text" w:hAnchor="page" w:x="922" w:y="-250"/>
        <w:jc w:val="center"/>
      </w:pPr>
      <w:r w:rsidRPr="006C5483">
        <w:rPr>
          <w:b/>
          <w:caps/>
          <w:noProof/>
          <w:sz w:val="28"/>
          <w:szCs w:val="28"/>
        </w:rPr>
        <w:drawing>
          <wp:inline distT="0" distB="0" distL="0" distR="0" wp14:anchorId="0783F54D" wp14:editId="6C6634B5">
            <wp:extent cx="466090" cy="548640"/>
            <wp:effectExtent l="0" t="0" r="0" b="3810"/>
            <wp:docPr id="676" name="Рисунок 67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985322" w:rsidRPr="006C5483" w:rsidRDefault="00985322" w:rsidP="00985322">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985322" w:rsidRPr="006C5483" w:rsidRDefault="00985322" w:rsidP="00985322">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985322" w:rsidRPr="006C5483" w:rsidRDefault="00985322" w:rsidP="00985322">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985322" w:rsidRPr="006C5483" w:rsidRDefault="00985322" w:rsidP="00985322">
      <w:pPr>
        <w:jc w:val="center"/>
      </w:pPr>
      <w:r w:rsidRPr="006C5483">
        <w:rPr>
          <w:noProof/>
        </w:rPr>
        <mc:AlternateContent>
          <mc:Choice Requires="wps">
            <w:drawing>
              <wp:anchor distT="4294967294" distB="4294967294" distL="114300" distR="114300" simplePos="0" relativeHeight="251830272" behindDoc="0" locked="0" layoutInCell="1" allowOverlap="1" wp14:anchorId="2800E443" wp14:editId="4541B661">
                <wp:simplePos x="0" y="0"/>
                <wp:positionH relativeFrom="column">
                  <wp:posOffset>129540</wp:posOffset>
                </wp:positionH>
                <wp:positionV relativeFrom="paragraph">
                  <wp:posOffset>86360</wp:posOffset>
                </wp:positionV>
                <wp:extent cx="6629400" cy="0"/>
                <wp:effectExtent l="0" t="0" r="19050" b="19050"/>
                <wp:wrapNone/>
                <wp:docPr id="675" name="Прямая соединительная линия 6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75" o:spid="_x0000_s1026" style="position:absolute;z-index:2518302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" strokeweight="2pt"/>
            </w:pict>
          </mc:Fallback>
        </mc:AlternateContent>
      </w:r>
    </w:p>
    <w:p w:rsidR="00E24C07" w:rsidRPr="006C5483" w:rsidRDefault="00E24C07" w:rsidP="00E24C07">
      <w:pPr>
        <w:keepNext/>
        <w:jc w:val="center"/>
        <w:outlineLvl w:val="0"/>
        <w:rPr>
          <w:b/>
          <w:bCs/>
          <w:i/>
          <w:caps/>
          <w:kern w:val="32"/>
        </w:rPr>
      </w:pPr>
      <w:r>
        <w:rPr>
          <w:b/>
          <w:bCs/>
          <w:i/>
          <w:caps/>
          <w:kern w:val="32"/>
        </w:rPr>
        <w:t xml:space="preserve">4 </w:t>
      </w:r>
      <w:r w:rsidRPr="006C5483">
        <w:rPr>
          <w:b/>
          <w:bCs/>
          <w:i/>
          <w:caps/>
          <w:kern w:val="32"/>
        </w:rPr>
        <w:t xml:space="preserve">раздел: </w:t>
      </w:r>
      <w:r w:rsidRPr="00E24C07">
        <w:rPr>
          <w:b/>
          <w:bCs/>
          <w:i/>
          <w:caps/>
          <w:kern w:val="32"/>
        </w:rPr>
        <w:t>ВОРОНЕЖЦЫ О СВОБОДЕ И НЕЗАВИСИМОСТИ СМИ</w:t>
      </w:r>
    </w:p>
    <w:p w:rsidR="00E24C07" w:rsidRPr="006C5483" w:rsidRDefault="00E24C07" w:rsidP="00E24C07">
      <w:pPr>
        <w:keepNext/>
        <w:ind w:left="1701"/>
        <w:jc w:val="both"/>
        <w:outlineLvl w:val="2"/>
        <w:rPr>
          <w:rFonts w:cs="Arial"/>
          <w:b/>
          <w:bCs/>
          <w:caps/>
          <w:spacing w:val="-4"/>
        </w:rPr>
      </w:pPr>
      <w:r w:rsidRPr="009C59CF">
        <w:rPr>
          <w:rFonts w:cs="Arial"/>
          <w:b/>
          <w:bCs/>
          <w:caps/>
          <w:spacing w:val="-4"/>
        </w:rPr>
        <w:t>КАК ВЫ СЧИТАЕТЕ, СУЩЕСТВУЕТ ЛИ В РОССИИ СВОБОДА ПЕЧАТИ?</w:t>
      </w:r>
    </w:p>
    <w:p w:rsidR="00E24C07" w:rsidRPr="00E24C07" w:rsidRDefault="00E24C07" w:rsidP="00E24C07">
      <w:pPr>
        <w:jc w:val="right"/>
        <w:rPr>
          <w:i/>
          <w:szCs w:val="16"/>
        </w:rPr>
      </w:pPr>
      <w:r w:rsidRPr="006C5483">
        <w:rPr>
          <w:i/>
          <w:szCs w:val="16"/>
        </w:rPr>
        <w:t xml:space="preserve">Таблица </w:t>
      </w:r>
      <w:r>
        <w:rPr>
          <w:i/>
          <w:szCs w:val="16"/>
        </w:rPr>
        <w:t>13</w:t>
      </w:r>
    </w:p>
    <w:bookmarkStart w:id="9" w:name="_MON_1594813293"/>
    <w:bookmarkEnd w:id="9"/>
    <w:p w:rsidR="00E24C07" w:rsidRPr="006C5483" w:rsidRDefault="00E24C07" w:rsidP="00E24C07">
      <w:pPr>
        <w:jc w:val="center"/>
        <w:rPr>
          <w:i/>
          <w:szCs w:val="16"/>
        </w:rPr>
      </w:pPr>
      <w:r w:rsidRPr="006C5483">
        <w:object w:dxaOrig="10397" w:dyaOrig="6092">
          <v:shape id="_x0000_i1037" type="#_x0000_t75" style="width:482.25pt;height:285.75pt" o:ole="" fillcolor="window">
            <v:imagedata r:id="rId48" o:title=""/>
          </v:shape>
          <o:OLEObject Type="Embed" ProgID="Excel.Sheet.12" ShapeID="_x0000_i1037" DrawAspect="Content" ObjectID="_1600845686" r:id="rId49"/>
        </w:object>
      </w:r>
    </w:p>
    <w:p w:rsidR="00E24C07" w:rsidRDefault="00E24C07" w:rsidP="00E24C07">
      <w:pPr>
        <w:jc w:val="center"/>
        <w:rPr>
          <w:i/>
          <w:szCs w:val="16"/>
        </w:rPr>
      </w:pPr>
      <w:r w:rsidRPr="00B35291">
        <w:rPr>
          <w:i/>
          <w:szCs w:val="16"/>
        </w:rPr>
        <w:t>(Примечание: распределение ответов респондентов по строке составляет 100%)</w:t>
      </w:r>
    </w:p>
    <w:p w:rsidR="00E24C07" w:rsidRDefault="00E24C07" w:rsidP="00E24C07">
      <w:pPr>
        <w:ind w:firstLine="567"/>
        <w:jc w:val="both"/>
        <w:rPr>
          <w:szCs w:val="16"/>
        </w:rPr>
      </w:pPr>
      <w:r>
        <w:rPr>
          <w:szCs w:val="16"/>
        </w:rPr>
        <w:t xml:space="preserve">Сегодня в целом </w:t>
      </w:r>
      <w:r w:rsidRPr="00417E11">
        <w:rPr>
          <w:b/>
          <w:szCs w:val="16"/>
        </w:rPr>
        <w:t>40%</w:t>
      </w:r>
      <w:r>
        <w:rPr>
          <w:szCs w:val="16"/>
        </w:rPr>
        <w:t xml:space="preserve"> </w:t>
      </w:r>
      <w:r w:rsidRPr="001D7EDB">
        <w:rPr>
          <w:szCs w:val="16"/>
        </w:rPr>
        <w:t xml:space="preserve">горожан </w:t>
      </w:r>
      <w:r>
        <w:rPr>
          <w:szCs w:val="16"/>
        </w:rPr>
        <w:t xml:space="preserve">не сомневаются в существовании в России свободы печати.  Более того, </w:t>
      </w:r>
      <w:r w:rsidRPr="00417E11">
        <w:rPr>
          <w:b/>
          <w:szCs w:val="16"/>
        </w:rPr>
        <w:t>22%</w:t>
      </w:r>
      <w:r>
        <w:rPr>
          <w:szCs w:val="16"/>
        </w:rPr>
        <w:t xml:space="preserve"> воронежцев даже считают эту свободу чрезмерной и переходящей во вседозволенность. Упрекают </w:t>
      </w:r>
      <w:r w:rsidR="00D836E8">
        <w:rPr>
          <w:szCs w:val="16"/>
        </w:rPr>
        <w:t>за</w:t>
      </w:r>
      <w:r>
        <w:rPr>
          <w:szCs w:val="16"/>
        </w:rPr>
        <w:t xml:space="preserve"> вседозволенност</w:t>
      </w:r>
      <w:r w:rsidR="00D836E8">
        <w:rPr>
          <w:szCs w:val="16"/>
        </w:rPr>
        <w:t>ь</w:t>
      </w:r>
      <w:r>
        <w:rPr>
          <w:szCs w:val="16"/>
        </w:rPr>
        <w:t xml:space="preserve"> сегодняшнее печатное слово пожилые люди чаще, чем молодежь (40/10), женщины чаще, чем мужчины (24/19).</w:t>
      </w:r>
    </w:p>
    <w:p w:rsidR="00E24C07" w:rsidRDefault="00E24C07" w:rsidP="00E24C07">
      <w:pPr>
        <w:ind w:firstLine="567"/>
        <w:jc w:val="both"/>
        <w:rPr>
          <w:szCs w:val="16"/>
        </w:rPr>
      </w:pPr>
      <w:r>
        <w:rPr>
          <w:szCs w:val="16"/>
        </w:rPr>
        <w:t xml:space="preserve">Впрочем, каждый третий горожанин не усматривает свободы слова в </w:t>
      </w:r>
      <w:r w:rsidR="00301DA6">
        <w:rPr>
          <w:szCs w:val="16"/>
        </w:rPr>
        <w:t xml:space="preserve">печатных </w:t>
      </w:r>
      <w:r>
        <w:rPr>
          <w:szCs w:val="16"/>
        </w:rPr>
        <w:t>СМИ (</w:t>
      </w:r>
      <w:r w:rsidRPr="00417E11">
        <w:rPr>
          <w:b/>
          <w:szCs w:val="16"/>
        </w:rPr>
        <w:t>34%</w:t>
      </w:r>
      <w:r>
        <w:rPr>
          <w:szCs w:val="16"/>
        </w:rPr>
        <w:t>).  Ср</w:t>
      </w:r>
      <w:r>
        <w:rPr>
          <w:szCs w:val="16"/>
        </w:rPr>
        <w:t>е</w:t>
      </w:r>
      <w:r>
        <w:rPr>
          <w:szCs w:val="16"/>
        </w:rPr>
        <w:t xml:space="preserve">ди молодежи количество подобных нигилистов возрастает до </w:t>
      </w:r>
      <w:r w:rsidRPr="00417E11">
        <w:rPr>
          <w:b/>
          <w:szCs w:val="16"/>
        </w:rPr>
        <w:t>43%</w:t>
      </w:r>
      <w:r>
        <w:rPr>
          <w:szCs w:val="16"/>
        </w:rPr>
        <w:t>.</w:t>
      </w:r>
    </w:p>
    <w:p w:rsidR="00E24C07" w:rsidRDefault="00E24C07" w:rsidP="00E24C07">
      <w:pPr>
        <w:ind w:firstLine="567"/>
        <w:jc w:val="both"/>
      </w:pPr>
      <w:r w:rsidRPr="00D52025">
        <w:t>Неоднократно мы задавали воронежцам этот вопрос, а последний замер был в 201</w:t>
      </w:r>
      <w:r>
        <w:t>4</w:t>
      </w:r>
      <w:r w:rsidRPr="00D52025">
        <w:t xml:space="preserve"> году [Бюлл</w:t>
      </w:r>
      <w:r w:rsidRPr="00D52025">
        <w:t>е</w:t>
      </w:r>
      <w:r w:rsidRPr="00D52025">
        <w:t>тень 201</w:t>
      </w:r>
      <w:r>
        <w:t>4</w:t>
      </w:r>
      <w:r w:rsidRPr="00D52025">
        <w:t>-08]. Сравним ответы</w:t>
      </w:r>
      <w:r>
        <w:t xml:space="preserve"> горожан</w:t>
      </w:r>
      <w:r w:rsidRPr="00D52025">
        <w:t>.</w:t>
      </w:r>
    </w:p>
    <w:p w:rsidR="00E24C07" w:rsidRDefault="00E24C07" w:rsidP="00E24C07">
      <w:pPr>
        <w:jc w:val="center"/>
        <w:rPr>
          <w:b/>
          <w:i/>
        </w:rPr>
      </w:pPr>
    </w:p>
    <w:p w:rsidR="00E24C07" w:rsidRPr="001D7EDB" w:rsidRDefault="00E24C07" w:rsidP="00E24C07">
      <w:pPr>
        <w:jc w:val="center"/>
        <w:rPr>
          <w:b/>
          <w:i/>
        </w:rPr>
      </w:pPr>
      <w:r w:rsidRPr="001D7EDB">
        <w:rPr>
          <w:b/>
          <w:i/>
        </w:rPr>
        <w:t>Как Вы считаете, существует ли в России свобода печати?</w:t>
      </w:r>
    </w:p>
    <w:p w:rsidR="00E24C07" w:rsidRPr="00417E11" w:rsidRDefault="00E24C07" w:rsidP="00E24C07">
      <w:pPr>
        <w:jc w:val="center"/>
        <w:rPr>
          <w:b/>
          <w:i/>
          <w:sz w:val="12"/>
          <w:szCs w:val="12"/>
        </w:rPr>
      </w:pPr>
    </w:p>
    <w:p w:rsidR="00E24C07" w:rsidRPr="001D7EDB" w:rsidRDefault="00E24C07" w:rsidP="00E24C07">
      <w:pPr>
        <w:jc w:val="both"/>
        <w:rPr>
          <w:rFonts w:cs="Arial"/>
          <w:bCs/>
          <w:spacing w:val="-4"/>
        </w:rPr>
      </w:pPr>
      <w:r w:rsidRPr="001D7EDB">
        <w:rPr>
          <w:noProof/>
        </w:rPr>
        <w:drawing>
          <wp:inline distT="0" distB="0" distL="0" distR="0" wp14:anchorId="06497FBB" wp14:editId="4CB5CD93">
            <wp:extent cx="6829425" cy="2228850"/>
            <wp:effectExtent l="0" t="0" r="9525" b="19050"/>
            <wp:docPr id="9" name="Диаграмма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E24C07" w:rsidRPr="00417E11" w:rsidRDefault="00E24C07" w:rsidP="00E24C07">
      <w:pPr>
        <w:ind w:firstLine="567"/>
        <w:jc w:val="both"/>
        <w:rPr>
          <w:szCs w:val="16"/>
        </w:rPr>
      </w:pPr>
      <w:r w:rsidRPr="00417E11">
        <w:rPr>
          <w:szCs w:val="16"/>
        </w:rPr>
        <w:t xml:space="preserve">За последние четыре года общее количество признающих свободу слова в России сократилось с </w:t>
      </w:r>
      <w:r w:rsidRPr="00417E11">
        <w:rPr>
          <w:b/>
          <w:szCs w:val="16"/>
        </w:rPr>
        <w:t>54%</w:t>
      </w:r>
      <w:r w:rsidRPr="00417E11">
        <w:rPr>
          <w:szCs w:val="16"/>
        </w:rPr>
        <w:t xml:space="preserve"> до </w:t>
      </w:r>
      <w:r w:rsidRPr="00417E11">
        <w:rPr>
          <w:b/>
          <w:szCs w:val="16"/>
        </w:rPr>
        <w:t>40%</w:t>
      </w:r>
      <w:r w:rsidRPr="00417E11">
        <w:rPr>
          <w:szCs w:val="16"/>
        </w:rPr>
        <w:t xml:space="preserve">, число отрицающих её наличие выросло с  </w:t>
      </w:r>
      <w:r w:rsidRPr="00417E11">
        <w:rPr>
          <w:b/>
          <w:szCs w:val="16"/>
        </w:rPr>
        <w:t>18%</w:t>
      </w:r>
      <w:r w:rsidRPr="00417E11">
        <w:rPr>
          <w:szCs w:val="16"/>
        </w:rPr>
        <w:t xml:space="preserve"> до </w:t>
      </w:r>
      <w:r w:rsidRPr="00417E11">
        <w:rPr>
          <w:b/>
          <w:szCs w:val="16"/>
        </w:rPr>
        <w:t>34%</w:t>
      </w:r>
      <w:r w:rsidRPr="00417E11">
        <w:rPr>
          <w:szCs w:val="16"/>
        </w:rPr>
        <w:t>. Осталась неизменна только к</w:t>
      </w:r>
      <w:r w:rsidRPr="00417E11">
        <w:rPr>
          <w:szCs w:val="16"/>
        </w:rPr>
        <w:t>о</w:t>
      </w:r>
      <w:r w:rsidRPr="00417E11">
        <w:rPr>
          <w:szCs w:val="16"/>
        </w:rPr>
        <w:t xml:space="preserve">горта граждан, называющих свободу слова в России «вседозволенностью» -  </w:t>
      </w:r>
      <w:r w:rsidRPr="00417E11">
        <w:rPr>
          <w:b/>
          <w:szCs w:val="16"/>
        </w:rPr>
        <w:t>22%</w:t>
      </w:r>
      <w:r w:rsidRPr="00417E11">
        <w:rPr>
          <w:szCs w:val="16"/>
        </w:rPr>
        <w:t xml:space="preserve">.  </w:t>
      </w:r>
      <w:r w:rsidRPr="00417E11">
        <w:rPr>
          <w:szCs w:val="16"/>
        </w:rPr>
        <w:br w:type="page"/>
      </w:r>
    </w:p>
    <w:p w:rsidR="00E24C07" w:rsidRPr="006C5483" w:rsidRDefault="00E24C07" w:rsidP="00E24C07">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E24C07" w:rsidRPr="006C5483" w:rsidRDefault="00E24C07" w:rsidP="00E24C07">
      <w:pPr>
        <w:framePr w:hSpace="180" w:wrap="around" w:vAnchor="text" w:hAnchor="page" w:x="922" w:y="-250"/>
        <w:jc w:val="center"/>
      </w:pPr>
      <w:r w:rsidRPr="006C5483">
        <w:rPr>
          <w:b/>
          <w:caps/>
          <w:noProof/>
          <w:sz w:val="28"/>
          <w:szCs w:val="28"/>
        </w:rPr>
        <w:drawing>
          <wp:inline distT="0" distB="0" distL="0" distR="0" wp14:anchorId="759C536C" wp14:editId="093939F8">
            <wp:extent cx="466090" cy="548640"/>
            <wp:effectExtent l="0" t="0" r="0" b="3810"/>
            <wp:docPr id="10" name="Рисунок 1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E24C07" w:rsidRPr="006C5483" w:rsidRDefault="00E24C07" w:rsidP="00E24C07">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E24C07" w:rsidRPr="006C5483" w:rsidRDefault="00E24C07" w:rsidP="00E24C07">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E24C07" w:rsidRPr="006C5483" w:rsidRDefault="00E24C07" w:rsidP="00E24C07">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E24C07" w:rsidRPr="006C5483" w:rsidRDefault="00E24C07" w:rsidP="00E24C07">
      <w:pPr>
        <w:jc w:val="center"/>
      </w:pPr>
      <w:r w:rsidRPr="006C5483">
        <w:rPr>
          <w:noProof/>
        </w:rPr>
        <mc:AlternateContent>
          <mc:Choice Requires="wps">
            <w:drawing>
              <wp:anchor distT="4294967294" distB="4294967294" distL="114300" distR="114300" simplePos="0" relativeHeight="251832320" behindDoc="0" locked="0" layoutInCell="1" allowOverlap="1" wp14:anchorId="73718993" wp14:editId="65B7CC3A">
                <wp:simplePos x="0" y="0"/>
                <wp:positionH relativeFrom="column">
                  <wp:posOffset>129540</wp:posOffset>
                </wp:positionH>
                <wp:positionV relativeFrom="paragraph">
                  <wp:posOffset>86360</wp:posOffset>
                </wp:positionV>
                <wp:extent cx="6629400" cy="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8323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" strokeweight="2pt"/>
            </w:pict>
          </mc:Fallback>
        </mc:AlternateContent>
      </w:r>
    </w:p>
    <w:p w:rsidR="00E24C07" w:rsidRPr="006C5483" w:rsidRDefault="00E24C07" w:rsidP="00E24C07">
      <w:pPr>
        <w:keepNext/>
        <w:ind w:left="1701"/>
        <w:jc w:val="both"/>
        <w:outlineLvl w:val="2"/>
        <w:rPr>
          <w:rFonts w:cs="Arial"/>
          <w:b/>
          <w:bCs/>
          <w:caps/>
          <w:spacing w:val="-4"/>
        </w:rPr>
      </w:pPr>
      <w:r w:rsidRPr="0043316A">
        <w:rPr>
          <w:rFonts w:cs="Arial"/>
          <w:b/>
          <w:bCs/>
          <w:caps/>
          <w:spacing w:val="-4"/>
        </w:rPr>
        <w:t>СКАЖИТЕ, ПОЖАЛУЙСТА, С КАКИМ МНЕНИЕМ ВЫ СОГЛАСНЫ В БОЛ</w:t>
      </w:r>
      <w:r w:rsidRPr="0043316A">
        <w:rPr>
          <w:rFonts w:cs="Arial"/>
          <w:b/>
          <w:bCs/>
          <w:caps/>
          <w:spacing w:val="-4"/>
        </w:rPr>
        <w:t>Ь</w:t>
      </w:r>
      <w:r w:rsidRPr="0043316A">
        <w:rPr>
          <w:rFonts w:cs="Arial"/>
          <w:b/>
          <w:bCs/>
          <w:caps/>
          <w:spacing w:val="-4"/>
        </w:rPr>
        <w:t>ШЕЙ СТЕПЕНИ?</w:t>
      </w:r>
    </w:p>
    <w:p w:rsidR="00E24C07" w:rsidRPr="00526B8D" w:rsidRDefault="00E24C07" w:rsidP="00E24C07">
      <w:pPr>
        <w:jc w:val="right"/>
        <w:rPr>
          <w:i/>
          <w:szCs w:val="16"/>
        </w:rPr>
      </w:pPr>
      <w:r w:rsidRPr="006C5483">
        <w:rPr>
          <w:i/>
          <w:szCs w:val="16"/>
        </w:rPr>
        <w:t xml:space="preserve">Таблица </w:t>
      </w:r>
      <w:r w:rsidR="00526B8D">
        <w:rPr>
          <w:i/>
          <w:szCs w:val="16"/>
        </w:rPr>
        <w:t>14</w:t>
      </w:r>
    </w:p>
    <w:bookmarkStart w:id="10" w:name="_MON_1594813450"/>
    <w:bookmarkEnd w:id="10"/>
    <w:p w:rsidR="00E24C07" w:rsidRPr="006C5483" w:rsidRDefault="00E24C07" w:rsidP="00E24C07">
      <w:pPr>
        <w:jc w:val="center"/>
        <w:rPr>
          <w:i/>
          <w:szCs w:val="16"/>
        </w:rPr>
      </w:pPr>
      <w:r w:rsidRPr="006C5483">
        <w:object w:dxaOrig="10983" w:dyaOrig="6776">
          <v:shape id="_x0000_i1038" type="#_x0000_t75" style="width:509.25pt;height:318pt" o:ole="" fillcolor="window">
            <v:imagedata r:id="rId51" o:title=""/>
          </v:shape>
          <o:OLEObject Type="Embed" ProgID="Excel.Sheet.12" ShapeID="_x0000_i1038" DrawAspect="Content" ObjectID="_1600845687" r:id="rId52"/>
        </w:object>
      </w:r>
    </w:p>
    <w:p w:rsidR="00E24C07" w:rsidRDefault="00E24C07" w:rsidP="00E24C07">
      <w:pPr>
        <w:jc w:val="center"/>
        <w:rPr>
          <w:i/>
          <w:szCs w:val="16"/>
        </w:rPr>
      </w:pPr>
      <w:r w:rsidRPr="00B35291">
        <w:rPr>
          <w:i/>
          <w:szCs w:val="16"/>
        </w:rPr>
        <w:t>(Примечание: распределение ответов респондентов по строке составляет 100%)</w:t>
      </w:r>
    </w:p>
    <w:p w:rsidR="00E24C07" w:rsidRDefault="00E24C07" w:rsidP="00E24C07">
      <w:pPr>
        <w:ind w:firstLine="567"/>
        <w:jc w:val="both"/>
        <w:rPr>
          <w:szCs w:val="16"/>
        </w:rPr>
      </w:pPr>
      <w:r>
        <w:rPr>
          <w:szCs w:val="16"/>
        </w:rPr>
        <w:t>Более всего голосов собирает утверждение, что в России должны быть и государственные, и нез</w:t>
      </w:r>
      <w:r>
        <w:rPr>
          <w:szCs w:val="16"/>
        </w:rPr>
        <w:t>а</w:t>
      </w:r>
      <w:r>
        <w:rPr>
          <w:szCs w:val="16"/>
        </w:rPr>
        <w:t>висимые от государства телевизионные каналы (</w:t>
      </w:r>
      <w:r w:rsidRPr="009079D8">
        <w:rPr>
          <w:b/>
          <w:szCs w:val="16"/>
        </w:rPr>
        <w:t>69%</w:t>
      </w:r>
      <w:r>
        <w:rPr>
          <w:szCs w:val="16"/>
        </w:rPr>
        <w:t>). По мере повышения уровня дохода респонде</w:t>
      </w:r>
      <w:r>
        <w:rPr>
          <w:szCs w:val="16"/>
        </w:rPr>
        <w:t>н</w:t>
      </w:r>
      <w:r>
        <w:rPr>
          <w:szCs w:val="16"/>
        </w:rPr>
        <w:t xml:space="preserve">тов число сторонников такого мнения возрастает от </w:t>
      </w:r>
      <w:r w:rsidRPr="009079D8">
        <w:rPr>
          <w:b/>
          <w:szCs w:val="16"/>
        </w:rPr>
        <w:t>56%</w:t>
      </w:r>
      <w:r>
        <w:rPr>
          <w:szCs w:val="16"/>
        </w:rPr>
        <w:t xml:space="preserve"> до </w:t>
      </w:r>
      <w:r w:rsidRPr="009079D8">
        <w:rPr>
          <w:b/>
          <w:szCs w:val="16"/>
        </w:rPr>
        <w:t>80%</w:t>
      </w:r>
      <w:r>
        <w:rPr>
          <w:szCs w:val="16"/>
        </w:rPr>
        <w:t xml:space="preserve">. </w:t>
      </w:r>
    </w:p>
    <w:p w:rsidR="00E24C07" w:rsidRDefault="00E24C07" w:rsidP="00E24C07">
      <w:pPr>
        <w:ind w:firstLine="567"/>
        <w:jc w:val="both"/>
        <w:rPr>
          <w:szCs w:val="16"/>
        </w:rPr>
      </w:pPr>
      <w:r>
        <w:rPr>
          <w:szCs w:val="16"/>
        </w:rPr>
        <w:t xml:space="preserve">О том, чтобы все телеканалы были независимы от государства, мечтают </w:t>
      </w:r>
      <w:r w:rsidRPr="009079D8">
        <w:rPr>
          <w:b/>
          <w:szCs w:val="16"/>
        </w:rPr>
        <w:t>15%</w:t>
      </w:r>
      <w:r>
        <w:rPr>
          <w:szCs w:val="16"/>
        </w:rPr>
        <w:t xml:space="preserve"> </w:t>
      </w:r>
      <w:proofErr w:type="gramStart"/>
      <w:r>
        <w:rPr>
          <w:szCs w:val="16"/>
        </w:rPr>
        <w:t>опрошенных</w:t>
      </w:r>
      <w:proofErr w:type="gramEnd"/>
      <w:r>
        <w:rPr>
          <w:szCs w:val="16"/>
        </w:rPr>
        <w:t>. Чаще всего  такая позиция близка безработным (</w:t>
      </w:r>
      <w:r w:rsidRPr="009079D8">
        <w:rPr>
          <w:b/>
          <w:szCs w:val="16"/>
        </w:rPr>
        <w:t>30%</w:t>
      </w:r>
      <w:r>
        <w:rPr>
          <w:szCs w:val="16"/>
        </w:rPr>
        <w:t>) и воронежским студентам (</w:t>
      </w:r>
      <w:r w:rsidRPr="009079D8">
        <w:rPr>
          <w:b/>
          <w:szCs w:val="16"/>
        </w:rPr>
        <w:t>24%</w:t>
      </w:r>
      <w:r>
        <w:rPr>
          <w:szCs w:val="16"/>
        </w:rPr>
        <w:t xml:space="preserve">). </w:t>
      </w:r>
    </w:p>
    <w:p w:rsidR="00E24C07" w:rsidRPr="008F1666" w:rsidRDefault="00E24C07" w:rsidP="00E24C07">
      <w:pPr>
        <w:ind w:firstLine="567"/>
        <w:jc w:val="both"/>
        <w:rPr>
          <w:szCs w:val="16"/>
        </w:rPr>
      </w:pPr>
      <w:r w:rsidRPr="009079D8">
        <w:rPr>
          <w:szCs w:val="16"/>
        </w:rPr>
        <w:t xml:space="preserve">За подконтрольность государству всех общероссийских телеканалов  выступают </w:t>
      </w:r>
      <w:r w:rsidRPr="009079D8">
        <w:rPr>
          <w:b/>
          <w:szCs w:val="16"/>
        </w:rPr>
        <w:t>15%</w:t>
      </w:r>
      <w:r w:rsidRPr="009079D8">
        <w:rPr>
          <w:szCs w:val="16"/>
        </w:rPr>
        <w:t xml:space="preserve"> горожан. Среди</w:t>
      </w:r>
      <w:r>
        <w:rPr>
          <w:szCs w:val="16"/>
        </w:rPr>
        <w:t xml:space="preserve"> пенсионеров их количество возрастает до </w:t>
      </w:r>
      <w:r w:rsidRPr="009079D8">
        <w:rPr>
          <w:b/>
          <w:szCs w:val="16"/>
        </w:rPr>
        <w:t>28%</w:t>
      </w:r>
      <w:r>
        <w:rPr>
          <w:szCs w:val="16"/>
        </w:rPr>
        <w:t xml:space="preserve">.  </w:t>
      </w:r>
    </w:p>
    <w:p w:rsidR="00E24C07" w:rsidRPr="009079D8" w:rsidRDefault="00E24C07" w:rsidP="00E24C07">
      <w:pPr>
        <w:ind w:firstLine="567"/>
        <w:jc w:val="both"/>
        <w:rPr>
          <w:szCs w:val="16"/>
        </w:rPr>
      </w:pPr>
      <w:r w:rsidRPr="009079D8">
        <w:rPr>
          <w:szCs w:val="16"/>
        </w:rPr>
        <w:t xml:space="preserve">Воронежцы отвечают на этот вопрос, начиная с 2006 года. Сравним ответы горожан. </w:t>
      </w:r>
    </w:p>
    <w:p w:rsidR="00E24C07" w:rsidRPr="008F1666" w:rsidRDefault="00E24C07" w:rsidP="00E24C07">
      <w:pPr>
        <w:jc w:val="center"/>
        <w:rPr>
          <w:b/>
          <w:i/>
        </w:rPr>
      </w:pPr>
    </w:p>
    <w:p w:rsidR="00E24C07" w:rsidRPr="008F1666" w:rsidRDefault="00E24C07" w:rsidP="00E24C07">
      <w:pPr>
        <w:jc w:val="center"/>
        <w:rPr>
          <w:b/>
          <w:i/>
        </w:rPr>
      </w:pPr>
      <w:r w:rsidRPr="008F1666">
        <w:rPr>
          <w:b/>
          <w:i/>
        </w:rPr>
        <w:t>Скажите, пожалуйста, с каким мнением Вы согласны в большей степени?</w:t>
      </w:r>
    </w:p>
    <w:p w:rsidR="00E24C07" w:rsidRPr="008F1666" w:rsidRDefault="00E24C07" w:rsidP="00E24C07">
      <w:pPr>
        <w:jc w:val="center"/>
        <w:rPr>
          <w:b/>
          <w:i/>
          <w:sz w:val="12"/>
          <w:szCs w:val="12"/>
        </w:rPr>
      </w:pPr>
    </w:p>
    <w:p w:rsidR="00E24C07" w:rsidRPr="008F1666" w:rsidRDefault="00E24C07" w:rsidP="00E24C07">
      <w:pPr>
        <w:ind w:firstLine="567"/>
        <w:jc w:val="both"/>
        <w:rPr>
          <w:rFonts w:cs="Arial"/>
          <w:bCs/>
          <w:spacing w:val="-4"/>
        </w:rPr>
      </w:pPr>
      <w:r w:rsidRPr="008F1666">
        <w:rPr>
          <w:noProof/>
        </w:rPr>
        <w:drawing>
          <wp:inline distT="0" distB="0" distL="0" distR="0" wp14:anchorId="5722C8A0" wp14:editId="6C77901E">
            <wp:extent cx="6315075" cy="1905000"/>
            <wp:effectExtent l="0" t="0" r="9525" b="19050"/>
            <wp:docPr id="11" name="Диаграмма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E24C07" w:rsidRPr="009079D8" w:rsidRDefault="00E24C07" w:rsidP="00E24C07">
      <w:pPr>
        <w:ind w:firstLine="567"/>
        <w:jc w:val="both"/>
        <w:rPr>
          <w:szCs w:val="16"/>
        </w:rPr>
      </w:pPr>
      <w:r w:rsidRPr="009079D8">
        <w:rPr>
          <w:szCs w:val="16"/>
        </w:rPr>
        <w:t xml:space="preserve">За последние четыре года  в два раза выросло число жителей города, ратующих за независимость от государства всех общероссийских телевизионных каналов (с </w:t>
      </w:r>
      <w:r w:rsidRPr="009079D8">
        <w:rPr>
          <w:b/>
          <w:szCs w:val="16"/>
        </w:rPr>
        <w:t>7%</w:t>
      </w:r>
      <w:r w:rsidRPr="009079D8">
        <w:rPr>
          <w:szCs w:val="16"/>
        </w:rPr>
        <w:t xml:space="preserve">  в 2014 году до </w:t>
      </w:r>
      <w:r w:rsidRPr="009079D8">
        <w:rPr>
          <w:b/>
          <w:szCs w:val="16"/>
        </w:rPr>
        <w:t>15%</w:t>
      </w:r>
      <w:r w:rsidRPr="009079D8">
        <w:rPr>
          <w:szCs w:val="16"/>
        </w:rPr>
        <w:t xml:space="preserve"> в 2018 году). </w:t>
      </w:r>
      <w:r w:rsidRPr="009079D8">
        <w:rPr>
          <w:szCs w:val="16"/>
        </w:rPr>
        <w:br w:type="page"/>
      </w:r>
    </w:p>
    <w:p w:rsidR="00E24C07" w:rsidRPr="006C5483" w:rsidRDefault="00E24C07" w:rsidP="00E24C07">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E24C07" w:rsidRPr="006C5483" w:rsidRDefault="00E24C07" w:rsidP="00E24C07">
      <w:pPr>
        <w:framePr w:hSpace="180" w:wrap="around" w:vAnchor="text" w:hAnchor="page" w:x="922" w:y="-250"/>
        <w:jc w:val="center"/>
      </w:pPr>
      <w:r w:rsidRPr="006C5483">
        <w:rPr>
          <w:b/>
          <w:caps/>
          <w:noProof/>
          <w:sz w:val="28"/>
          <w:szCs w:val="28"/>
        </w:rPr>
        <w:drawing>
          <wp:inline distT="0" distB="0" distL="0" distR="0" wp14:anchorId="41E0C19D" wp14:editId="66708178">
            <wp:extent cx="466090" cy="548640"/>
            <wp:effectExtent l="0" t="0" r="0" b="3810"/>
            <wp:docPr id="12" name="Рисунок 1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E24C07" w:rsidRPr="006C5483" w:rsidRDefault="00E24C07" w:rsidP="00E24C07">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E24C07" w:rsidRPr="006C5483" w:rsidRDefault="00E24C07" w:rsidP="00E24C07">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E24C07" w:rsidRPr="006C5483" w:rsidRDefault="00E24C07" w:rsidP="00E24C07">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E24C07" w:rsidRPr="006C5483" w:rsidRDefault="00E24C07" w:rsidP="00E24C07">
      <w:pPr>
        <w:jc w:val="center"/>
      </w:pPr>
      <w:r w:rsidRPr="006C5483">
        <w:rPr>
          <w:noProof/>
        </w:rPr>
        <mc:AlternateContent>
          <mc:Choice Requires="wps">
            <w:drawing>
              <wp:anchor distT="4294967294" distB="4294967294" distL="114300" distR="114300" simplePos="0" relativeHeight="251833344" behindDoc="0" locked="0" layoutInCell="1" allowOverlap="1" wp14:anchorId="0523C5D8" wp14:editId="48699C80">
                <wp:simplePos x="0" y="0"/>
                <wp:positionH relativeFrom="column">
                  <wp:posOffset>129540</wp:posOffset>
                </wp:positionH>
                <wp:positionV relativeFrom="paragraph">
                  <wp:posOffset>86360</wp:posOffset>
                </wp:positionV>
                <wp:extent cx="66294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8333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" strokeweight="2pt"/>
            </w:pict>
          </mc:Fallback>
        </mc:AlternateContent>
      </w:r>
    </w:p>
    <w:p w:rsidR="00E24C07" w:rsidRPr="006C5483" w:rsidRDefault="00E24C07" w:rsidP="00E24C07">
      <w:pPr>
        <w:keepNext/>
        <w:ind w:left="1701"/>
        <w:jc w:val="both"/>
        <w:outlineLvl w:val="2"/>
        <w:rPr>
          <w:rFonts w:cs="Arial"/>
          <w:b/>
          <w:bCs/>
          <w:caps/>
          <w:spacing w:val="-4"/>
        </w:rPr>
      </w:pPr>
      <w:r w:rsidRPr="0043316A">
        <w:rPr>
          <w:rFonts w:cs="Arial"/>
          <w:b/>
          <w:bCs/>
          <w:caps/>
          <w:spacing w:val="-4"/>
        </w:rPr>
        <w:t>КАК ВЫ СЧИТАЕТЕ, РОССИЙСКОЕ ТЕЛЕВИДЕНИЕ ДОЛЖНО ПОДЛАЖ</w:t>
      </w:r>
      <w:r w:rsidRPr="0043316A">
        <w:rPr>
          <w:rFonts w:cs="Arial"/>
          <w:b/>
          <w:bCs/>
          <w:caps/>
          <w:spacing w:val="-4"/>
        </w:rPr>
        <w:t>И</w:t>
      </w:r>
      <w:r w:rsidRPr="0043316A">
        <w:rPr>
          <w:rFonts w:cs="Arial"/>
          <w:b/>
          <w:bCs/>
          <w:caps/>
          <w:spacing w:val="-4"/>
        </w:rPr>
        <w:t>ВАТЬСЯ ПОД ВКУСЫ ОСНОВНОЙ МАССЫ ТЕЛЕЗРИТЕЛЕЙ ИЛИ СТР</w:t>
      </w:r>
      <w:r w:rsidRPr="0043316A">
        <w:rPr>
          <w:rFonts w:cs="Arial"/>
          <w:b/>
          <w:bCs/>
          <w:caps/>
          <w:spacing w:val="-4"/>
        </w:rPr>
        <w:t>Е</w:t>
      </w:r>
      <w:r w:rsidRPr="0043316A">
        <w:rPr>
          <w:rFonts w:cs="Arial"/>
          <w:b/>
          <w:bCs/>
          <w:caps/>
          <w:spacing w:val="-4"/>
        </w:rPr>
        <w:t>МИТЬСЯ ВОСПИТЫВАТЬ ЗРИТЕЛЯ, РАЗВИВАТЬ ЕГО ЭСТЕТИЧЕСКИЙ И ХУДОЖЕСТВЕННЫЙ ВКУС?</w:t>
      </w:r>
    </w:p>
    <w:p w:rsidR="00E24C07" w:rsidRPr="00526B8D" w:rsidRDefault="00E24C07" w:rsidP="00E24C07">
      <w:pPr>
        <w:jc w:val="right"/>
        <w:rPr>
          <w:i/>
          <w:szCs w:val="16"/>
        </w:rPr>
      </w:pPr>
      <w:r w:rsidRPr="006C5483">
        <w:rPr>
          <w:i/>
          <w:szCs w:val="16"/>
        </w:rPr>
        <w:t xml:space="preserve">Таблица </w:t>
      </w:r>
      <w:r w:rsidR="00526B8D">
        <w:rPr>
          <w:i/>
          <w:szCs w:val="16"/>
        </w:rPr>
        <w:t>15</w:t>
      </w:r>
    </w:p>
    <w:bookmarkStart w:id="11" w:name="_MON_1594813574"/>
    <w:bookmarkEnd w:id="11"/>
    <w:p w:rsidR="00E24C07" w:rsidRPr="006C5483" w:rsidRDefault="00E24C07" w:rsidP="00E24C07">
      <w:pPr>
        <w:jc w:val="center"/>
        <w:rPr>
          <w:i/>
          <w:szCs w:val="16"/>
        </w:rPr>
      </w:pPr>
      <w:r w:rsidRPr="006C5483">
        <w:object w:dxaOrig="11065" w:dyaOrig="5570">
          <v:shape id="_x0000_i1039" type="#_x0000_t75" style="width:513pt;height:261.75pt" o:ole="" fillcolor="window">
            <v:imagedata r:id="rId54" o:title=""/>
          </v:shape>
          <o:OLEObject Type="Embed" ProgID="Excel.Sheet.12" ShapeID="_x0000_i1039" DrawAspect="Content" ObjectID="_1600845688" r:id="rId55"/>
        </w:object>
      </w:r>
    </w:p>
    <w:p w:rsidR="00E24C07" w:rsidRDefault="00E24C07" w:rsidP="00E24C07">
      <w:pPr>
        <w:jc w:val="center"/>
        <w:rPr>
          <w:i/>
          <w:szCs w:val="16"/>
        </w:rPr>
      </w:pPr>
      <w:r w:rsidRPr="00B35291">
        <w:rPr>
          <w:i/>
          <w:szCs w:val="16"/>
        </w:rPr>
        <w:t>(Примечание: распределение ответов респондентов по строке составляет 100%)</w:t>
      </w:r>
    </w:p>
    <w:p w:rsidR="00E24C07" w:rsidRPr="002F4210" w:rsidRDefault="00E24C07" w:rsidP="00E24C07">
      <w:pPr>
        <w:ind w:firstLine="567"/>
        <w:jc w:val="both"/>
        <w:rPr>
          <w:szCs w:val="16"/>
        </w:rPr>
      </w:pPr>
      <w:r>
        <w:rPr>
          <w:szCs w:val="16"/>
        </w:rPr>
        <w:t>Подавляющее большинство воронежцев (</w:t>
      </w:r>
      <w:r w:rsidRPr="00635A6A">
        <w:rPr>
          <w:b/>
          <w:szCs w:val="16"/>
        </w:rPr>
        <w:t>82%</w:t>
      </w:r>
      <w:r>
        <w:rPr>
          <w:szCs w:val="16"/>
        </w:rPr>
        <w:t xml:space="preserve">) уверены, что российское телевидение должно стремиться воспитывать телезрителей, развивая их художественный и эстетический вкусы. Только </w:t>
      </w:r>
      <w:r w:rsidRPr="00526B8D">
        <w:rPr>
          <w:b/>
          <w:szCs w:val="16"/>
        </w:rPr>
        <w:t>10%</w:t>
      </w:r>
      <w:r>
        <w:rPr>
          <w:szCs w:val="16"/>
        </w:rPr>
        <w:t xml:space="preserve"> горожан считают, что телевизионные передачи должны подлаживаться под вкусы основной массы тел</w:t>
      </w:r>
      <w:r>
        <w:rPr>
          <w:szCs w:val="16"/>
        </w:rPr>
        <w:t>е</w:t>
      </w:r>
      <w:r>
        <w:rPr>
          <w:szCs w:val="16"/>
        </w:rPr>
        <w:t>зрителей. Молодые респонденты чаще так думают (</w:t>
      </w:r>
      <w:r w:rsidRPr="00635A6A">
        <w:rPr>
          <w:b/>
          <w:szCs w:val="16"/>
        </w:rPr>
        <w:t>14%</w:t>
      </w:r>
      <w:r>
        <w:rPr>
          <w:szCs w:val="16"/>
        </w:rPr>
        <w:t>), чем пожилые (</w:t>
      </w:r>
      <w:r w:rsidRPr="00635A6A">
        <w:rPr>
          <w:b/>
          <w:szCs w:val="16"/>
        </w:rPr>
        <w:t>6%</w:t>
      </w:r>
      <w:r>
        <w:rPr>
          <w:szCs w:val="16"/>
        </w:rPr>
        <w:t>). А наиболее рьяные ст</w:t>
      </w:r>
      <w:r>
        <w:rPr>
          <w:szCs w:val="16"/>
        </w:rPr>
        <w:t>о</w:t>
      </w:r>
      <w:r>
        <w:rPr>
          <w:szCs w:val="16"/>
        </w:rPr>
        <w:t>ронники последнего мнения – либо безработные (</w:t>
      </w:r>
      <w:r w:rsidRPr="00635A6A">
        <w:rPr>
          <w:b/>
          <w:szCs w:val="16"/>
        </w:rPr>
        <w:t>19%</w:t>
      </w:r>
      <w:r>
        <w:rPr>
          <w:szCs w:val="16"/>
        </w:rPr>
        <w:t>), либо богачи (</w:t>
      </w:r>
      <w:r w:rsidRPr="00635A6A">
        <w:rPr>
          <w:b/>
          <w:szCs w:val="16"/>
        </w:rPr>
        <w:t>20%</w:t>
      </w:r>
      <w:r>
        <w:rPr>
          <w:szCs w:val="16"/>
        </w:rPr>
        <w:t xml:space="preserve">). </w:t>
      </w:r>
    </w:p>
    <w:p w:rsidR="00E24C07" w:rsidRPr="009079D8" w:rsidRDefault="00E24C07" w:rsidP="00E24C07">
      <w:pPr>
        <w:ind w:firstLine="567"/>
        <w:jc w:val="both"/>
        <w:rPr>
          <w:szCs w:val="16"/>
        </w:rPr>
      </w:pPr>
      <w:r w:rsidRPr="009079D8">
        <w:rPr>
          <w:szCs w:val="16"/>
        </w:rPr>
        <w:t xml:space="preserve">В прошлый раз мы спрашивали об этом воронежцев в 2014 году [Бюллетень 2014-08]. </w:t>
      </w:r>
    </w:p>
    <w:p w:rsidR="00E24C07" w:rsidRPr="002F4210" w:rsidRDefault="00E24C07" w:rsidP="00E24C07">
      <w:pPr>
        <w:jc w:val="center"/>
        <w:rPr>
          <w:b/>
          <w:i/>
        </w:rPr>
      </w:pPr>
    </w:p>
    <w:p w:rsidR="00E24C07" w:rsidRPr="002F4210" w:rsidRDefault="00E24C07" w:rsidP="00E24C07">
      <w:pPr>
        <w:jc w:val="center"/>
        <w:rPr>
          <w:b/>
          <w:i/>
        </w:rPr>
      </w:pPr>
      <w:r w:rsidRPr="002F4210">
        <w:rPr>
          <w:b/>
          <w:i/>
        </w:rPr>
        <w:t xml:space="preserve">Как Вы считаете, российское телевидение должно подлаживаться под вкусы основной </w:t>
      </w:r>
    </w:p>
    <w:p w:rsidR="00E24C07" w:rsidRPr="002F4210" w:rsidRDefault="00E24C07" w:rsidP="00E24C07">
      <w:pPr>
        <w:jc w:val="center"/>
        <w:rPr>
          <w:b/>
          <w:i/>
        </w:rPr>
      </w:pPr>
      <w:r w:rsidRPr="002F4210">
        <w:rPr>
          <w:b/>
          <w:i/>
        </w:rPr>
        <w:t xml:space="preserve">массы телезрителей или стремиться воспитывать зрителя, развивать его эстетический </w:t>
      </w:r>
    </w:p>
    <w:p w:rsidR="00E24C07" w:rsidRPr="002F4210" w:rsidRDefault="00E24C07" w:rsidP="00E24C07">
      <w:pPr>
        <w:jc w:val="center"/>
        <w:rPr>
          <w:b/>
          <w:i/>
        </w:rPr>
      </w:pPr>
      <w:r w:rsidRPr="002F4210">
        <w:rPr>
          <w:b/>
          <w:i/>
        </w:rPr>
        <w:t>и художественный вкус?</w:t>
      </w:r>
    </w:p>
    <w:p w:rsidR="00E24C07" w:rsidRPr="002F4210" w:rsidRDefault="00E24C07" w:rsidP="00E24C07">
      <w:pPr>
        <w:ind w:right="51"/>
        <w:jc w:val="center"/>
        <w:rPr>
          <w:rFonts w:cs="Arial"/>
          <w:bCs/>
          <w:caps/>
          <w:spacing w:val="-4"/>
        </w:rPr>
      </w:pPr>
      <w:r w:rsidRPr="002F4210">
        <w:rPr>
          <w:noProof/>
        </w:rPr>
        <w:drawing>
          <wp:inline distT="0" distB="0" distL="0" distR="0" wp14:anchorId="16A5BAB6" wp14:editId="6EF89448">
            <wp:extent cx="6315075" cy="2114550"/>
            <wp:effectExtent l="0" t="0" r="9525" b="19050"/>
            <wp:docPr id="13" name="Диаграмма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E24C07" w:rsidRPr="009079D8" w:rsidRDefault="00E24C07" w:rsidP="00E24C07">
      <w:pPr>
        <w:ind w:firstLine="567"/>
        <w:jc w:val="both"/>
        <w:rPr>
          <w:szCs w:val="16"/>
        </w:rPr>
      </w:pPr>
      <w:r w:rsidRPr="009079D8">
        <w:rPr>
          <w:szCs w:val="16"/>
        </w:rPr>
        <w:t xml:space="preserve">Количество сторонников потакания </w:t>
      </w:r>
      <w:r w:rsidR="00526B8D">
        <w:rPr>
          <w:szCs w:val="16"/>
        </w:rPr>
        <w:t>не всегда изысканному</w:t>
      </w:r>
      <w:r w:rsidRPr="009079D8">
        <w:rPr>
          <w:szCs w:val="16"/>
        </w:rPr>
        <w:t xml:space="preserve"> вкусу телезрителей</w:t>
      </w:r>
      <w:r w:rsidR="004B28B7">
        <w:rPr>
          <w:szCs w:val="16"/>
        </w:rPr>
        <w:t>,</w:t>
      </w:r>
      <w:r w:rsidRPr="009079D8">
        <w:rPr>
          <w:szCs w:val="16"/>
        </w:rPr>
        <w:t xml:space="preserve"> уменьшившись с </w:t>
      </w:r>
      <w:r w:rsidRPr="00635A6A">
        <w:rPr>
          <w:b/>
          <w:szCs w:val="16"/>
        </w:rPr>
        <w:t>19%</w:t>
      </w:r>
      <w:r w:rsidRPr="009079D8">
        <w:rPr>
          <w:szCs w:val="16"/>
        </w:rPr>
        <w:t xml:space="preserve"> в 2006 году до </w:t>
      </w:r>
      <w:r w:rsidRPr="00635A6A">
        <w:rPr>
          <w:b/>
          <w:szCs w:val="16"/>
        </w:rPr>
        <w:t>10%</w:t>
      </w:r>
      <w:r w:rsidRPr="009079D8">
        <w:rPr>
          <w:szCs w:val="16"/>
        </w:rPr>
        <w:t xml:space="preserve"> в 2014 году</w:t>
      </w:r>
      <w:r w:rsidR="004B28B7">
        <w:rPr>
          <w:szCs w:val="16"/>
        </w:rPr>
        <w:t>,</w:t>
      </w:r>
      <w:r w:rsidR="00526B8D">
        <w:rPr>
          <w:szCs w:val="16"/>
        </w:rPr>
        <w:t xml:space="preserve"> </w:t>
      </w:r>
      <w:r w:rsidRPr="009079D8">
        <w:rPr>
          <w:szCs w:val="16"/>
        </w:rPr>
        <w:t>за последние четыре года не изменилось. Все годы изме</w:t>
      </w:r>
      <w:r w:rsidR="004B28B7">
        <w:rPr>
          <w:szCs w:val="16"/>
        </w:rPr>
        <w:t>р</w:t>
      </w:r>
      <w:r w:rsidRPr="009079D8">
        <w:rPr>
          <w:szCs w:val="16"/>
        </w:rPr>
        <w:t xml:space="preserve">ения неизменно лидирует убеждение в том, что телевидение должно высоко держать планку эстетического вкуса, чтобы мотивировать зрителей тянуться вверх, а не опускать эту планку ниже плинтуса. </w:t>
      </w:r>
      <w:r w:rsidRPr="009079D8">
        <w:rPr>
          <w:szCs w:val="16"/>
        </w:rPr>
        <w:br w:type="page"/>
      </w:r>
    </w:p>
    <w:p w:rsidR="00E24C07" w:rsidRPr="006C5483" w:rsidRDefault="00E24C07" w:rsidP="00E24C07">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E24C07" w:rsidRPr="006C5483" w:rsidRDefault="00E24C07" w:rsidP="00E24C07">
      <w:pPr>
        <w:framePr w:hSpace="180" w:wrap="around" w:vAnchor="text" w:hAnchor="page" w:x="922" w:y="-250"/>
        <w:jc w:val="center"/>
      </w:pPr>
      <w:r w:rsidRPr="006C5483">
        <w:rPr>
          <w:b/>
          <w:caps/>
          <w:noProof/>
          <w:sz w:val="28"/>
          <w:szCs w:val="28"/>
        </w:rPr>
        <w:drawing>
          <wp:inline distT="0" distB="0" distL="0" distR="0" wp14:anchorId="515D88E3" wp14:editId="0C595A8A">
            <wp:extent cx="466090" cy="548640"/>
            <wp:effectExtent l="0" t="0" r="0" b="3810"/>
            <wp:docPr id="16" name="Рисунок 1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E24C07" w:rsidRPr="006C5483" w:rsidRDefault="00E24C07" w:rsidP="00E24C07">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E24C07" w:rsidRPr="006C5483" w:rsidRDefault="00E24C07" w:rsidP="00E24C07">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E24C07" w:rsidRPr="006C5483" w:rsidRDefault="00E24C07" w:rsidP="00E24C07">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E24C07" w:rsidRPr="006C5483" w:rsidRDefault="00E24C07" w:rsidP="00E24C07">
      <w:pPr>
        <w:jc w:val="center"/>
      </w:pPr>
      <w:r w:rsidRPr="006C5483">
        <w:rPr>
          <w:noProof/>
        </w:rPr>
        <mc:AlternateContent>
          <mc:Choice Requires="wps">
            <w:drawing>
              <wp:anchor distT="4294967294" distB="4294967294" distL="114300" distR="114300" simplePos="0" relativeHeight="251834368" behindDoc="0" locked="0" layoutInCell="1" allowOverlap="1" wp14:anchorId="5AF30D17" wp14:editId="394A0499">
                <wp:simplePos x="0" y="0"/>
                <wp:positionH relativeFrom="column">
                  <wp:posOffset>215265</wp:posOffset>
                </wp:positionH>
                <wp:positionV relativeFrom="paragraph">
                  <wp:posOffset>86360</wp:posOffset>
                </wp:positionV>
                <wp:extent cx="66294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8343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6.95pt,6.8pt" to="538.9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" strokeweight="2pt"/>
            </w:pict>
          </mc:Fallback>
        </mc:AlternateContent>
      </w:r>
    </w:p>
    <w:p w:rsidR="00E24C07" w:rsidRPr="006C5483" w:rsidRDefault="00E24C07" w:rsidP="00E24C07">
      <w:pPr>
        <w:keepNext/>
        <w:ind w:left="1701"/>
        <w:jc w:val="both"/>
        <w:outlineLvl w:val="2"/>
        <w:rPr>
          <w:rFonts w:cs="Arial"/>
          <w:b/>
          <w:bCs/>
          <w:caps/>
          <w:spacing w:val="-4"/>
        </w:rPr>
      </w:pPr>
      <w:r w:rsidRPr="0043316A">
        <w:rPr>
          <w:rFonts w:cs="Arial"/>
          <w:b/>
          <w:bCs/>
          <w:caps/>
          <w:spacing w:val="-4"/>
        </w:rPr>
        <w:t>КАК ВЫ СЧИТАЕТЕ, ВОРОНЕЖСКИЕ СМИ ЗАВИСЯТ ИЛИ НЕ ЗАВИСЯТ ОТ МЕСТНЫХ ВЛАСТЕЙ?</w:t>
      </w:r>
    </w:p>
    <w:p w:rsidR="00E24C07" w:rsidRPr="00526B8D" w:rsidRDefault="00E24C07" w:rsidP="00E24C07">
      <w:pPr>
        <w:jc w:val="right"/>
        <w:rPr>
          <w:i/>
          <w:szCs w:val="16"/>
        </w:rPr>
      </w:pPr>
      <w:r w:rsidRPr="006C5483">
        <w:rPr>
          <w:i/>
          <w:szCs w:val="16"/>
        </w:rPr>
        <w:t xml:space="preserve">Таблица </w:t>
      </w:r>
      <w:r w:rsidR="00526B8D">
        <w:rPr>
          <w:i/>
          <w:szCs w:val="16"/>
        </w:rPr>
        <w:t>16</w:t>
      </w:r>
    </w:p>
    <w:bookmarkStart w:id="12" w:name="_MON_1594813695"/>
    <w:bookmarkEnd w:id="12"/>
    <w:p w:rsidR="00E24C07" w:rsidRPr="006C5483" w:rsidRDefault="00E24C07" w:rsidP="00E24C07">
      <w:pPr>
        <w:jc w:val="center"/>
        <w:rPr>
          <w:i/>
          <w:szCs w:val="16"/>
        </w:rPr>
      </w:pPr>
      <w:r w:rsidRPr="006C5483">
        <w:object w:dxaOrig="8851" w:dyaOrig="5932">
          <v:shape id="_x0000_i1040" type="#_x0000_t75" style="width:410.25pt;height:278.25pt" o:ole="" fillcolor="window">
            <v:imagedata r:id="rId57" o:title=""/>
          </v:shape>
          <o:OLEObject Type="Embed" ProgID="Excel.Sheet.12" ShapeID="_x0000_i1040" DrawAspect="Content" ObjectID="_1600845689" r:id="rId58"/>
        </w:object>
      </w:r>
    </w:p>
    <w:p w:rsidR="00E24C07" w:rsidRDefault="00E24C07" w:rsidP="00E24C07">
      <w:pPr>
        <w:jc w:val="center"/>
        <w:rPr>
          <w:i/>
          <w:szCs w:val="16"/>
        </w:rPr>
      </w:pPr>
      <w:r w:rsidRPr="00B35291">
        <w:rPr>
          <w:i/>
          <w:szCs w:val="16"/>
        </w:rPr>
        <w:t>(Примечание: распределение ответов респондентов по строке составляет 100%)</w:t>
      </w:r>
    </w:p>
    <w:p w:rsidR="00E24C07" w:rsidRDefault="00E24C07" w:rsidP="00E24C07">
      <w:pPr>
        <w:ind w:firstLine="567"/>
        <w:jc w:val="both"/>
        <w:rPr>
          <w:szCs w:val="16"/>
        </w:rPr>
      </w:pPr>
      <w:proofErr w:type="gramStart"/>
      <w:r>
        <w:rPr>
          <w:szCs w:val="16"/>
        </w:rPr>
        <w:t>Большинство воронежцев (</w:t>
      </w:r>
      <w:r w:rsidRPr="00F2188A">
        <w:rPr>
          <w:b/>
          <w:szCs w:val="16"/>
        </w:rPr>
        <w:t>78%</w:t>
      </w:r>
      <w:r>
        <w:rPr>
          <w:szCs w:val="16"/>
        </w:rPr>
        <w:t>) убеждены в зависимости региональных СМИ от местных вл</w:t>
      </w:r>
      <w:r>
        <w:rPr>
          <w:szCs w:val="16"/>
        </w:rPr>
        <w:t>а</w:t>
      </w:r>
      <w:r>
        <w:rPr>
          <w:szCs w:val="16"/>
        </w:rPr>
        <w:t>стей.</w:t>
      </w:r>
      <w:proofErr w:type="gramEnd"/>
      <w:r>
        <w:rPr>
          <w:szCs w:val="16"/>
        </w:rPr>
        <w:t xml:space="preserve"> Среди самых бедных горожан это число возрастает  до </w:t>
      </w:r>
      <w:r w:rsidRPr="00F2188A">
        <w:rPr>
          <w:b/>
          <w:szCs w:val="16"/>
        </w:rPr>
        <w:t>87%</w:t>
      </w:r>
      <w:r>
        <w:rPr>
          <w:szCs w:val="16"/>
        </w:rPr>
        <w:t xml:space="preserve">, а среди безработных – до </w:t>
      </w:r>
      <w:r w:rsidRPr="00F2188A">
        <w:rPr>
          <w:b/>
          <w:szCs w:val="16"/>
        </w:rPr>
        <w:t>91%</w:t>
      </w:r>
      <w:r>
        <w:rPr>
          <w:szCs w:val="16"/>
        </w:rPr>
        <w:t>. Пол</w:t>
      </w:r>
      <w:r>
        <w:rPr>
          <w:szCs w:val="16"/>
        </w:rPr>
        <w:t>у</w:t>
      </w:r>
      <w:r>
        <w:rPr>
          <w:szCs w:val="16"/>
        </w:rPr>
        <w:t xml:space="preserve">чается, чем </w:t>
      </w:r>
      <w:proofErr w:type="spellStart"/>
      <w:r>
        <w:rPr>
          <w:szCs w:val="16"/>
        </w:rPr>
        <w:t>депрессивнее</w:t>
      </w:r>
      <w:proofErr w:type="spellEnd"/>
      <w:r>
        <w:rPr>
          <w:szCs w:val="16"/>
        </w:rPr>
        <w:t xml:space="preserve"> слои населения, тем больше их убежденность в зависимости СМИ от местных властей. В то же время </w:t>
      </w:r>
      <w:r w:rsidRPr="00F2188A">
        <w:rPr>
          <w:b/>
          <w:szCs w:val="16"/>
        </w:rPr>
        <w:t>12%</w:t>
      </w:r>
      <w:r>
        <w:rPr>
          <w:szCs w:val="16"/>
        </w:rPr>
        <w:t xml:space="preserve"> воронежцев в той или иной степени склоняются к мнению о независимости средств массовой информации. Среди состоятельных горожан число сторонников этого мнения возра</w:t>
      </w:r>
      <w:r>
        <w:rPr>
          <w:szCs w:val="16"/>
        </w:rPr>
        <w:t>с</w:t>
      </w:r>
      <w:r>
        <w:rPr>
          <w:szCs w:val="16"/>
        </w:rPr>
        <w:t xml:space="preserve">тает до </w:t>
      </w:r>
      <w:r w:rsidRPr="00F2188A">
        <w:rPr>
          <w:b/>
          <w:szCs w:val="16"/>
        </w:rPr>
        <w:t>20%</w:t>
      </w:r>
      <w:r>
        <w:rPr>
          <w:szCs w:val="16"/>
        </w:rPr>
        <w:t xml:space="preserve">. Каждый десятый опрошенный затруднился ответить на вопрос, видимо, не сформировал своего мнения на этот счет. </w:t>
      </w:r>
    </w:p>
    <w:p w:rsidR="00E24C07" w:rsidRPr="00F2188A" w:rsidRDefault="00E24C07" w:rsidP="00E24C07">
      <w:pPr>
        <w:ind w:firstLine="567"/>
        <w:jc w:val="both"/>
        <w:rPr>
          <w:szCs w:val="16"/>
        </w:rPr>
      </w:pPr>
      <w:r w:rsidRPr="00F2188A">
        <w:rPr>
          <w:szCs w:val="16"/>
        </w:rPr>
        <w:t>Сравним ответы горожан на этот вопрос в прошлые годы.</w:t>
      </w:r>
    </w:p>
    <w:p w:rsidR="00E24C07" w:rsidRPr="00FF1908" w:rsidRDefault="00E24C07" w:rsidP="00E24C07">
      <w:pPr>
        <w:jc w:val="center"/>
        <w:rPr>
          <w:b/>
          <w:i/>
        </w:rPr>
      </w:pPr>
    </w:p>
    <w:p w:rsidR="00E24C07" w:rsidRPr="00FF1908" w:rsidRDefault="00E24C07" w:rsidP="00E24C07">
      <w:pPr>
        <w:jc w:val="center"/>
        <w:rPr>
          <w:b/>
          <w:i/>
        </w:rPr>
      </w:pPr>
      <w:r w:rsidRPr="00FF1908">
        <w:rPr>
          <w:b/>
          <w:i/>
        </w:rPr>
        <w:t>Как Вы считаете, зависят или не зависят от местных властей воронежские СМИ?</w:t>
      </w:r>
    </w:p>
    <w:p w:rsidR="00E24C07" w:rsidRPr="00F2188A" w:rsidRDefault="00E24C07" w:rsidP="00E24C07">
      <w:pPr>
        <w:jc w:val="center"/>
        <w:rPr>
          <w:b/>
          <w:i/>
          <w:sz w:val="12"/>
          <w:szCs w:val="12"/>
        </w:rPr>
      </w:pPr>
    </w:p>
    <w:p w:rsidR="00E24C07" w:rsidRPr="00FF1908" w:rsidRDefault="00E24C07" w:rsidP="00E24C07">
      <w:pPr>
        <w:ind w:right="51" w:firstLine="567"/>
        <w:rPr>
          <w:rFonts w:cs="Arial"/>
          <w:bCs/>
          <w:spacing w:val="-4"/>
        </w:rPr>
      </w:pPr>
      <w:r w:rsidRPr="00FF1908">
        <w:rPr>
          <w:noProof/>
        </w:rPr>
        <w:drawing>
          <wp:inline distT="0" distB="0" distL="0" distR="0" wp14:anchorId="679F21DE" wp14:editId="5EE33C01">
            <wp:extent cx="6181725" cy="2133600"/>
            <wp:effectExtent l="0" t="0" r="9525" b="19050"/>
            <wp:docPr id="17" name="Диаграмма 1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E24C07" w:rsidRPr="00F2188A" w:rsidRDefault="00E24C07" w:rsidP="00E24C07">
      <w:pPr>
        <w:ind w:firstLine="567"/>
        <w:jc w:val="both"/>
        <w:rPr>
          <w:szCs w:val="16"/>
        </w:rPr>
      </w:pPr>
      <w:r w:rsidRPr="00F2188A">
        <w:rPr>
          <w:szCs w:val="16"/>
        </w:rPr>
        <w:t>На протяжении последних четырнадцати лет результаты опросов мало изменяются, колеблясь лишь в пределах статистической погрешности измерения. Подавляющее большинство граждан призн</w:t>
      </w:r>
      <w:r w:rsidRPr="00F2188A">
        <w:rPr>
          <w:szCs w:val="16"/>
        </w:rPr>
        <w:t>а</w:t>
      </w:r>
      <w:r w:rsidRPr="00F2188A">
        <w:rPr>
          <w:szCs w:val="16"/>
        </w:rPr>
        <w:t xml:space="preserve">ют наличие влияния власти на СМИ, а число жителей, не верящих в подконтрольность городских СМИ  местной власти,  ни разу не превысило </w:t>
      </w:r>
      <w:r w:rsidRPr="00F2188A">
        <w:rPr>
          <w:b/>
          <w:szCs w:val="16"/>
        </w:rPr>
        <w:t>14%</w:t>
      </w:r>
      <w:r w:rsidRPr="00F2188A">
        <w:rPr>
          <w:szCs w:val="16"/>
        </w:rPr>
        <w:t xml:space="preserve">. </w:t>
      </w:r>
      <w:r w:rsidRPr="00F2188A">
        <w:rPr>
          <w:szCs w:val="16"/>
        </w:rPr>
        <w:br w:type="page"/>
      </w:r>
    </w:p>
    <w:p w:rsidR="00E24C07" w:rsidRPr="006C5483" w:rsidRDefault="00E24C07" w:rsidP="00E24C07">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E24C07" w:rsidRPr="006C5483" w:rsidRDefault="00E24C07" w:rsidP="00E24C07">
      <w:pPr>
        <w:framePr w:hSpace="180" w:wrap="around" w:vAnchor="text" w:hAnchor="page" w:x="922" w:y="-250"/>
        <w:jc w:val="center"/>
      </w:pPr>
      <w:r w:rsidRPr="006C5483">
        <w:rPr>
          <w:b/>
          <w:caps/>
          <w:noProof/>
          <w:sz w:val="28"/>
          <w:szCs w:val="28"/>
        </w:rPr>
        <w:drawing>
          <wp:inline distT="0" distB="0" distL="0" distR="0" wp14:anchorId="4E81E3F4" wp14:editId="6812EF90">
            <wp:extent cx="466090" cy="548640"/>
            <wp:effectExtent l="0" t="0" r="0" b="3810"/>
            <wp:docPr id="22" name="Рисунок 2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E24C07" w:rsidRPr="006C5483" w:rsidRDefault="00E24C07" w:rsidP="00E24C07">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E24C07" w:rsidRPr="006C5483" w:rsidRDefault="00E24C07" w:rsidP="00E24C07">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E24C07" w:rsidRPr="006C5483" w:rsidRDefault="00E24C07" w:rsidP="00E24C07">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E24C07" w:rsidRPr="006C5483" w:rsidRDefault="00E24C07" w:rsidP="00E24C07">
      <w:pPr>
        <w:jc w:val="center"/>
      </w:pPr>
      <w:r w:rsidRPr="006C5483">
        <w:rPr>
          <w:noProof/>
        </w:rPr>
        <mc:AlternateContent>
          <mc:Choice Requires="wps">
            <w:drawing>
              <wp:anchor distT="4294967294" distB="4294967294" distL="114300" distR="114300" simplePos="0" relativeHeight="251835392" behindDoc="0" locked="0" layoutInCell="1" allowOverlap="1" wp14:anchorId="397D650B" wp14:editId="1A9A28E5">
                <wp:simplePos x="0" y="0"/>
                <wp:positionH relativeFrom="column">
                  <wp:posOffset>129540</wp:posOffset>
                </wp:positionH>
                <wp:positionV relativeFrom="paragraph">
                  <wp:posOffset>86360</wp:posOffset>
                </wp:positionV>
                <wp:extent cx="6629400" cy="0"/>
                <wp:effectExtent l="0" t="0" r="19050" b="1905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8353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" strokeweight="2pt"/>
            </w:pict>
          </mc:Fallback>
        </mc:AlternateContent>
      </w:r>
    </w:p>
    <w:p w:rsidR="00A858E0" w:rsidRPr="006C5483" w:rsidRDefault="00301DA6" w:rsidP="00A054A9">
      <w:pPr>
        <w:keepNext/>
        <w:jc w:val="center"/>
        <w:outlineLvl w:val="0"/>
        <w:rPr>
          <w:b/>
          <w:bCs/>
          <w:i/>
          <w:caps/>
          <w:kern w:val="32"/>
        </w:rPr>
      </w:pPr>
      <w:r>
        <w:rPr>
          <w:b/>
          <w:bCs/>
          <w:i/>
          <w:caps/>
          <w:kern w:val="32"/>
        </w:rPr>
        <w:t>5</w:t>
      </w:r>
      <w:r w:rsidR="00A858E0" w:rsidRPr="006C5483">
        <w:rPr>
          <w:b/>
          <w:bCs/>
          <w:i/>
          <w:caps/>
          <w:kern w:val="32"/>
        </w:rPr>
        <w:t xml:space="preserve"> раздел: </w:t>
      </w:r>
      <w:r w:rsidR="00A62614" w:rsidRPr="00A62614">
        <w:rPr>
          <w:b/>
          <w:bCs/>
          <w:i/>
          <w:caps/>
          <w:kern w:val="32"/>
        </w:rPr>
        <w:t>ВЫБОРЫ ГУБЕРНАТОРА: ПОСЛЕСЛОВИЕ</w:t>
      </w:r>
    </w:p>
    <w:p w:rsidR="00A858E0" w:rsidRPr="006C5483" w:rsidRDefault="006C2BEC" w:rsidP="00A858E0">
      <w:pPr>
        <w:keepNext/>
        <w:ind w:left="1701"/>
        <w:jc w:val="both"/>
        <w:outlineLvl w:val="2"/>
        <w:rPr>
          <w:rFonts w:cs="Arial"/>
          <w:b/>
          <w:bCs/>
          <w:caps/>
          <w:spacing w:val="-4"/>
        </w:rPr>
      </w:pPr>
      <w:r w:rsidRPr="006C2BEC">
        <w:rPr>
          <w:rFonts w:cs="Arial"/>
          <w:b/>
          <w:bCs/>
          <w:caps/>
          <w:spacing w:val="-4"/>
        </w:rPr>
        <w:t>КАК ВЫ СЧИТАЕТЕ, НА ВЫБОРАХ ГУБЕРНАТОРА ВОРОНЕЖСКОЙ ОБЛ</w:t>
      </w:r>
      <w:r w:rsidRPr="006C2BEC">
        <w:rPr>
          <w:rFonts w:cs="Arial"/>
          <w:b/>
          <w:bCs/>
          <w:caps/>
          <w:spacing w:val="-4"/>
        </w:rPr>
        <w:t>А</w:t>
      </w:r>
      <w:r w:rsidRPr="006C2BEC">
        <w:rPr>
          <w:rFonts w:cs="Arial"/>
          <w:b/>
          <w:bCs/>
          <w:caps/>
          <w:spacing w:val="-4"/>
        </w:rPr>
        <w:t>СТИ, ПРОШЕДШИХ 9 СЕНТЯБРЯ 2018 ГОДА, ИСПОЛЬЗОВАЛИ ИЛИ НЕ И</w:t>
      </w:r>
      <w:r w:rsidRPr="006C2BEC">
        <w:rPr>
          <w:rFonts w:cs="Arial"/>
          <w:b/>
          <w:bCs/>
          <w:caps/>
          <w:spacing w:val="-4"/>
        </w:rPr>
        <w:t>С</w:t>
      </w:r>
      <w:r w:rsidRPr="006C2BEC">
        <w:rPr>
          <w:rFonts w:cs="Arial"/>
          <w:b/>
          <w:bCs/>
          <w:caps/>
          <w:spacing w:val="-4"/>
        </w:rPr>
        <w:t>ПОЛЬЗОВАЛИ ВЛАСТИ ТАК НАЗЫВАЕМЫЙ "АДМИНИСТРАТИВНЫЙ Р</w:t>
      </w:r>
      <w:r w:rsidRPr="006C2BEC">
        <w:rPr>
          <w:rFonts w:cs="Arial"/>
          <w:b/>
          <w:bCs/>
          <w:caps/>
          <w:spacing w:val="-4"/>
        </w:rPr>
        <w:t>Е</w:t>
      </w:r>
      <w:r w:rsidRPr="006C2BEC">
        <w:rPr>
          <w:rFonts w:cs="Arial"/>
          <w:b/>
          <w:bCs/>
          <w:caps/>
          <w:spacing w:val="-4"/>
        </w:rPr>
        <w:t xml:space="preserve">СУРС", ТО ЕСТЬ НЕЗАКОННЫМИ МЕТОДАМИ ПОМОГАЛИ ВЫИГРАТЬ </w:t>
      </w:r>
      <w:proofErr w:type="gramStart"/>
      <w:r w:rsidRPr="006C2BEC">
        <w:rPr>
          <w:rFonts w:cs="Arial"/>
          <w:b/>
          <w:bCs/>
          <w:caps/>
          <w:spacing w:val="-4"/>
        </w:rPr>
        <w:t>ОД-НОМУ</w:t>
      </w:r>
      <w:proofErr w:type="gramEnd"/>
      <w:r w:rsidRPr="006C2BEC">
        <w:rPr>
          <w:rFonts w:cs="Arial"/>
          <w:b/>
          <w:bCs/>
          <w:caps/>
          <w:spacing w:val="-4"/>
        </w:rPr>
        <w:t xml:space="preserve"> ИЗ КАНДИДАТОВ?</w:t>
      </w:r>
    </w:p>
    <w:p w:rsidR="00A858E0" w:rsidRPr="00B35291" w:rsidRDefault="00A858E0" w:rsidP="00A858E0">
      <w:pPr>
        <w:jc w:val="right"/>
        <w:rPr>
          <w:i/>
          <w:szCs w:val="16"/>
        </w:rPr>
      </w:pPr>
      <w:r w:rsidRPr="006C5483">
        <w:rPr>
          <w:i/>
          <w:szCs w:val="16"/>
        </w:rPr>
        <w:t xml:space="preserve">Таблица </w:t>
      </w:r>
      <w:r>
        <w:rPr>
          <w:i/>
          <w:szCs w:val="16"/>
        </w:rPr>
        <w:t>1</w:t>
      </w:r>
      <w:r w:rsidR="00526B8D">
        <w:rPr>
          <w:i/>
          <w:szCs w:val="16"/>
        </w:rPr>
        <w:t>7</w:t>
      </w:r>
    </w:p>
    <w:bookmarkStart w:id="13" w:name="_MON_1591431370"/>
    <w:bookmarkEnd w:id="13"/>
    <w:p w:rsidR="00A858E0" w:rsidRPr="006C5483" w:rsidRDefault="00460256" w:rsidP="00A858E0">
      <w:pPr>
        <w:jc w:val="center"/>
        <w:rPr>
          <w:i/>
          <w:szCs w:val="16"/>
        </w:rPr>
      </w:pPr>
      <w:r w:rsidRPr="006C5483">
        <w:object w:dxaOrig="8779" w:dyaOrig="5874">
          <v:shape id="_x0000_i1041" type="#_x0000_t75" style="width:407.25pt;height:276pt" o:ole="" fillcolor="window">
            <v:imagedata r:id="rId60" o:title=""/>
          </v:shape>
          <o:OLEObject Type="Embed" ProgID="Excel.Sheet.12" ShapeID="_x0000_i1041" DrawAspect="Content" ObjectID="_1600845690" r:id="rId61"/>
        </w:object>
      </w:r>
    </w:p>
    <w:p w:rsidR="00A858E0" w:rsidRDefault="00A858E0" w:rsidP="00A858E0">
      <w:pPr>
        <w:jc w:val="center"/>
        <w:rPr>
          <w:i/>
          <w:szCs w:val="16"/>
        </w:rPr>
      </w:pPr>
      <w:r w:rsidRPr="00B35291">
        <w:rPr>
          <w:i/>
          <w:szCs w:val="16"/>
        </w:rPr>
        <w:t>(Примечание: распределение ответов респондентов по строке составляет 100%)</w:t>
      </w:r>
    </w:p>
    <w:p w:rsidR="00460256" w:rsidRDefault="00460256" w:rsidP="00460256">
      <w:pPr>
        <w:ind w:firstLine="567"/>
        <w:jc w:val="both"/>
      </w:pPr>
      <w:r>
        <w:t>Нет, власти не использовали на прошедших 9 сентября 2018 года выборах губернатора преслов</w:t>
      </w:r>
      <w:r>
        <w:t>у</w:t>
      </w:r>
      <w:r>
        <w:t xml:space="preserve">тый административный ресурс, то есть обошлось без незаконных методов предвыборной борьбы. Так считают с разной степенью уверенности </w:t>
      </w:r>
      <w:r w:rsidRPr="00132038">
        <w:rPr>
          <w:b/>
        </w:rPr>
        <w:t>47%</w:t>
      </w:r>
      <w:r>
        <w:t xml:space="preserve"> воронежцев. Ну, а </w:t>
      </w:r>
      <w:r w:rsidRPr="00132038">
        <w:rPr>
          <w:b/>
        </w:rPr>
        <w:t>37%</w:t>
      </w:r>
      <w:r>
        <w:t xml:space="preserve"> наших земляков придерживаются противоположного мнения.</w:t>
      </w:r>
    </w:p>
    <w:p w:rsidR="00460256" w:rsidRDefault="00460256" w:rsidP="00460256">
      <w:pPr>
        <w:ind w:firstLine="567"/>
        <w:jc w:val="both"/>
      </w:pPr>
      <w:r>
        <w:t>Много это или мало? Сравним сегодняшние показатели с результатами опроса, проведённого ср</w:t>
      </w:r>
      <w:r>
        <w:t>а</w:t>
      </w:r>
      <w:r>
        <w:t xml:space="preserve">зу после предыдущих выборов губернатора в 2014 года </w:t>
      </w:r>
      <w:r w:rsidR="004B28B7" w:rsidRPr="004B28B7">
        <w:t>[</w:t>
      </w:r>
      <w:r>
        <w:t>см. Бюллетень №2014-10</w:t>
      </w:r>
      <w:r w:rsidR="004B28B7" w:rsidRPr="004B28B7">
        <w:t>]</w:t>
      </w:r>
      <w:r>
        <w:t>.</w:t>
      </w:r>
    </w:p>
    <w:p w:rsidR="00694197" w:rsidRPr="00526B8D" w:rsidRDefault="00694197" w:rsidP="00694197">
      <w:pPr>
        <w:ind w:firstLine="567"/>
        <w:jc w:val="center"/>
        <w:rPr>
          <w:rFonts w:cs="Arial"/>
          <w:b/>
          <w:bCs/>
          <w:i/>
          <w:spacing w:val="-4"/>
          <w:sz w:val="12"/>
          <w:szCs w:val="12"/>
        </w:rPr>
      </w:pPr>
    </w:p>
    <w:p w:rsidR="00694197" w:rsidRDefault="00694197" w:rsidP="00694197">
      <w:pPr>
        <w:ind w:firstLine="567"/>
        <w:jc w:val="center"/>
        <w:rPr>
          <w:rFonts w:cs="Arial"/>
          <w:b/>
          <w:bCs/>
          <w:i/>
          <w:spacing w:val="-4"/>
        </w:rPr>
      </w:pPr>
      <w:r w:rsidRPr="00694197">
        <w:rPr>
          <w:rFonts w:cs="Arial"/>
          <w:b/>
          <w:bCs/>
          <w:i/>
          <w:spacing w:val="-4"/>
        </w:rPr>
        <w:t xml:space="preserve">Как </w:t>
      </w:r>
      <w:r w:rsidR="00506805">
        <w:rPr>
          <w:rFonts w:cs="Arial"/>
          <w:b/>
          <w:bCs/>
          <w:i/>
          <w:spacing w:val="-4"/>
        </w:rPr>
        <w:t>В</w:t>
      </w:r>
      <w:r w:rsidRPr="00694197">
        <w:rPr>
          <w:rFonts w:cs="Arial"/>
          <w:b/>
          <w:bCs/>
          <w:i/>
          <w:spacing w:val="-4"/>
        </w:rPr>
        <w:t xml:space="preserve">ы считаете, на выборах губернатора </w:t>
      </w:r>
      <w:r w:rsidR="004B28B7">
        <w:rPr>
          <w:rFonts w:cs="Arial"/>
          <w:b/>
          <w:bCs/>
          <w:i/>
          <w:spacing w:val="-4"/>
        </w:rPr>
        <w:t>В</w:t>
      </w:r>
      <w:r w:rsidRPr="00694197">
        <w:rPr>
          <w:rFonts w:cs="Arial"/>
          <w:b/>
          <w:bCs/>
          <w:i/>
          <w:spacing w:val="-4"/>
        </w:rPr>
        <w:t xml:space="preserve">оронежской области, использовали или </w:t>
      </w:r>
    </w:p>
    <w:p w:rsidR="00460256" w:rsidRDefault="00694197" w:rsidP="00694197">
      <w:pPr>
        <w:ind w:firstLine="567"/>
        <w:jc w:val="center"/>
        <w:rPr>
          <w:rFonts w:cs="Arial"/>
          <w:b/>
          <w:bCs/>
          <w:i/>
          <w:spacing w:val="-4"/>
        </w:rPr>
      </w:pPr>
      <w:r w:rsidRPr="00694197">
        <w:rPr>
          <w:rFonts w:cs="Arial"/>
          <w:b/>
          <w:bCs/>
          <w:i/>
          <w:spacing w:val="-4"/>
        </w:rPr>
        <w:t>не использовали власти так назыв</w:t>
      </w:r>
      <w:r>
        <w:rPr>
          <w:rFonts w:cs="Arial"/>
          <w:b/>
          <w:bCs/>
          <w:i/>
          <w:spacing w:val="-4"/>
        </w:rPr>
        <w:t>аемый "административный ресурс"</w:t>
      </w:r>
      <w:r w:rsidRPr="00694197">
        <w:rPr>
          <w:rFonts w:cs="Arial"/>
          <w:b/>
          <w:bCs/>
          <w:i/>
          <w:spacing w:val="-4"/>
        </w:rPr>
        <w:t>?</w:t>
      </w:r>
    </w:p>
    <w:p w:rsidR="00526B8D" w:rsidRPr="00526B8D" w:rsidRDefault="00526B8D" w:rsidP="00694197">
      <w:pPr>
        <w:ind w:firstLine="567"/>
        <w:jc w:val="center"/>
        <w:rPr>
          <w:i/>
          <w:sz w:val="12"/>
          <w:szCs w:val="12"/>
        </w:rPr>
      </w:pPr>
    </w:p>
    <w:p w:rsidR="00460256" w:rsidRDefault="00460256" w:rsidP="00460256">
      <w:pPr>
        <w:ind w:firstLine="567"/>
        <w:jc w:val="both"/>
      </w:pPr>
      <w:r>
        <w:rPr>
          <w:noProof/>
        </w:rPr>
        <w:drawing>
          <wp:inline distT="0" distB="0" distL="0" distR="0" wp14:anchorId="36F52962" wp14:editId="76415C88">
            <wp:extent cx="6238875" cy="1819275"/>
            <wp:effectExtent l="0" t="0" r="9525"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rsidR="00460256" w:rsidRPr="00460256" w:rsidRDefault="00460256" w:rsidP="00460256">
      <w:pPr>
        <w:ind w:firstLine="567"/>
        <w:jc w:val="both"/>
      </w:pPr>
      <w:r>
        <w:t>Как видно из приведённого графика, влияние административного ресурса на выборный процесс осенью 2018 года, по мнению рядовых воронежцев, было более заметным, чем четыре года назад. При этом количество горожан, отметивших влияние властных структур на ход избирательной к</w:t>
      </w:r>
      <w:r w:rsidR="00301DA6">
        <w:t>а</w:t>
      </w:r>
      <w:r>
        <w:t>мпании, увеличилось за указанный период более чем в два раза.</w:t>
      </w:r>
      <w:r w:rsidRPr="00460256">
        <w:br w:type="page"/>
      </w:r>
    </w:p>
    <w:p w:rsidR="006C2BEC" w:rsidRPr="006C5483" w:rsidRDefault="006C2BEC" w:rsidP="006C2BEC">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6C2BEC" w:rsidRPr="006C5483" w:rsidRDefault="006C2BEC" w:rsidP="006C2BEC">
      <w:pPr>
        <w:framePr w:hSpace="180" w:wrap="around" w:vAnchor="text" w:hAnchor="page" w:x="922" w:y="-250"/>
        <w:jc w:val="center"/>
      </w:pPr>
      <w:r w:rsidRPr="006C5483">
        <w:rPr>
          <w:b/>
          <w:caps/>
          <w:noProof/>
          <w:sz w:val="28"/>
          <w:szCs w:val="28"/>
        </w:rPr>
        <w:drawing>
          <wp:inline distT="0" distB="0" distL="0" distR="0" wp14:anchorId="4487B5A2" wp14:editId="254FD4CE">
            <wp:extent cx="466090" cy="548640"/>
            <wp:effectExtent l="0" t="0" r="0" b="3810"/>
            <wp:docPr id="672" name="Рисунок 67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6C2BEC" w:rsidRPr="006C5483" w:rsidRDefault="006C2BEC" w:rsidP="006C2BEC">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6C2BEC" w:rsidRPr="006C5483" w:rsidRDefault="006C2BEC" w:rsidP="006C2BEC">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6C2BEC" w:rsidRPr="006C5483" w:rsidRDefault="006C2BEC" w:rsidP="006C2BEC">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6C2BEC" w:rsidRPr="006C5483" w:rsidRDefault="006C2BEC" w:rsidP="006C2BEC">
      <w:pPr>
        <w:jc w:val="center"/>
      </w:pPr>
      <w:r w:rsidRPr="006C5483">
        <w:rPr>
          <w:noProof/>
        </w:rPr>
        <mc:AlternateContent>
          <mc:Choice Requires="wps">
            <w:drawing>
              <wp:anchor distT="4294967294" distB="4294967294" distL="114300" distR="114300" simplePos="0" relativeHeight="251702272" behindDoc="0" locked="0" layoutInCell="1" allowOverlap="1" wp14:anchorId="02A3AB39" wp14:editId="5BEC48A7">
                <wp:simplePos x="0" y="0"/>
                <wp:positionH relativeFrom="column">
                  <wp:posOffset>129540</wp:posOffset>
                </wp:positionH>
                <wp:positionV relativeFrom="paragraph">
                  <wp:posOffset>86360</wp:posOffset>
                </wp:positionV>
                <wp:extent cx="6629400" cy="0"/>
                <wp:effectExtent l="0" t="0" r="19050" b="1905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7022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" strokeweight="2pt"/>
            </w:pict>
          </mc:Fallback>
        </mc:AlternateContent>
      </w:r>
    </w:p>
    <w:p w:rsidR="006C2BEC" w:rsidRPr="006C5483" w:rsidRDefault="006C2BEC" w:rsidP="006C2BEC">
      <w:pPr>
        <w:keepNext/>
        <w:ind w:left="1701"/>
        <w:jc w:val="both"/>
        <w:outlineLvl w:val="2"/>
        <w:rPr>
          <w:rFonts w:cs="Arial"/>
          <w:b/>
          <w:bCs/>
          <w:caps/>
          <w:spacing w:val="-4"/>
        </w:rPr>
      </w:pPr>
      <w:r w:rsidRPr="006C2BEC">
        <w:rPr>
          <w:rFonts w:cs="Arial"/>
          <w:b/>
          <w:bCs/>
          <w:caps/>
          <w:spacing w:val="-4"/>
        </w:rPr>
        <w:t>КАК ВЫ СЧИТАЕТЕ, САМ ПРОЦЕСС ГОЛОСОВАНИЯ И ПОДСЧЕТА ГОЛ</w:t>
      </w:r>
      <w:r w:rsidRPr="006C2BEC">
        <w:rPr>
          <w:rFonts w:cs="Arial"/>
          <w:b/>
          <w:bCs/>
          <w:caps/>
          <w:spacing w:val="-4"/>
        </w:rPr>
        <w:t>О</w:t>
      </w:r>
      <w:r w:rsidRPr="006C2BEC">
        <w:rPr>
          <w:rFonts w:cs="Arial"/>
          <w:b/>
          <w:bCs/>
          <w:caps/>
          <w:spacing w:val="-4"/>
        </w:rPr>
        <w:t>СОВ В ЦЕЛОМ БЫЛ ЧЕСТНЫМ ИЛИ НЕ ЧЕСТНЫМ?</w:t>
      </w:r>
    </w:p>
    <w:p w:rsidR="006C2BEC" w:rsidRPr="00B35291" w:rsidRDefault="006C2BEC" w:rsidP="006C2BEC">
      <w:pPr>
        <w:jc w:val="right"/>
        <w:rPr>
          <w:i/>
          <w:szCs w:val="16"/>
        </w:rPr>
      </w:pPr>
      <w:r w:rsidRPr="006C5483">
        <w:rPr>
          <w:i/>
          <w:szCs w:val="16"/>
        </w:rPr>
        <w:t xml:space="preserve">Таблица </w:t>
      </w:r>
      <w:r w:rsidR="00526B8D">
        <w:rPr>
          <w:i/>
          <w:szCs w:val="16"/>
        </w:rPr>
        <w:t>18</w:t>
      </w:r>
    </w:p>
    <w:bookmarkStart w:id="14" w:name="_MON_1598953431"/>
    <w:bookmarkEnd w:id="14"/>
    <w:p w:rsidR="006C2BEC" w:rsidRPr="006C5483" w:rsidRDefault="00526B8D" w:rsidP="006C2BEC">
      <w:pPr>
        <w:jc w:val="center"/>
        <w:rPr>
          <w:i/>
          <w:szCs w:val="16"/>
        </w:rPr>
      </w:pPr>
      <w:r w:rsidRPr="006C5483">
        <w:object w:dxaOrig="10112" w:dyaOrig="6020">
          <v:shape id="_x0000_i1042" type="#_x0000_t75" style="width:469.5pt;height:282.75pt" o:ole="" fillcolor="window">
            <v:imagedata r:id="rId63" o:title=""/>
          </v:shape>
          <o:OLEObject Type="Embed" ProgID="Excel.Sheet.12" ShapeID="_x0000_i1042" DrawAspect="Content" ObjectID="_1600845691" r:id="rId64"/>
        </w:object>
      </w:r>
    </w:p>
    <w:p w:rsidR="006C2BEC" w:rsidRDefault="006C2BEC" w:rsidP="006C2BEC">
      <w:pPr>
        <w:jc w:val="center"/>
        <w:rPr>
          <w:i/>
          <w:szCs w:val="16"/>
        </w:rPr>
      </w:pPr>
      <w:r w:rsidRPr="00B35291">
        <w:rPr>
          <w:i/>
          <w:szCs w:val="16"/>
        </w:rPr>
        <w:t>(Примечание: распределение ответов респондентов по строке составляет 100%)</w:t>
      </w:r>
    </w:p>
    <w:p w:rsidR="00132038" w:rsidRDefault="00132038" w:rsidP="00132038">
      <w:pPr>
        <w:ind w:firstLine="567"/>
        <w:jc w:val="both"/>
      </w:pPr>
      <w:r>
        <w:t xml:space="preserve">Известная формулировка успеха любых выборов – </w:t>
      </w:r>
      <w:r w:rsidR="004B28B7">
        <w:t>«</w:t>
      </w:r>
      <w:r>
        <w:t>не важно</w:t>
      </w:r>
      <w:r w:rsidR="004B28B7">
        <w:t>,</w:t>
      </w:r>
      <w:r>
        <w:t xml:space="preserve"> как голосуют, а важно как считают</w:t>
      </w:r>
      <w:r w:rsidR="004B28B7">
        <w:t>»</w:t>
      </w:r>
      <w:r>
        <w:t xml:space="preserve"> – актуальна и в реалиях сегодняшнего дня.</w:t>
      </w:r>
    </w:p>
    <w:p w:rsidR="00132038" w:rsidRDefault="00132038" w:rsidP="00132038">
      <w:pPr>
        <w:ind w:firstLine="567"/>
        <w:jc w:val="both"/>
      </w:pPr>
      <w:r>
        <w:t>А как сами избиратели оценивают процесс голосования и подсчёта голосов на прошедших в се</w:t>
      </w:r>
      <w:r>
        <w:t>н</w:t>
      </w:r>
      <w:r>
        <w:t>тябре выборах губернатора Воронежской области? Можно сказать, что большинство горожан (</w:t>
      </w:r>
      <w:r w:rsidRPr="00506805">
        <w:rPr>
          <w:b/>
        </w:rPr>
        <w:t>67%</w:t>
      </w:r>
      <w:r>
        <w:t xml:space="preserve">) не увидели особых нарушений при организации самого процесса народного волеизъявления и фиксации итоговых результатов. Втрое меньше респондентов выразили прямо противоположную точку зрения и усомнились в правдивости </w:t>
      </w:r>
      <w:r w:rsidR="00526B8D">
        <w:t>оглашённых</w:t>
      </w:r>
      <w:r>
        <w:t xml:space="preserve"> результат</w:t>
      </w:r>
      <w:r w:rsidR="00301DA6">
        <w:t>ов</w:t>
      </w:r>
      <w:r>
        <w:t xml:space="preserve"> голосования.</w:t>
      </w:r>
    </w:p>
    <w:p w:rsidR="00132038" w:rsidRDefault="00132038" w:rsidP="00132038">
      <w:pPr>
        <w:ind w:firstLine="567"/>
        <w:jc w:val="both"/>
      </w:pPr>
      <w:r>
        <w:t>Сравним ответы воронежцев в сентябре 2018 года и в сентябре 2014 года.</w:t>
      </w:r>
    </w:p>
    <w:p w:rsidR="00132038" w:rsidRDefault="00132038" w:rsidP="00132038">
      <w:pPr>
        <w:ind w:firstLine="567"/>
        <w:jc w:val="both"/>
      </w:pPr>
    </w:p>
    <w:p w:rsidR="00132038" w:rsidRDefault="00132038" w:rsidP="00132038">
      <w:pPr>
        <w:ind w:firstLine="567"/>
        <w:jc w:val="center"/>
        <w:rPr>
          <w:rFonts w:cs="Arial"/>
          <w:b/>
          <w:bCs/>
          <w:i/>
          <w:spacing w:val="-4"/>
        </w:rPr>
      </w:pPr>
      <w:r w:rsidRPr="00132038">
        <w:rPr>
          <w:rFonts w:cs="Arial"/>
          <w:b/>
          <w:bCs/>
          <w:i/>
          <w:spacing w:val="-4"/>
        </w:rPr>
        <w:t xml:space="preserve">Как </w:t>
      </w:r>
      <w:r>
        <w:rPr>
          <w:rFonts w:cs="Arial"/>
          <w:b/>
          <w:bCs/>
          <w:i/>
          <w:spacing w:val="-4"/>
        </w:rPr>
        <w:t>В</w:t>
      </w:r>
      <w:r w:rsidRPr="00132038">
        <w:rPr>
          <w:rFonts w:cs="Arial"/>
          <w:b/>
          <w:bCs/>
          <w:i/>
          <w:spacing w:val="-4"/>
        </w:rPr>
        <w:t xml:space="preserve">ы считаете, сам процесс голосования и подсчета голосов в целом был </w:t>
      </w:r>
    </w:p>
    <w:p w:rsidR="00132038" w:rsidRDefault="00132038" w:rsidP="00132038">
      <w:pPr>
        <w:ind w:firstLine="567"/>
        <w:jc w:val="center"/>
        <w:rPr>
          <w:rFonts w:cs="Arial"/>
          <w:b/>
          <w:bCs/>
          <w:i/>
          <w:spacing w:val="-4"/>
        </w:rPr>
      </w:pPr>
      <w:r w:rsidRPr="00132038">
        <w:rPr>
          <w:rFonts w:cs="Arial"/>
          <w:b/>
          <w:bCs/>
          <w:i/>
          <w:spacing w:val="-4"/>
        </w:rPr>
        <w:t>честным или не честным</w:t>
      </w:r>
      <w:r w:rsidRPr="00694197">
        <w:rPr>
          <w:rFonts w:cs="Arial"/>
          <w:b/>
          <w:bCs/>
          <w:i/>
          <w:spacing w:val="-4"/>
        </w:rPr>
        <w:t>?</w:t>
      </w:r>
    </w:p>
    <w:p w:rsidR="00506805" w:rsidRPr="00694197" w:rsidRDefault="00506805" w:rsidP="00132038">
      <w:pPr>
        <w:ind w:firstLine="567"/>
        <w:jc w:val="center"/>
        <w:rPr>
          <w:i/>
        </w:rPr>
      </w:pPr>
    </w:p>
    <w:p w:rsidR="00132038" w:rsidRDefault="00132038" w:rsidP="00132038">
      <w:pPr>
        <w:ind w:firstLine="567"/>
        <w:jc w:val="both"/>
      </w:pPr>
      <w:r>
        <w:rPr>
          <w:noProof/>
        </w:rPr>
        <w:drawing>
          <wp:inline distT="0" distB="0" distL="0" distR="0" wp14:anchorId="12AC0930" wp14:editId="6CE92ABC">
            <wp:extent cx="6238875" cy="1914525"/>
            <wp:effectExtent l="0" t="0" r="9525"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6C2BEC" w:rsidRPr="00132038" w:rsidRDefault="00132038" w:rsidP="00132038">
      <w:pPr>
        <w:ind w:firstLine="567"/>
        <w:jc w:val="both"/>
      </w:pPr>
      <w:proofErr w:type="gramStart"/>
      <w:r>
        <w:t xml:space="preserve">Хотя большинство воронежцев в сентябре 2018 года посчитали процесс голосования и подсчёта голосов в той или иной степени честными, количество придерживающихся противоположного мнения, увеличилось в </w:t>
      </w:r>
      <w:r w:rsidR="00526B8D">
        <w:t>три</w:t>
      </w:r>
      <w:r>
        <w:t xml:space="preserve"> раза по сравнению с предыдущими выборами губернатора в 2014 году (с </w:t>
      </w:r>
      <w:r w:rsidRPr="00506805">
        <w:rPr>
          <w:b/>
        </w:rPr>
        <w:t>8%</w:t>
      </w:r>
      <w:r>
        <w:t xml:space="preserve"> до </w:t>
      </w:r>
      <w:r w:rsidRPr="00506805">
        <w:rPr>
          <w:b/>
        </w:rPr>
        <w:t>23%</w:t>
      </w:r>
      <w:r>
        <w:t>).</w:t>
      </w:r>
      <w:r w:rsidR="006C2BEC" w:rsidRPr="00132038">
        <w:br w:type="page"/>
      </w:r>
      <w:proofErr w:type="gramEnd"/>
    </w:p>
    <w:p w:rsidR="006C2BEC" w:rsidRPr="006C5483" w:rsidRDefault="006C2BEC" w:rsidP="006C2BEC">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6C2BEC" w:rsidRPr="006C5483" w:rsidRDefault="006C2BEC" w:rsidP="006C2BEC">
      <w:pPr>
        <w:framePr w:hSpace="180" w:wrap="around" w:vAnchor="text" w:hAnchor="page" w:x="922" w:y="-250"/>
        <w:jc w:val="center"/>
      </w:pPr>
      <w:r w:rsidRPr="006C5483">
        <w:rPr>
          <w:b/>
          <w:caps/>
          <w:noProof/>
          <w:sz w:val="28"/>
          <w:szCs w:val="28"/>
        </w:rPr>
        <w:drawing>
          <wp:inline distT="0" distB="0" distL="0" distR="0" wp14:anchorId="48196642" wp14:editId="1174C47A">
            <wp:extent cx="466090" cy="548640"/>
            <wp:effectExtent l="0" t="0" r="0" b="3810"/>
            <wp:docPr id="674" name="Рисунок 67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6C2BEC" w:rsidRPr="006C5483" w:rsidRDefault="006C2BEC" w:rsidP="006C2BEC">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6C2BEC" w:rsidRPr="006C5483" w:rsidRDefault="006C2BEC" w:rsidP="006C2BEC">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6C2BEC" w:rsidRPr="006C5483" w:rsidRDefault="006C2BEC" w:rsidP="006C2BEC">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6C2BEC" w:rsidRPr="006C5483" w:rsidRDefault="006C2BEC" w:rsidP="006C2BEC">
      <w:pPr>
        <w:jc w:val="center"/>
      </w:pPr>
      <w:r w:rsidRPr="006C5483">
        <w:rPr>
          <w:noProof/>
        </w:rPr>
        <mc:AlternateContent>
          <mc:Choice Requires="wps">
            <w:drawing>
              <wp:anchor distT="4294967294" distB="4294967294" distL="114300" distR="114300" simplePos="0" relativeHeight="251704320" behindDoc="0" locked="0" layoutInCell="1" allowOverlap="1" wp14:anchorId="47A22F45" wp14:editId="33FC57B0">
                <wp:simplePos x="0" y="0"/>
                <wp:positionH relativeFrom="column">
                  <wp:posOffset>129540</wp:posOffset>
                </wp:positionH>
                <wp:positionV relativeFrom="paragraph">
                  <wp:posOffset>86360</wp:posOffset>
                </wp:positionV>
                <wp:extent cx="6629400" cy="0"/>
                <wp:effectExtent l="0" t="0" r="19050" b="19050"/>
                <wp:wrapNone/>
                <wp:docPr id="673" name="Прямая соединительная линия 6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73" o:spid="_x0000_s1026" style="position:absolute;z-index:2517043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" strokeweight="2pt"/>
            </w:pict>
          </mc:Fallback>
        </mc:AlternateContent>
      </w:r>
    </w:p>
    <w:p w:rsidR="006C2BEC" w:rsidRPr="006C5483" w:rsidRDefault="006C2BEC" w:rsidP="006C2BEC">
      <w:pPr>
        <w:keepNext/>
        <w:ind w:left="1701"/>
        <w:jc w:val="both"/>
        <w:outlineLvl w:val="2"/>
        <w:rPr>
          <w:rFonts w:cs="Arial"/>
          <w:b/>
          <w:bCs/>
          <w:caps/>
          <w:spacing w:val="-4"/>
        </w:rPr>
      </w:pPr>
      <w:r w:rsidRPr="006C2BEC">
        <w:rPr>
          <w:rFonts w:cs="Arial"/>
          <w:b/>
          <w:bCs/>
          <w:caps/>
          <w:spacing w:val="-4"/>
        </w:rPr>
        <w:t>КАК ВЫ СЧИТАЕТЕ, КАКИМИ БЫЛИ ПРОШЕДШИЕ 9 СЕНТЯБРЯ 2018 ГОДА ВЫБОРЫ ГУБЕРНАТОРА ВОРОНЕЖСКОЙ ОБЛАСТИ?</w:t>
      </w:r>
    </w:p>
    <w:p w:rsidR="006C2BEC" w:rsidRPr="00B35291" w:rsidRDefault="006C2BEC" w:rsidP="006C2BEC">
      <w:pPr>
        <w:jc w:val="right"/>
        <w:rPr>
          <w:i/>
          <w:szCs w:val="16"/>
        </w:rPr>
      </w:pPr>
      <w:r w:rsidRPr="006C5483">
        <w:rPr>
          <w:i/>
          <w:szCs w:val="16"/>
        </w:rPr>
        <w:t xml:space="preserve">Таблица </w:t>
      </w:r>
      <w:r w:rsidR="00526B8D">
        <w:rPr>
          <w:i/>
          <w:szCs w:val="16"/>
        </w:rPr>
        <w:t>19</w:t>
      </w:r>
    </w:p>
    <w:bookmarkStart w:id="15" w:name="_MON_1598953617"/>
    <w:bookmarkEnd w:id="15"/>
    <w:p w:rsidR="006C2BEC" w:rsidRPr="006C5483" w:rsidRDefault="004C6410" w:rsidP="006C2BEC">
      <w:pPr>
        <w:jc w:val="center"/>
        <w:rPr>
          <w:i/>
          <w:szCs w:val="16"/>
        </w:rPr>
      </w:pPr>
      <w:r w:rsidRPr="006C5483">
        <w:object w:dxaOrig="10119" w:dyaOrig="5963">
          <v:shape id="_x0000_i1043" type="#_x0000_t75" style="width:468.75pt;height:279.75pt" o:ole="" fillcolor="window">
            <v:imagedata r:id="rId66" o:title=""/>
          </v:shape>
          <o:OLEObject Type="Embed" ProgID="Excel.Sheet.12" ShapeID="_x0000_i1043" DrawAspect="Content" ObjectID="_1600845692" r:id="rId67"/>
        </w:object>
      </w:r>
    </w:p>
    <w:p w:rsidR="006C2BEC" w:rsidRDefault="006C2BEC" w:rsidP="006C2BEC">
      <w:pPr>
        <w:jc w:val="center"/>
        <w:rPr>
          <w:i/>
          <w:szCs w:val="16"/>
        </w:rPr>
      </w:pPr>
      <w:r w:rsidRPr="00B35291">
        <w:rPr>
          <w:i/>
          <w:szCs w:val="16"/>
        </w:rPr>
        <w:t>(Примечание: распределение ответов респондентов по строке составляет 100%)</w:t>
      </w:r>
    </w:p>
    <w:p w:rsidR="004C6410" w:rsidRDefault="004C6410" w:rsidP="004C6410">
      <w:pPr>
        <w:ind w:firstLine="567"/>
        <w:jc w:val="both"/>
      </w:pPr>
      <w:r>
        <w:t>А как в целом оценивают воронежцы прошедшие выборы, какими они были</w:t>
      </w:r>
      <w:r w:rsidR="003E71F9">
        <w:t>,</w:t>
      </w:r>
      <w:r>
        <w:t xml:space="preserve"> по их мнению</w:t>
      </w:r>
      <w:r w:rsidR="003E71F9">
        <w:t xml:space="preserve">, </w:t>
      </w:r>
      <w:r>
        <w:t xml:space="preserve"> «ч</w:t>
      </w:r>
      <w:r>
        <w:t>и</w:t>
      </w:r>
      <w:r>
        <w:t>стыми» или «грязными»?</w:t>
      </w:r>
    </w:p>
    <w:p w:rsidR="004C6410" w:rsidRDefault="004C6410" w:rsidP="004C6410">
      <w:pPr>
        <w:ind w:firstLine="567"/>
        <w:jc w:val="both"/>
      </w:pPr>
      <w:r>
        <w:t>Большинство горожан (</w:t>
      </w:r>
      <w:r w:rsidRPr="009C5A60">
        <w:rPr>
          <w:b/>
        </w:rPr>
        <w:t>67%</w:t>
      </w:r>
      <w:r w:rsidR="00301DA6">
        <w:t xml:space="preserve">) признали прошедшие </w:t>
      </w:r>
      <w:r>
        <w:t xml:space="preserve">9 сентября выборы губернатора честными и законными. Сомневаются в их честности </w:t>
      </w:r>
      <w:r w:rsidRPr="00526B8D">
        <w:rPr>
          <w:b/>
        </w:rPr>
        <w:t>22%</w:t>
      </w:r>
      <w:r>
        <w:t xml:space="preserve"> </w:t>
      </w:r>
      <w:proofErr w:type="gramStart"/>
      <w:r>
        <w:t>опрошенных</w:t>
      </w:r>
      <w:proofErr w:type="gramEnd"/>
      <w:r>
        <w:t xml:space="preserve">. При этом затруднились дать ответ </w:t>
      </w:r>
      <w:r w:rsidRPr="009C5A60">
        <w:rPr>
          <w:b/>
        </w:rPr>
        <w:t>11%</w:t>
      </w:r>
      <w:r>
        <w:t xml:space="preserve"> р</w:t>
      </w:r>
      <w:r>
        <w:t>е</w:t>
      </w:r>
      <w:r>
        <w:t xml:space="preserve">спондентов. Всего </w:t>
      </w:r>
      <w:r w:rsidRPr="009C5A60">
        <w:rPr>
          <w:b/>
        </w:rPr>
        <w:t>11%</w:t>
      </w:r>
      <w:r>
        <w:t xml:space="preserve">! Почему всего? Потому что странно, что при крайне малой </w:t>
      </w:r>
      <w:proofErr w:type="spellStart"/>
      <w:r>
        <w:t>вовлечённости</w:t>
      </w:r>
      <w:proofErr w:type="spellEnd"/>
      <w:r>
        <w:t xml:space="preserve"> г</w:t>
      </w:r>
      <w:r>
        <w:t>о</w:t>
      </w:r>
      <w:r>
        <w:t xml:space="preserve">рожан в выборный процесс, крайне малой явки на избирательные участки (около </w:t>
      </w:r>
      <w:r w:rsidRPr="009C5A60">
        <w:rPr>
          <w:b/>
        </w:rPr>
        <w:t>20%</w:t>
      </w:r>
      <w:r>
        <w:t xml:space="preserve">) только </w:t>
      </w:r>
      <w:r w:rsidRPr="009C5A60">
        <w:rPr>
          <w:b/>
        </w:rPr>
        <w:t>11%</w:t>
      </w:r>
      <w:r>
        <w:t xml:space="preserve"> з</w:t>
      </w:r>
      <w:r>
        <w:t>а</w:t>
      </w:r>
      <w:r>
        <w:t xml:space="preserve">труднились дать оценку прошедшим выборам. Видимо, своё мнение многие горожане </w:t>
      </w:r>
      <w:r w:rsidR="00526B8D">
        <w:t xml:space="preserve">формировали </w:t>
      </w:r>
      <w:r>
        <w:t>под влиянием СМИ и рассказов очевидцев…</w:t>
      </w:r>
    </w:p>
    <w:p w:rsidR="004C6410" w:rsidRDefault="004C6410" w:rsidP="004C6410">
      <w:pPr>
        <w:ind w:firstLine="567"/>
        <w:jc w:val="both"/>
      </w:pPr>
      <w:r>
        <w:t>Сравним общие оценки выборов горожанами в сентябре 2018 года и в сентябре 2014 года.</w:t>
      </w:r>
    </w:p>
    <w:p w:rsidR="004C6410" w:rsidRDefault="004C6410" w:rsidP="004C6410">
      <w:pPr>
        <w:ind w:firstLine="567"/>
        <w:jc w:val="both"/>
      </w:pPr>
    </w:p>
    <w:p w:rsidR="009C5A60" w:rsidRDefault="009C5A60" w:rsidP="009C5A60">
      <w:pPr>
        <w:ind w:firstLine="567"/>
        <w:jc w:val="center"/>
        <w:rPr>
          <w:rFonts w:cs="Arial"/>
          <w:b/>
          <w:bCs/>
          <w:i/>
          <w:spacing w:val="-4"/>
        </w:rPr>
      </w:pPr>
      <w:r w:rsidRPr="009C5A60">
        <w:rPr>
          <w:rFonts w:cs="Arial"/>
          <w:b/>
          <w:bCs/>
          <w:i/>
          <w:spacing w:val="-4"/>
        </w:rPr>
        <w:t xml:space="preserve">Как </w:t>
      </w:r>
      <w:r>
        <w:rPr>
          <w:rFonts w:cs="Arial"/>
          <w:b/>
          <w:bCs/>
          <w:i/>
          <w:spacing w:val="-4"/>
        </w:rPr>
        <w:t>В</w:t>
      </w:r>
      <w:r w:rsidRPr="009C5A60">
        <w:rPr>
          <w:rFonts w:cs="Arial"/>
          <w:b/>
          <w:bCs/>
          <w:i/>
          <w:spacing w:val="-4"/>
        </w:rPr>
        <w:t xml:space="preserve">ы считаете, какими были прошедшие 9 сентября 2018 года выборы губернатора </w:t>
      </w:r>
    </w:p>
    <w:p w:rsidR="009C5A60" w:rsidRDefault="009C5A60" w:rsidP="009C5A60">
      <w:pPr>
        <w:ind w:firstLine="567"/>
        <w:jc w:val="center"/>
        <w:rPr>
          <w:rFonts w:cs="Arial"/>
          <w:b/>
          <w:bCs/>
          <w:i/>
          <w:spacing w:val="-4"/>
        </w:rPr>
      </w:pPr>
      <w:r>
        <w:rPr>
          <w:rFonts w:cs="Arial"/>
          <w:b/>
          <w:bCs/>
          <w:i/>
          <w:spacing w:val="-4"/>
        </w:rPr>
        <w:t>В</w:t>
      </w:r>
      <w:r w:rsidRPr="009C5A60">
        <w:rPr>
          <w:rFonts w:cs="Arial"/>
          <w:b/>
          <w:bCs/>
          <w:i/>
          <w:spacing w:val="-4"/>
        </w:rPr>
        <w:t>оронежской области?</w:t>
      </w:r>
    </w:p>
    <w:p w:rsidR="009C5A60" w:rsidRPr="00694197" w:rsidRDefault="009C5A60" w:rsidP="009C5A60">
      <w:pPr>
        <w:ind w:firstLine="567"/>
        <w:jc w:val="center"/>
        <w:rPr>
          <w:i/>
        </w:rPr>
      </w:pPr>
    </w:p>
    <w:p w:rsidR="009C5A60" w:rsidRDefault="009C5A60" w:rsidP="009C5A60">
      <w:pPr>
        <w:ind w:firstLine="567"/>
        <w:jc w:val="both"/>
      </w:pPr>
      <w:r>
        <w:rPr>
          <w:noProof/>
        </w:rPr>
        <w:drawing>
          <wp:inline distT="0" distB="0" distL="0" distR="0" wp14:anchorId="72BCCACF" wp14:editId="4FBD592A">
            <wp:extent cx="6238875" cy="1914525"/>
            <wp:effectExtent l="0" t="0" r="9525"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4C6410" w:rsidRDefault="004C6410" w:rsidP="004C6410">
      <w:pPr>
        <w:ind w:firstLine="567"/>
        <w:jc w:val="both"/>
      </w:pPr>
    </w:p>
    <w:p w:rsidR="006C2BEC" w:rsidRPr="004C6410" w:rsidRDefault="004C6410" w:rsidP="004C6410">
      <w:pPr>
        <w:ind w:firstLine="567"/>
        <w:jc w:val="both"/>
      </w:pPr>
      <w:r>
        <w:t>По мнению большинства жителей Воронежа, прошедшие выборы были в целом честными и з</w:t>
      </w:r>
      <w:r>
        <w:t>а</w:t>
      </w:r>
      <w:r>
        <w:t>конными, но не настолько, как четыре года назад.</w:t>
      </w:r>
      <w:r w:rsidR="006C2BEC" w:rsidRPr="004C6410">
        <w:br w:type="page"/>
      </w:r>
    </w:p>
    <w:p w:rsidR="00D64B85" w:rsidRPr="006C5483" w:rsidRDefault="00D64B85" w:rsidP="00D64B85">
      <w:pPr>
        <w:autoSpaceDE w:val="0"/>
        <w:autoSpaceDN w:val="0"/>
        <w:adjustRightInd w:val="0"/>
        <w:ind w:left="567"/>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w:t>
      </w:r>
      <w:proofErr w:type="gramStart"/>
      <w:r w:rsidRPr="006C5483">
        <w:rPr>
          <w:rFonts w:ascii="Arial" w:hAnsi="Arial" w:cs="Arial"/>
          <w:b/>
          <w:sz w:val="22"/>
        </w:rPr>
        <w:t>.</w:t>
      </w:r>
      <w:proofErr w:type="gramEnd"/>
      <w:r w:rsidRPr="006C5483">
        <w:rPr>
          <w:rFonts w:ascii="Arial" w:hAnsi="Arial" w:cs="Arial"/>
          <w:b/>
          <w:sz w:val="22"/>
        </w:rPr>
        <w:t xml:space="preserve"> </w:t>
      </w:r>
      <w:proofErr w:type="gramStart"/>
      <w:r w:rsidRPr="006C5483">
        <w:rPr>
          <w:rFonts w:ascii="Arial" w:hAnsi="Arial" w:cs="Arial"/>
          <w:b/>
          <w:sz w:val="22"/>
        </w:rPr>
        <w:t>т</w:t>
      </w:r>
      <w:proofErr w:type="gramEnd"/>
      <w:r w:rsidRPr="006C5483">
        <w:rPr>
          <w:rFonts w:ascii="Arial" w:hAnsi="Arial" w:cs="Arial"/>
          <w:b/>
          <w:sz w:val="22"/>
        </w:rPr>
        <w:t>ел.: (473) 251-90-75, 251-20-75</w:t>
      </w:r>
    </w:p>
    <w:p w:rsidR="00D64B85" w:rsidRPr="006C5483" w:rsidRDefault="00D64B85" w:rsidP="00D64B85">
      <w:pPr>
        <w:framePr w:hSpace="180" w:wrap="around" w:vAnchor="text" w:hAnchor="page" w:x="922" w:y="-250"/>
        <w:jc w:val="center"/>
      </w:pPr>
      <w:r w:rsidRPr="006C5483">
        <w:rPr>
          <w:b/>
          <w:caps/>
          <w:noProof/>
          <w:sz w:val="28"/>
          <w:szCs w:val="28"/>
        </w:rPr>
        <w:drawing>
          <wp:inline distT="0" distB="0" distL="0" distR="0" wp14:anchorId="2E1284BD" wp14:editId="177B1064">
            <wp:extent cx="466090" cy="548640"/>
            <wp:effectExtent l="0" t="0" r="0" b="3810"/>
            <wp:docPr id="59" name="Рисунок 5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rsidR="00D64B85" w:rsidRPr="006C5483" w:rsidRDefault="00D64B85" w:rsidP="00D64B85">
      <w:pPr>
        <w:jc w:val="center"/>
        <w:rPr>
          <w:rFonts w:ascii="Arial" w:hAnsi="Arial" w:cs="Arial"/>
          <w:sz w:val="20"/>
          <w:szCs w:val="20"/>
        </w:rPr>
      </w:pPr>
      <w:r w:rsidRPr="006C5483">
        <w:rPr>
          <w:rFonts w:ascii="Arial" w:hAnsi="Arial" w:cs="Arial"/>
          <w:sz w:val="20"/>
          <w:szCs w:val="20"/>
        </w:rPr>
        <w:t xml:space="preserve">Опрос проведён ИОМ "Квалитас" </w:t>
      </w:r>
      <w:r>
        <w:rPr>
          <w:rFonts w:ascii="Arial" w:hAnsi="Arial" w:cs="Arial"/>
          <w:sz w:val="20"/>
          <w:szCs w:val="20"/>
        </w:rPr>
        <w:t>10</w:t>
      </w:r>
      <w:r w:rsidRPr="006C5483">
        <w:rPr>
          <w:rFonts w:ascii="Arial" w:hAnsi="Arial" w:cs="Arial"/>
          <w:sz w:val="20"/>
          <w:szCs w:val="20"/>
        </w:rPr>
        <w:t xml:space="preserve"> – </w:t>
      </w:r>
      <w:r>
        <w:rPr>
          <w:rFonts w:ascii="Arial" w:hAnsi="Arial" w:cs="Arial"/>
          <w:sz w:val="20"/>
          <w:szCs w:val="20"/>
        </w:rPr>
        <w:t>20</w:t>
      </w:r>
      <w:r w:rsidRPr="006C5483">
        <w:rPr>
          <w:rFonts w:ascii="Arial" w:hAnsi="Arial" w:cs="Arial"/>
          <w:sz w:val="20"/>
          <w:szCs w:val="20"/>
        </w:rPr>
        <w:t xml:space="preserve"> </w:t>
      </w:r>
      <w:r>
        <w:rPr>
          <w:rFonts w:ascii="Arial" w:hAnsi="Arial" w:cs="Arial"/>
          <w:sz w:val="20"/>
          <w:szCs w:val="20"/>
        </w:rPr>
        <w:t>сентября</w:t>
      </w:r>
      <w:r w:rsidRPr="006C5483">
        <w:rPr>
          <w:rFonts w:ascii="Arial" w:hAnsi="Arial" w:cs="Arial"/>
          <w:sz w:val="20"/>
          <w:szCs w:val="20"/>
        </w:rPr>
        <w:t xml:space="preserve"> 2018 года методом телефонного интервью.</w:t>
      </w:r>
    </w:p>
    <w:p w:rsidR="00D64B85" w:rsidRPr="006C5483" w:rsidRDefault="00D64B85" w:rsidP="00D64B85">
      <w:pPr>
        <w:jc w:val="center"/>
        <w:rPr>
          <w:rFonts w:ascii="Arial" w:hAnsi="Arial" w:cs="Arial"/>
          <w:sz w:val="20"/>
          <w:szCs w:val="20"/>
        </w:rPr>
      </w:pPr>
      <w:r w:rsidRPr="006C5483">
        <w:rPr>
          <w:rFonts w:ascii="Arial" w:hAnsi="Arial" w:cs="Arial"/>
          <w:sz w:val="20"/>
          <w:szCs w:val="20"/>
        </w:rPr>
        <w:t>Выборка репрезентативна для населения г.</w:t>
      </w:r>
      <w:r w:rsidRPr="006C5483">
        <w:t xml:space="preserve"> </w:t>
      </w:r>
      <w:r w:rsidRPr="006C5483">
        <w:rPr>
          <w:rFonts w:ascii="Arial" w:hAnsi="Arial" w:cs="Arial"/>
          <w:sz w:val="20"/>
          <w:szCs w:val="20"/>
        </w:rPr>
        <w:t xml:space="preserve">Воронежа старше 18 лет по полу и возрасту. </w:t>
      </w:r>
    </w:p>
    <w:p w:rsidR="00D64B85" w:rsidRPr="006C5483" w:rsidRDefault="00D64B85" w:rsidP="00D64B85">
      <w:pPr>
        <w:jc w:val="center"/>
        <w:rPr>
          <w:rFonts w:ascii="Arial" w:hAnsi="Arial" w:cs="Arial"/>
          <w:i/>
          <w:color w:val="000000"/>
          <w:sz w:val="20"/>
          <w:szCs w:val="20"/>
        </w:rPr>
      </w:pPr>
      <w:r w:rsidRPr="006C5483">
        <w:rPr>
          <w:rFonts w:ascii="Arial" w:hAnsi="Arial" w:cs="Arial"/>
          <w:sz w:val="20"/>
          <w:szCs w:val="20"/>
        </w:rPr>
        <w:t>Опрошено 60</w:t>
      </w:r>
      <w:r>
        <w:rPr>
          <w:rFonts w:ascii="Arial" w:hAnsi="Arial" w:cs="Arial"/>
          <w:sz w:val="20"/>
          <w:szCs w:val="20"/>
        </w:rPr>
        <w:t>3</w:t>
      </w:r>
      <w:r w:rsidRPr="006C5483">
        <w:rPr>
          <w:rFonts w:ascii="Arial" w:hAnsi="Arial" w:cs="Arial"/>
          <w:sz w:val="20"/>
          <w:szCs w:val="20"/>
        </w:rPr>
        <w:t xml:space="preserve"> человек</w:t>
      </w:r>
      <w:r>
        <w:rPr>
          <w:rFonts w:ascii="Arial" w:hAnsi="Arial" w:cs="Arial"/>
          <w:sz w:val="20"/>
          <w:szCs w:val="20"/>
        </w:rPr>
        <w:t>а</w:t>
      </w:r>
      <w:r w:rsidRPr="006C5483">
        <w:rPr>
          <w:rFonts w:ascii="Arial" w:hAnsi="Arial" w:cs="Arial"/>
          <w:color w:val="000000"/>
          <w:sz w:val="20"/>
          <w:szCs w:val="20"/>
        </w:rPr>
        <w:t>.</w:t>
      </w:r>
    </w:p>
    <w:p w:rsidR="00D64B85" w:rsidRPr="006C5483" w:rsidRDefault="00D64B85" w:rsidP="00D64B85">
      <w:pPr>
        <w:jc w:val="center"/>
      </w:pPr>
      <w:r w:rsidRPr="006C5483">
        <w:rPr>
          <w:noProof/>
        </w:rPr>
        <mc:AlternateContent>
          <mc:Choice Requires="wps">
            <w:drawing>
              <wp:anchor distT="4294967294" distB="4294967294" distL="114300" distR="114300" simplePos="0" relativeHeight="251782144" behindDoc="0" locked="0" layoutInCell="1" allowOverlap="1" wp14:anchorId="67309BFA" wp14:editId="4EDCA2E1">
                <wp:simplePos x="0" y="0"/>
                <wp:positionH relativeFrom="column">
                  <wp:posOffset>129540</wp:posOffset>
                </wp:positionH>
                <wp:positionV relativeFrom="paragraph">
                  <wp:posOffset>86360</wp:posOffset>
                </wp:positionV>
                <wp:extent cx="6629400" cy="0"/>
                <wp:effectExtent l="0" t="0" r="19050" b="19050"/>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1" o:spid="_x0000_s1026" style="position:absolute;z-index:2517821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" strokeweight="2pt"/>
            </w:pict>
          </mc:Fallback>
        </mc:AlternateContent>
      </w:r>
    </w:p>
    <w:p w:rsidR="00986A02" w:rsidRPr="006C5483" w:rsidRDefault="00986A02" w:rsidP="00986A02">
      <w:pPr>
        <w:keepNext/>
        <w:jc w:val="center"/>
        <w:outlineLvl w:val="0"/>
        <w:rPr>
          <w:b/>
          <w:bCs/>
          <w:i/>
          <w:caps/>
          <w:kern w:val="32"/>
        </w:rPr>
      </w:pPr>
      <w:r w:rsidRPr="006C5483">
        <w:rPr>
          <w:b/>
          <w:bCs/>
          <w:i/>
          <w:caps/>
          <w:kern w:val="32"/>
        </w:rPr>
        <w:t>СОЦИАЛЬНО-ДЕМОГРАФИЧЕСКИЕ ХАРАКТЕРИСТИКИ РЕСПОНДЕНТОВ</w:t>
      </w:r>
    </w:p>
    <w:p w:rsidR="00986A02" w:rsidRPr="006C5483" w:rsidRDefault="00986A02" w:rsidP="00986A02"/>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986A02" w:rsidRPr="006C5483" w:rsidTr="00985322">
        <w:trPr>
          <w:jc w:val="center"/>
        </w:trPr>
        <w:tc>
          <w:tcPr>
            <w:tcW w:w="5337" w:type="dxa"/>
            <w:tcBorders>
              <w:bottom w:val="single" w:sz="12" w:space="0" w:color="000000"/>
            </w:tcBorders>
            <w:vAlign w:val="center"/>
          </w:tcPr>
          <w:p w:rsidR="00986A02" w:rsidRPr="006C5483" w:rsidRDefault="00986A02" w:rsidP="00985322">
            <w:pPr>
              <w:jc w:val="center"/>
              <w:rPr>
                <w:rFonts w:ascii="Arial" w:hAnsi="Arial" w:cs="Arial"/>
                <w:b/>
                <w:sz w:val="20"/>
                <w:szCs w:val="20"/>
              </w:rPr>
            </w:pPr>
            <w:r w:rsidRPr="006C5483">
              <w:rPr>
                <w:rFonts w:ascii="Arial" w:hAnsi="Arial" w:cs="Arial"/>
                <w:b/>
                <w:sz w:val="20"/>
                <w:szCs w:val="20"/>
              </w:rPr>
              <w:t>Пол</w:t>
            </w:r>
          </w:p>
        </w:tc>
        <w:tc>
          <w:tcPr>
            <w:tcW w:w="1800" w:type="dxa"/>
            <w:tcBorders>
              <w:bottom w:val="single" w:sz="12" w:space="0" w:color="000000"/>
            </w:tcBorders>
            <w:vAlign w:val="center"/>
          </w:tcPr>
          <w:p w:rsidR="00986A02" w:rsidRPr="006C5483" w:rsidRDefault="00986A02" w:rsidP="00985322">
            <w:pPr>
              <w:jc w:val="center"/>
              <w:rPr>
                <w:rFonts w:ascii="Arial" w:hAnsi="Arial" w:cs="Arial"/>
                <w:b/>
                <w:sz w:val="20"/>
                <w:szCs w:val="20"/>
              </w:rPr>
            </w:pPr>
            <w:r w:rsidRPr="006C5483">
              <w:rPr>
                <w:rFonts w:ascii="Arial" w:hAnsi="Arial" w:cs="Arial"/>
                <w:b/>
                <w:sz w:val="20"/>
                <w:szCs w:val="20"/>
              </w:rPr>
              <w:t>%</w:t>
            </w:r>
          </w:p>
        </w:tc>
      </w:tr>
      <w:tr w:rsidR="00986A02" w:rsidRPr="006C5483" w:rsidTr="00985322">
        <w:trPr>
          <w:trHeight w:val="157"/>
          <w:jc w:val="center"/>
        </w:trPr>
        <w:tc>
          <w:tcPr>
            <w:tcW w:w="5337" w:type="dxa"/>
            <w:tcBorders>
              <w:top w:val="nil"/>
            </w:tcBorders>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мужской</w:t>
            </w:r>
          </w:p>
        </w:tc>
        <w:tc>
          <w:tcPr>
            <w:tcW w:w="1800" w:type="dxa"/>
            <w:tcBorders>
              <w:top w:val="nil"/>
            </w:tcBorders>
            <w:vAlign w:val="center"/>
          </w:tcPr>
          <w:p w:rsidR="00986A02" w:rsidRPr="0091343E" w:rsidRDefault="00986A02" w:rsidP="0091343E">
            <w:pPr>
              <w:jc w:val="center"/>
              <w:rPr>
                <w:lang w:val="en-US"/>
              </w:rPr>
            </w:pPr>
            <w:r w:rsidRPr="002B3BE0">
              <w:t>4</w:t>
            </w:r>
            <w:r w:rsidR="0091343E">
              <w:rPr>
                <w:lang w:val="en-US"/>
              </w:rPr>
              <w:t>4</w:t>
            </w:r>
            <w:r w:rsidRPr="002B3BE0">
              <w:t>,</w:t>
            </w:r>
            <w:r w:rsidR="0091343E">
              <w:rPr>
                <w:lang w:val="en-US"/>
              </w:rPr>
              <w:t>0</w:t>
            </w:r>
          </w:p>
        </w:tc>
      </w:tr>
      <w:tr w:rsidR="00986A02" w:rsidRPr="006C5483" w:rsidTr="00985322">
        <w:trPr>
          <w:trHeight w:val="236"/>
          <w:jc w:val="center"/>
        </w:trPr>
        <w:tc>
          <w:tcPr>
            <w:tcW w:w="5337" w:type="dxa"/>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женский</w:t>
            </w:r>
          </w:p>
        </w:tc>
        <w:tc>
          <w:tcPr>
            <w:tcW w:w="1800" w:type="dxa"/>
            <w:vAlign w:val="center"/>
          </w:tcPr>
          <w:p w:rsidR="00986A02" w:rsidRPr="0091343E" w:rsidRDefault="00986A02" w:rsidP="0091343E">
            <w:pPr>
              <w:jc w:val="center"/>
              <w:rPr>
                <w:lang w:val="en-US"/>
              </w:rPr>
            </w:pPr>
            <w:r w:rsidRPr="002B3BE0">
              <w:t>56,</w:t>
            </w:r>
            <w:r w:rsidR="0091343E">
              <w:rPr>
                <w:lang w:val="en-US"/>
              </w:rPr>
              <w:t>0</w:t>
            </w:r>
            <w:bookmarkStart w:id="16" w:name="_GoBack"/>
            <w:bookmarkEnd w:id="16"/>
          </w:p>
        </w:tc>
      </w:tr>
    </w:tbl>
    <w:p w:rsidR="00986A02" w:rsidRPr="006C5483" w:rsidRDefault="00986A02" w:rsidP="00986A02">
      <w:pPr>
        <w:rPr>
          <w:rFonts w:ascii="Arial" w:hAnsi="Arial" w:cs="Arial"/>
          <w:sz w:val="20"/>
          <w:szCs w:val="20"/>
        </w:rPr>
      </w:pPr>
    </w:p>
    <w:p w:rsidR="00986A02" w:rsidRPr="006C5483" w:rsidRDefault="00986A02" w:rsidP="00986A02">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986A02" w:rsidRPr="006C5483" w:rsidTr="00985322">
        <w:trPr>
          <w:jc w:val="center"/>
        </w:trPr>
        <w:tc>
          <w:tcPr>
            <w:tcW w:w="5355" w:type="dxa"/>
            <w:tcBorders>
              <w:bottom w:val="single" w:sz="12" w:space="0" w:color="000000"/>
            </w:tcBorders>
            <w:vAlign w:val="center"/>
          </w:tcPr>
          <w:p w:rsidR="00986A02" w:rsidRPr="006C5483" w:rsidRDefault="00986A02" w:rsidP="00985322">
            <w:pPr>
              <w:jc w:val="center"/>
              <w:rPr>
                <w:rFonts w:ascii="Arial" w:hAnsi="Arial" w:cs="Arial"/>
                <w:b/>
                <w:sz w:val="20"/>
                <w:szCs w:val="20"/>
              </w:rPr>
            </w:pPr>
            <w:r w:rsidRPr="006C5483">
              <w:rPr>
                <w:rFonts w:ascii="Arial" w:hAnsi="Arial" w:cs="Arial"/>
                <w:b/>
                <w:sz w:val="20"/>
                <w:szCs w:val="20"/>
              </w:rPr>
              <w:t>Возраст</w:t>
            </w:r>
          </w:p>
        </w:tc>
        <w:tc>
          <w:tcPr>
            <w:tcW w:w="1800" w:type="dxa"/>
            <w:tcBorders>
              <w:bottom w:val="single" w:sz="12" w:space="0" w:color="000000"/>
            </w:tcBorders>
            <w:vAlign w:val="center"/>
          </w:tcPr>
          <w:p w:rsidR="00986A02" w:rsidRPr="006C5483" w:rsidRDefault="00986A02" w:rsidP="00985322">
            <w:pPr>
              <w:jc w:val="center"/>
              <w:rPr>
                <w:rFonts w:ascii="Arial" w:hAnsi="Arial" w:cs="Arial"/>
                <w:b/>
                <w:sz w:val="20"/>
                <w:szCs w:val="20"/>
              </w:rPr>
            </w:pPr>
            <w:r w:rsidRPr="006C5483">
              <w:rPr>
                <w:rFonts w:ascii="Arial" w:hAnsi="Arial" w:cs="Arial"/>
                <w:b/>
                <w:sz w:val="20"/>
                <w:szCs w:val="20"/>
              </w:rPr>
              <w:t>%</w:t>
            </w:r>
          </w:p>
        </w:tc>
      </w:tr>
      <w:tr w:rsidR="00986A02" w:rsidRPr="006C5483" w:rsidTr="00985322">
        <w:trPr>
          <w:trHeight w:val="284"/>
          <w:jc w:val="center"/>
        </w:trPr>
        <w:tc>
          <w:tcPr>
            <w:tcW w:w="5355" w:type="dxa"/>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18 – 29 лет</w:t>
            </w:r>
          </w:p>
        </w:tc>
        <w:tc>
          <w:tcPr>
            <w:tcW w:w="1800" w:type="dxa"/>
            <w:vAlign w:val="center"/>
          </w:tcPr>
          <w:p w:rsidR="00986A02" w:rsidRPr="009B4AC6" w:rsidRDefault="00986A02" w:rsidP="00985322">
            <w:pPr>
              <w:jc w:val="center"/>
            </w:pPr>
            <w:r w:rsidRPr="009B4AC6">
              <w:t>26,0</w:t>
            </w:r>
          </w:p>
        </w:tc>
      </w:tr>
      <w:tr w:rsidR="00986A02" w:rsidRPr="006C5483" w:rsidTr="00985322">
        <w:trPr>
          <w:trHeight w:val="350"/>
          <w:jc w:val="center"/>
        </w:trPr>
        <w:tc>
          <w:tcPr>
            <w:tcW w:w="5355" w:type="dxa"/>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30 – 49 лет</w:t>
            </w:r>
          </w:p>
        </w:tc>
        <w:tc>
          <w:tcPr>
            <w:tcW w:w="1800" w:type="dxa"/>
            <w:vAlign w:val="center"/>
          </w:tcPr>
          <w:p w:rsidR="00986A02" w:rsidRPr="009B4AC6" w:rsidRDefault="00986A02" w:rsidP="00985322">
            <w:pPr>
              <w:jc w:val="center"/>
            </w:pPr>
            <w:r w:rsidRPr="009B4AC6">
              <w:t>32,2</w:t>
            </w:r>
          </w:p>
        </w:tc>
      </w:tr>
      <w:tr w:rsidR="00986A02" w:rsidRPr="006C5483" w:rsidTr="00985322">
        <w:trPr>
          <w:trHeight w:val="346"/>
          <w:jc w:val="center"/>
        </w:trPr>
        <w:tc>
          <w:tcPr>
            <w:tcW w:w="5355" w:type="dxa"/>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50 – 59 лет</w:t>
            </w:r>
          </w:p>
        </w:tc>
        <w:tc>
          <w:tcPr>
            <w:tcW w:w="1800" w:type="dxa"/>
            <w:vAlign w:val="center"/>
          </w:tcPr>
          <w:p w:rsidR="00986A02" w:rsidRPr="009B4AC6" w:rsidRDefault="00986A02" w:rsidP="00985322">
            <w:pPr>
              <w:jc w:val="center"/>
            </w:pPr>
            <w:r w:rsidRPr="009B4AC6">
              <w:t>18,1</w:t>
            </w:r>
          </w:p>
        </w:tc>
      </w:tr>
      <w:tr w:rsidR="00986A02" w:rsidRPr="006C5483" w:rsidTr="00985322">
        <w:trPr>
          <w:trHeight w:val="348"/>
          <w:jc w:val="center"/>
        </w:trPr>
        <w:tc>
          <w:tcPr>
            <w:tcW w:w="5355" w:type="dxa"/>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60 лет и старше</w:t>
            </w:r>
          </w:p>
        </w:tc>
        <w:tc>
          <w:tcPr>
            <w:tcW w:w="1800" w:type="dxa"/>
            <w:vAlign w:val="center"/>
          </w:tcPr>
          <w:p w:rsidR="00986A02" w:rsidRDefault="00986A02" w:rsidP="00985322">
            <w:pPr>
              <w:jc w:val="center"/>
            </w:pPr>
            <w:r w:rsidRPr="009B4AC6">
              <w:t>23,7</w:t>
            </w:r>
          </w:p>
        </w:tc>
      </w:tr>
    </w:tbl>
    <w:p w:rsidR="00986A02" w:rsidRPr="006C5483" w:rsidRDefault="00986A02" w:rsidP="00986A02">
      <w:pPr>
        <w:rPr>
          <w:rFonts w:ascii="Arial" w:hAnsi="Arial" w:cs="Arial"/>
          <w:sz w:val="20"/>
          <w:szCs w:val="20"/>
        </w:rPr>
      </w:pPr>
    </w:p>
    <w:p w:rsidR="00986A02" w:rsidRPr="006C5483" w:rsidRDefault="00986A02" w:rsidP="00986A02">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986A02" w:rsidRPr="006C5483" w:rsidTr="00985322">
        <w:trPr>
          <w:jc w:val="center"/>
        </w:trPr>
        <w:tc>
          <w:tcPr>
            <w:tcW w:w="5490" w:type="dxa"/>
            <w:tcBorders>
              <w:bottom w:val="single" w:sz="12" w:space="0" w:color="000000"/>
            </w:tcBorders>
            <w:vAlign w:val="center"/>
          </w:tcPr>
          <w:p w:rsidR="00986A02" w:rsidRPr="006C5483" w:rsidRDefault="00986A02" w:rsidP="00985322">
            <w:pPr>
              <w:jc w:val="center"/>
              <w:rPr>
                <w:rFonts w:ascii="Arial" w:hAnsi="Arial" w:cs="Arial"/>
                <w:b/>
                <w:sz w:val="20"/>
                <w:szCs w:val="20"/>
              </w:rPr>
            </w:pPr>
            <w:r w:rsidRPr="006C5483">
              <w:rPr>
                <w:rFonts w:ascii="Arial" w:hAnsi="Arial" w:cs="Arial"/>
                <w:b/>
                <w:sz w:val="20"/>
                <w:szCs w:val="20"/>
              </w:rPr>
              <w:t>Образование</w:t>
            </w:r>
          </w:p>
        </w:tc>
        <w:tc>
          <w:tcPr>
            <w:tcW w:w="1800" w:type="dxa"/>
            <w:tcBorders>
              <w:bottom w:val="single" w:sz="12" w:space="0" w:color="000000"/>
            </w:tcBorders>
            <w:vAlign w:val="center"/>
          </w:tcPr>
          <w:p w:rsidR="00986A02" w:rsidRPr="006C5483" w:rsidRDefault="00986A02" w:rsidP="00985322">
            <w:pPr>
              <w:jc w:val="center"/>
              <w:rPr>
                <w:rFonts w:ascii="Arial" w:hAnsi="Arial" w:cs="Arial"/>
                <w:b/>
                <w:sz w:val="20"/>
                <w:szCs w:val="20"/>
              </w:rPr>
            </w:pPr>
            <w:r w:rsidRPr="006C5483">
              <w:rPr>
                <w:rFonts w:ascii="Arial" w:hAnsi="Arial" w:cs="Arial"/>
                <w:b/>
                <w:sz w:val="20"/>
                <w:szCs w:val="20"/>
              </w:rPr>
              <w:t>%</w:t>
            </w:r>
          </w:p>
        </w:tc>
      </w:tr>
      <w:tr w:rsidR="00986A02" w:rsidRPr="006C5483" w:rsidTr="00985322">
        <w:trPr>
          <w:trHeight w:val="280"/>
          <w:jc w:val="center"/>
        </w:trPr>
        <w:tc>
          <w:tcPr>
            <w:tcW w:w="5490" w:type="dxa"/>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Неполное среднее</w:t>
            </w:r>
          </w:p>
        </w:tc>
        <w:tc>
          <w:tcPr>
            <w:tcW w:w="1800" w:type="dxa"/>
            <w:vAlign w:val="center"/>
          </w:tcPr>
          <w:p w:rsidR="00986A02" w:rsidRPr="009F6504" w:rsidRDefault="00986A02" w:rsidP="00985322">
            <w:pPr>
              <w:jc w:val="center"/>
            </w:pPr>
            <w:r w:rsidRPr="009F6504">
              <w:t>1,8</w:t>
            </w:r>
          </w:p>
        </w:tc>
      </w:tr>
      <w:tr w:rsidR="00986A02" w:rsidRPr="006C5483" w:rsidTr="00985322">
        <w:trPr>
          <w:trHeight w:val="280"/>
          <w:jc w:val="center"/>
        </w:trPr>
        <w:tc>
          <w:tcPr>
            <w:tcW w:w="5490" w:type="dxa"/>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Среднее</w:t>
            </w:r>
          </w:p>
        </w:tc>
        <w:tc>
          <w:tcPr>
            <w:tcW w:w="1800" w:type="dxa"/>
            <w:vAlign w:val="center"/>
          </w:tcPr>
          <w:p w:rsidR="00986A02" w:rsidRPr="009F6504" w:rsidRDefault="00986A02" w:rsidP="00985322">
            <w:pPr>
              <w:jc w:val="center"/>
            </w:pPr>
            <w:r w:rsidRPr="009F6504">
              <w:t>9,3</w:t>
            </w:r>
          </w:p>
        </w:tc>
      </w:tr>
      <w:tr w:rsidR="00986A02" w:rsidRPr="006C5483" w:rsidTr="00985322">
        <w:trPr>
          <w:trHeight w:val="345"/>
          <w:jc w:val="center"/>
        </w:trPr>
        <w:tc>
          <w:tcPr>
            <w:tcW w:w="5490" w:type="dxa"/>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Средне-специальное и незаконченное высшее</w:t>
            </w:r>
          </w:p>
        </w:tc>
        <w:tc>
          <w:tcPr>
            <w:tcW w:w="1800" w:type="dxa"/>
            <w:vAlign w:val="center"/>
          </w:tcPr>
          <w:p w:rsidR="00986A02" w:rsidRPr="009F6504" w:rsidRDefault="00986A02" w:rsidP="00985322">
            <w:pPr>
              <w:jc w:val="center"/>
            </w:pPr>
            <w:r w:rsidRPr="009F6504">
              <w:t>31,7</w:t>
            </w:r>
          </w:p>
        </w:tc>
      </w:tr>
      <w:tr w:rsidR="00986A02" w:rsidRPr="006C5483" w:rsidTr="00985322">
        <w:trPr>
          <w:trHeight w:val="336"/>
          <w:jc w:val="center"/>
        </w:trPr>
        <w:tc>
          <w:tcPr>
            <w:tcW w:w="5490" w:type="dxa"/>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Высшее</w:t>
            </w:r>
          </w:p>
        </w:tc>
        <w:tc>
          <w:tcPr>
            <w:tcW w:w="1800" w:type="dxa"/>
            <w:vAlign w:val="center"/>
          </w:tcPr>
          <w:p w:rsidR="00986A02" w:rsidRDefault="00986A02" w:rsidP="00985322">
            <w:pPr>
              <w:jc w:val="center"/>
            </w:pPr>
            <w:r w:rsidRPr="009F6504">
              <w:t>57,2</w:t>
            </w:r>
          </w:p>
        </w:tc>
      </w:tr>
    </w:tbl>
    <w:p w:rsidR="00986A02" w:rsidRPr="006C5483" w:rsidRDefault="00986A02" w:rsidP="00986A02">
      <w:pPr>
        <w:rPr>
          <w:rFonts w:ascii="Arial" w:hAnsi="Arial" w:cs="Arial"/>
          <w:sz w:val="20"/>
          <w:szCs w:val="20"/>
        </w:rPr>
      </w:pPr>
    </w:p>
    <w:p w:rsidR="00986A02" w:rsidRPr="006C5483" w:rsidRDefault="00986A02" w:rsidP="00986A02">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986A02" w:rsidRPr="006C5483" w:rsidTr="00985322">
        <w:trPr>
          <w:jc w:val="center"/>
        </w:trPr>
        <w:tc>
          <w:tcPr>
            <w:tcW w:w="5485" w:type="dxa"/>
            <w:tcBorders>
              <w:bottom w:val="single" w:sz="12" w:space="0" w:color="000000"/>
            </w:tcBorders>
            <w:vAlign w:val="center"/>
          </w:tcPr>
          <w:p w:rsidR="00986A02" w:rsidRPr="006C5483" w:rsidRDefault="00986A02" w:rsidP="00985322">
            <w:pPr>
              <w:jc w:val="center"/>
              <w:rPr>
                <w:rFonts w:ascii="Arial" w:hAnsi="Arial" w:cs="Arial"/>
                <w:b/>
                <w:sz w:val="20"/>
                <w:szCs w:val="20"/>
              </w:rPr>
            </w:pPr>
            <w:r w:rsidRPr="006C5483">
              <w:rPr>
                <w:rFonts w:ascii="Arial" w:hAnsi="Arial" w:cs="Arial"/>
                <w:b/>
                <w:sz w:val="20"/>
                <w:szCs w:val="20"/>
              </w:rPr>
              <w:t>Материальное положение</w:t>
            </w:r>
          </w:p>
        </w:tc>
        <w:tc>
          <w:tcPr>
            <w:tcW w:w="1800" w:type="dxa"/>
            <w:tcBorders>
              <w:bottom w:val="single" w:sz="12" w:space="0" w:color="000000"/>
            </w:tcBorders>
            <w:vAlign w:val="center"/>
          </w:tcPr>
          <w:p w:rsidR="00986A02" w:rsidRPr="006C5483" w:rsidRDefault="00986A02" w:rsidP="00985322">
            <w:pPr>
              <w:jc w:val="center"/>
              <w:rPr>
                <w:rFonts w:ascii="Arial" w:hAnsi="Arial" w:cs="Arial"/>
                <w:b/>
                <w:sz w:val="20"/>
                <w:szCs w:val="20"/>
              </w:rPr>
            </w:pPr>
            <w:r w:rsidRPr="006C5483">
              <w:rPr>
                <w:rFonts w:ascii="Arial" w:hAnsi="Arial" w:cs="Arial"/>
                <w:b/>
                <w:sz w:val="20"/>
                <w:szCs w:val="20"/>
              </w:rPr>
              <w:t>%</w:t>
            </w:r>
          </w:p>
        </w:tc>
      </w:tr>
      <w:tr w:rsidR="00986A02" w:rsidRPr="006C5483" w:rsidTr="00985322">
        <w:trPr>
          <w:trHeight w:val="495"/>
          <w:jc w:val="center"/>
        </w:trPr>
        <w:tc>
          <w:tcPr>
            <w:tcW w:w="5485" w:type="dxa"/>
            <w:vAlign w:val="center"/>
          </w:tcPr>
          <w:p w:rsidR="00986A02" w:rsidRPr="006C5483" w:rsidRDefault="00986A02" w:rsidP="00985322">
            <w:pPr>
              <w:jc w:val="center"/>
              <w:rPr>
                <w:rFonts w:ascii="Arial" w:hAnsi="Arial" w:cs="Arial"/>
                <w:sz w:val="20"/>
                <w:szCs w:val="20"/>
              </w:rPr>
            </w:pPr>
            <w:proofErr w:type="gramStart"/>
            <w:r w:rsidRPr="006C5483">
              <w:rPr>
                <w:rFonts w:ascii="Arial" w:hAnsi="Arial" w:cs="Arial"/>
                <w:sz w:val="20"/>
                <w:szCs w:val="20"/>
              </w:rPr>
              <w:t xml:space="preserve">Бедственное / Денег не хватает даже на питание </w:t>
            </w:r>
            <w:proofErr w:type="gramEnd"/>
          </w:p>
          <w:p w:rsidR="00986A02" w:rsidRPr="006C5483" w:rsidRDefault="00986A02" w:rsidP="00985322">
            <w:pPr>
              <w:jc w:val="center"/>
              <w:rPr>
                <w:rFonts w:ascii="Arial" w:hAnsi="Arial" w:cs="Arial"/>
                <w:sz w:val="20"/>
                <w:szCs w:val="20"/>
              </w:rPr>
            </w:pPr>
            <w:r w:rsidRPr="006C5483">
              <w:rPr>
                <w:rFonts w:ascii="Arial" w:hAnsi="Arial" w:cs="Arial"/>
                <w:sz w:val="20"/>
                <w:szCs w:val="20"/>
              </w:rPr>
              <w:t>и квартплату/</w:t>
            </w:r>
          </w:p>
        </w:tc>
        <w:tc>
          <w:tcPr>
            <w:tcW w:w="1800" w:type="dxa"/>
            <w:vAlign w:val="center"/>
          </w:tcPr>
          <w:p w:rsidR="00986A02" w:rsidRPr="00806CA8" w:rsidRDefault="00986A02" w:rsidP="00985322">
            <w:pPr>
              <w:jc w:val="center"/>
            </w:pPr>
            <w:r w:rsidRPr="00806CA8">
              <w:t>2,8</w:t>
            </w:r>
          </w:p>
        </w:tc>
      </w:tr>
      <w:tr w:rsidR="00986A02" w:rsidRPr="006C5483" w:rsidTr="00985322">
        <w:trPr>
          <w:trHeight w:val="495"/>
          <w:jc w:val="center"/>
        </w:trPr>
        <w:tc>
          <w:tcPr>
            <w:tcW w:w="5485" w:type="dxa"/>
            <w:vAlign w:val="center"/>
          </w:tcPr>
          <w:p w:rsidR="00986A02" w:rsidRPr="006C5483" w:rsidRDefault="00986A02" w:rsidP="00985322">
            <w:pPr>
              <w:jc w:val="center"/>
              <w:rPr>
                <w:rFonts w:ascii="Arial" w:hAnsi="Arial" w:cs="Arial"/>
                <w:sz w:val="20"/>
                <w:szCs w:val="20"/>
              </w:rPr>
            </w:pPr>
            <w:proofErr w:type="gramStart"/>
            <w:r w:rsidRPr="006C5483">
              <w:rPr>
                <w:rFonts w:ascii="Arial" w:hAnsi="Arial" w:cs="Arial"/>
                <w:sz w:val="20"/>
                <w:szCs w:val="20"/>
              </w:rPr>
              <w:t>Плохое /Денег хватает только на питание и квартплату/</w:t>
            </w:r>
            <w:proofErr w:type="gramEnd"/>
          </w:p>
        </w:tc>
        <w:tc>
          <w:tcPr>
            <w:tcW w:w="1800" w:type="dxa"/>
            <w:vAlign w:val="center"/>
          </w:tcPr>
          <w:p w:rsidR="00986A02" w:rsidRPr="00806CA8" w:rsidRDefault="00986A02" w:rsidP="00985322">
            <w:pPr>
              <w:jc w:val="center"/>
            </w:pPr>
            <w:r w:rsidRPr="00806CA8">
              <w:t>15,6</w:t>
            </w:r>
          </w:p>
        </w:tc>
      </w:tr>
      <w:tr w:rsidR="00986A02" w:rsidRPr="006C5483" w:rsidTr="00985322">
        <w:trPr>
          <w:trHeight w:val="495"/>
          <w:jc w:val="center"/>
        </w:trPr>
        <w:tc>
          <w:tcPr>
            <w:tcW w:w="5485" w:type="dxa"/>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Удовлетворительное</w:t>
            </w:r>
            <w:proofErr w:type="gramStart"/>
            <w:r w:rsidRPr="006C5483">
              <w:rPr>
                <w:rFonts w:ascii="Arial" w:hAnsi="Arial" w:cs="Arial"/>
                <w:sz w:val="20"/>
                <w:szCs w:val="20"/>
              </w:rPr>
              <w:t xml:space="preserve"> /К</w:t>
            </w:r>
            <w:proofErr w:type="gramEnd"/>
            <w:r w:rsidRPr="006C5483">
              <w:rPr>
                <w:rFonts w:ascii="Arial" w:hAnsi="Arial" w:cs="Arial"/>
                <w:sz w:val="20"/>
                <w:szCs w:val="20"/>
              </w:rPr>
              <w:t xml:space="preserve">роме питания и квартплаты </w:t>
            </w:r>
          </w:p>
          <w:p w:rsidR="00986A02" w:rsidRPr="006C5483" w:rsidRDefault="00986A02" w:rsidP="00985322">
            <w:pPr>
              <w:jc w:val="center"/>
              <w:rPr>
                <w:rFonts w:ascii="Arial" w:hAnsi="Arial" w:cs="Arial"/>
                <w:sz w:val="20"/>
                <w:szCs w:val="20"/>
              </w:rPr>
            </w:pPr>
            <w:r w:rsidRPr="006C5483">
              <w:rPr>
                <w:rFonts w:ascii="Arial" w:hAnsi="Arial" w:cs="Arial"/>
                <w:sz w:val="20"/>
                <w:szCs w:val="20"/>
              </w:rPr>
              <w:t>денег хватает на покупку недорогих вещей/</w:t>
            </w:r>
          </w:p>
        </w:tc>
        <w:tc>
          <w:tcPr>
            <w:tcW w:w="1800" w:type="dxa"/>
            <w:vAlign w:val="center"/>
          </w:tcPr>
          <w:p w:rsidR="00986A02" w:rsidRPr="00806CA8" w:rsidRDefault="00986A02" w:rsidP="00985322">
            <w:pPr>
              <w:jc w:val="center"/>
            </w:pPr>
            <w:r w:rsidRPr="00806CA8">
              <w:t>47,4</w:t>
            </w:r>
          </w:p>
        </w:tc>
      </w:tr>
      <w:tr w:rsidR="00986A02" w:rsidRPr="006C5483" w:rsidTr="00985322">
        <w:trPr>
          <w:trHeight w:val="495"/>
          <w:jc w:val="center"/>
        </w:trPr>
        <w:tc>
          <w:tcPr>
            <w:tcW w:w="5485" w:type="dxa"/>
            <w:vAlign w:val="center"/>
          </w:tcPr>
          <w:p w:rsidR="00986A02" w:rsidRPr="006C5483" w:rsidRDefault="00986A02" w:rsidP="00985322">
            <w:pPr>
              <w:jc w:val="center"/>
              <w:rPr>
                <w:rFonts w:ascii="Arial" w:hAnsi="Arial" w:cs="Arial"/>
                <w:sz w:val="20"/>
                <w:szCs w:val="20"/>
              </w:rPr>
            </w:pPr>
            <w:proofErr w:type="gramStart"/>
            <w:r w:rsidRPr="006C5483">
              <w:rPr>
                <w:rFonts w:ascii="Arial" w:hAnsi="Arial" w:cs="Arial"/>
                <w:sz w:val="20"/>
                <w:szCs w:val="20"/>
              </w:rPr>
              <w:t>Хорошее</w:t>
            </w:r>
            <w:proofErr w:type="gramEnd"/>
            <w:r w:rsidRPr="006C5483">
              <w:rPr>
                <w:rFonts w:ascii="Arial" w:hAnsi="Arial" w:cs="Arial"/>
                <w:sz w:val="20"/>
                <w:szCs w:val="20"/>
              </w:rPr>
              <w:t xml:space="preserve"> /Могу покупать дорогие вещи, но далеко </w:t>
            </w:r>
          </w:p>
          <w:p w:rsidR="00986A02" w:rsidRPr="006C5483" w:rsidRDefault="00986A02" w:rsidP="00985322">
            <w:pPr>
              <w:jc w:val="center"/>
              <w:rPr>
                <w:rFonts w:ascii="Arial" w:hAnsi="Arial" w:cs="Arial"/>
                <w:sz w:val="20"/>
                <w:szCs w:val="20"/>
              </w:rPr>
            </w:pPr>
            <w:r w:rsidRPr="006C5483">
              <w:rPr>
                <w:rFonts w:ascii="Arial" w:hAnsi="Arial" w:cs="Arial"/>
                <w:sz w:val="20"/>
                <w:szCs w:val="20"/>
              </w:rPr>
              <w:t>не всё по карману/</w:t>
            </w:r>
          </w:p>
        </w:tc>
        <w:tc>
          <w:tcPr>
            <w:tcW w:w="1800" w:type="dxa"/>
            <w:vAlign w:val="center"/>
          </w:tcPr>
          <w:p w:rsidR="00986A02" w:rsidRPr="00584AB5" w:rsidRDefault="00986A02" w:rsidP="00985322">
            <w:pPr>
              <w:jc w:val="center"/>
              <w:rPr>
                <w:lang w:val="en-US"/>
              </w:rPr>
            </w:pPr>
            <w:r w:rsidRPr="00806CA8">
              <w:t>31,</w:t>
            </w:r>
            <w:r>
              <w:rPr>
                <w:lang w:val="en-US"/>
              </w:rPr>
              <w:t>4</w:t>
            </w:r>
          </w:p>
        </w:tc>
      </w:tr>
      <w:tr w:rsidR="00986A02" w:rsidRPr="006C5483" w:rsidTr="00985322">
        <w:trPr>
          <w:trHeight w:val="495"/>
          <w:jc w:val="center"/>
        </w:trPr>
        <w:tc>
          <w:tcPr>
            <w:tcW w:w="5485" w:type="dxa"/>
            <w:vAlign w:val="center"/>
          </w:tcPr>
          <w:p w:rsidR="00986A02" w:rsidRPr="006C5483" w:rsidRDefault="00986A02" w:rsidP="00985322">
            <w:pPr>
              <w:jc w:val="center"/>
              <w:rPr>
                <w:rFonts w:ascii="Arial" w:hAnsi="Arial" w:cs="Arial"/>
                <w:sz w:val="20"/>
                <w:szCs w:val="20"/>
              </w:rPr>
            </w:pPr>
            <w:proofErr w:type="gramStart"/>
            <w:r w:rsidRPr="006C5483">
              <w:rPr>
                <w:rFonts w:ascii="Arial" w:hAnsi="Arial" w:cs="Arial"/>
                <w:sz w:val="20"/>
                <w:szCs w:val="20"/>
              </w:rPr>
              <w:t>Отличное</w:t>
            </w:r>
            <w:proofErr w:type="gramEnd"/>
            <w:r w:rsidRPr="006C5483">
              <w:rPr>
                <w:rFonts w:ascii="Arial" w:hAnsi="Arial" w:cs="Arial"/>
                <w:sz w:val="20"/>
                <w:szCs w:val="20"/>
              </w:rPr>
              <w:t xml:space="preserve"> / Мы можем позволить себе достаточно </w:t>
            </w:r>
          </w:p>
          <w:p w:rsidR="00986A02" w:rsidRPr="006C5483" w:rsidRDefault="00986A02" w:rsidP="00985322">
            <w:pPr>
              <w:jc w:val="center"/>
              <w:rPr>
                <w:rFonts w:ascii="Arial" w:hAnsi="Arial" w:cs="Arial"/>
                <w:sz w:val="20"/>
                <w:szCs w:val="20"/>
              </w:rPr>
            </w:pPr>
            <w:r w:rsidRPr="006C5483">
              <w:rPr>
                <w:rFonts w:ascii="Arial" w:hAnsi="Arial" w:cs="Arial"/>
                <w:sz w:val="20"/>
                <w:szCs w:val="20"/>
              </w:rPr>
              <w:t>дорогостоящие вещи – квартиру, дачу и др. /</w:t>
            </w:r>
          </w:p>
        </w:tc>
        <w:tc>
          <w:tcPr>
            <w:tcW w:w="1800" w:type="dxa"/>
            <w:vAlign w:val="center"/>
          </w:tcPr>
          <w:p w:rsidR="00986A02" w:rsidRDefault="00986A02" w:rsidP="00985322">
            <w:pPr>
              <w:jc w:val="center"/>
            </w:pPr>
            <w:r w:rsidRPr="00806CA8">
              <w:t>2,8</w:t>
            </w:r>
          </w:p>
        </w:tc>
      </w:tr>
    </w:tbl>
    <w:p w:rsidR="00986A02" w:rsidRPr="006C5483" w:rsidRDefault="00986A02" w:rsidP="00986A02">
      <w:pPr>
        <w:rPr>
          <w:i/>
        </w:rPr>
      </w:pPr>
    </w:p>
    <w:p w:rsidR="00986A02" w:rsidRPr="006C5483" w:rsidRDefault="00986A02" w:rsidP="00986A02">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986A02" w:rsidRPr="006C5483" w:rsidTr="00985322">
        <w:trPr>
          <w:jc w:val="center"/>
        </w:trPr>
        <w:tc>
          <w:tcPr>
            <w:tcW w:w="5562" w:type="dxa"/>
            <w:tcBorders>
              <w:bottom w:val="single" w:sz="12" w:space="0" w:color="000000"/>
            </w:tcBorders>
            <w:vAlign w:val="center"/>
          </w:tcPr>
          <w:p w:rsidR="00986A02" w:rsidRPr="006C5483" w:rsidRDefault="00986A02" w:rsidP="00985322">
            <w:pPr>
              <w:jc w:val="center"/>
              <w:rPr>
                <w:rFonts w:ascii="Arial" w:hAnsi="Arial" w:cs="Arial"/>
                <w:b/>
                <w:sz w:val="20"/>
                <w:szCs w:val="20"/>
              </w:rPr>
            </w:pPr>
            <w:r w:rsidRPr="006C5483">
              <w:rPr>
                <w:rFonts w:ascii="Arial" w:hAnsi="Arial" w:cs="Arial"/>
                <w:b/>
                <w:sz w:val="20"/>
                <w:szCs w:val="20"/>
              </w:rPr>
              <w:t>Семейное положение</w:t>
            </w:r>
          </w:p>
        </w:tc>
        <w:tc>
          <w:tcPr>
            <w:tcW w:w="1800" w:type="dxa"/>
            <w:tcBorders>
              <w:bottom w:val="single" w:sz="12" w:space="0" w:color="000000"/>
            </w:tcBorders>
            <w:vAlign w:val="center"/>
          </w:tcPr>
          <w:p w:rsidR="00986A02" w:rsidRPr="006C5483" w:rsidRDefault="00986A02" w:rsidP="00985322">
            <w:pPr>
              <w:jc w:val="center"/>
              <w:rPr>
                <w:rFonts w:ascii="Arial" w:hAnsi="Arial" w:cs="Arial"/>
                <w:b/>
                <w:sz w:val="20"/>
                <w:szCs w:val="20"/>
              </w:rPr>
            </w:pPr>
            <w:r w:rsidRPr="006C5483">
              <w:rPr>
                <w:rFonts w:ascii="Arial" w:hAnsi="Arial" w:cs="Arial"/>
                <w:b/>
                <w:sz w:val="20"/>
                <w:szCs w:val="20"/>
              </w:rPr>
              <w:t>%</w:t>
            </w:r>
          </w:p>
        </w:tc>
      </w:tr>
      <w:tr w:rsidR="00986A02" w:rsidRPr="006C5483" w:rsidTr="00985322">
        <w:trPr>
          <w:trHeight w:val="280"/>
          <w:jc w:val="center"/>
        </w:trPr>
        <w:tc>
          <w:tcPr>
            <w:tcW w:w="5562" w:type="dxa"/>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Женат /замужем/</w:t>
            </w:r>
          </w:p>
        </w:tc>
        <w:tc>
          <w:tcPr>
            <w:tcW w:w="1800" w:type="dxa"/>
            <w:vAlign w:val="center"/>
          </w:tcPr>
          <w:p w:rsidR="00986A02" w:rsidRPr="00741F04" w:rsidRDefault="00986A02" w:rsidP="00985322">
            <w:pPr>
              <w:jc w:val="center"/>
            </w:pPr>
            <w:r w:rsidRPr="00741F04">
              <w:t>57,2</w:t>
            </w:r>
          </w:p>
        </w:tc>
      </w:tr>
      <w:tr w:rsidR="00986A02" w:rsidRPr="006C5483" w:rsidTr="00985322">
        <w:trPr>
          <w:trHeight w:val="280"/>
          <w:jc w:val="center"/>
        </w:trPr>
        <w:tc>
          <w:tcPr>
            <w:tcW w:w="5562" w:type="dxa"/>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Не женаты, но живем вместе</w:t>
            </w:r>
          </w:p>
        </w:tc>
        <w:tc>
          <w:tcPr>
            <w:tcW w:w="1800" w:type="dxa"/>
            <w:vAlign w:val="center"/>
          </w:tcPr>
          <w:p w:rsidR="00986A02" w:rsidRPr="00741F04" w:rsidRDefault="00986A02" w:rsidP="00985322">
            <w:pPr>
              <w:jc w:val="center"/>
            </w:pPr>
            <w:r w:rsidRPr="00741F04">
              <w:t>4,6</w:t>
            </w:r>
          </w:p>
        </w:tc>
      </w:tr>
      <w:tr w:rsidR="00986A02" w:rsidRPr="006C5483" w:rsidTr="00985322">
        <w:trPr>
          <w:trHeight w:val="345"/>
          <w:jc w:val="center"/>
        </w:trPr>
        <w:tc>
          <w:tcPr>
            <w:tcW w:w="5562" w:type="dxa"/>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Холост /не замужем/</w:t>
            </w:r>
          </w:p>
        </w:tc>
        <w:tc>
          <w:tcPr>
            <w:tcW w:w="1800" w:type="dxa"/>
            <w:vAlign w:val="center"/>
          </w:tcPr>
          <w:p w:rsidR="00986A02" w:rsidRPr="00741F04" w:rsidRDefault="00986A02" w:rsidP="00985322">
            <w:pPr>
              <w:jc w:val="center"/>
            </w:pPr>
            <w:r w:rsidRPr="00741F04">
              <w:t>19,4</w:t>
            </w:r>
          </w:p>
        </w:tc>
      </w:tr>
      <w:tr w:rsidR="00986A02" w:rsidRPr="006C5483" w:rsidTr="00985322">
        <w:trPr>
          <w:trHeight w:val="65"/>
          <w:jc w:val="center"/>
        </w:trPr>
        <w:tc>
          <w:tcPr>
            <w:tcW w:w="5562" w:type="dxa"/>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Разведен /разведена/</w:t>
            </w:r>
          </w:p>
        </w:tc>
        <w:tc>
          <w:tcPr>
            <w:tcW w:w="1800" w:type="dxa"/>
            <w:vAlign w:val="center"/>
          </w:tcPr>
          <w:p w:rsidR="00986A02" w:rsidRPr="00741F04" w:rsidRDefault="00986A02" w:rsidP="00985322">
            <w:pPr>
              <w:jc w:val="center"/>
            </w:pPr>
            <w:r w:rsidRPr="00741F04">
              <w:t>9,5</w:t>
            </w:r>
          </w:p>
        </w:tc>
      </w:tr>
      <w:tr w:rsidR="00986A02" w:rsidRPr="006C5483" w:rsidTr="00985322">
        <w:trPr>
          <w:trHeight w:val="336"/>
          <w:jc w:val="center"/>
        </w:trPr>
        <w:tc>
          <w:tcPr>
            <w:tcW w:w="5562" w:type="dxa"/>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Вдовец /вдова/</w:t>
            </w:r>
          </w:p>
        </w:tc>
        <w:tc>
          <w:tcPr>
            <w:tcW w:w="1800" w:type="dxa"/>
            <w:vAlign w:val="center"/>
          </w:tcPr>
          <w:p w:rsidR="00986A02" w:rsidRDefault="00986A02" w:rsidP="00985322">
            <w:pPr>
              <w:jc w:val="center"/>
            </w:pPr>
            <w:r w:rsidRPr="00741F04">
              <w:t>9,3</w:t>
            </w:r>
          </w:p>
        </w:tc>
      </w:tr>
    </w:tbl>
    <w:p w:rsidR="00986A02" w:rsidRPr="006C5483" w:rsidRDefault="00986A02" w:rsidP="00986A02"/>
    <w:p w:rsidR="00986A02" w:rsidRPr="006C5483" w:rsidRDefault="00986A02" w:rsidP="00986A02">
      <w:pPr>
        <w:rPr>
          <w:sz w:val="16"/>
          <w:szCs w:val="16"/>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53"/>
        <w:gridCol w:w="1800"/>
      </w:tblGrid>
      <w:tr w:rsidR="00986A02" w:rsidRPr="006C5483" w:rsidTr="00985322">
        <w:trPr>
          <w:jc w:val="center"/>
        </w:trPr>
        <w:tc>
          <w:tcPr>
            <w:tcW w:w="5553" w:type="dxa"/>
            <w:tcBorders>
              <w:bottom w:val="single" w:sz="12" w:space="0" w:color="000000"/>
            </w:tcBorders>
            <w:vAlign w:val="center"/>
          </w:tcPr>
          <w:p w:rsidR="00986A02" w:rsidRPr="006C5483" w:rsidRDefault="00986A02" w:rsidP="00985322">
            <w:pPr>
              <w:jc w:val="center"/>
              <w:rPr>
                <w:rFonts w:ascii="Arial" w:hAnsi="Arial" w:cs="Arial"/>
                <w:b/>
                <w:sz w:val="20"/>
                <w:szCs w:val="20"/>
              </w:rPr>
            </w:pPr>
            <w:r w:rsidRPr="006C5483">
              <w:rPr>
                <w:rFonts w:ascii="Arial" w:hAnsi="Arial" w:cs="Arial"/>
                <w:b/>
                <w:sz w:val="20"/>
                <w:szCs w:val="20"/>
              </w:rPr>
              <w:t>Есть ли у Вас дети до 18 лет?</w:t>
            </w:r>
          </w:p>
        </w:tc>
        <w:tc>
          <w:tcPr>
            <w:tcW w:w="1800" w:type="dxa"/>
            <w:tcBorders>
              <w:bottom w:val="single" w:sz="12" w:space="0" w:color="000000"/>
            </w:tcBorders>
            <w:vAlign w:val="center"/>
          </w:tcPr>
          <w:p w:rsidR="00986A02" w:rsidRPr="006C5483" w:rsidRDefault="00986A02" w:rsidP="00985322">
            <w:pPr>
              <w:jc w:val="center"/>
              <w:rPr>
                <w:rFonts w:ascii="Arial" w:hAnsi="Arial" w:cs="Arial"/>
                <w:b/>
                <w:sz w:val="20"/>
                <w:szCs w:val="20"/>
              </w:rPr>
            </w:pPr>
            <w:r w:rsidRPr="006C5483">
              <w:rPr>
                <w:rFonts w:ascii="Arial" w:hAnsi="Arial" w:cs="Arial"/>
                <w:b/>
                <w:sz w:val="20"/>
                <w:szCs w:val="20"/>
              </w:rPr>
              <w:t>%</w:t>
            </w:r>
          </w:p>
        </w:tc>
      </w:tr>
      <w:tr w:rsidR="00986A02" w:rsidRPr="006C5483" w:rsidTr="00985322">
        <w:trPr>
          <w:trHeight w:val="85"/>
          <w:jc w:val="center"/>
        </w:trPr>
        <w:tc>
          <w:tcPr>
            <w:tcW w:w="5553" w:type="dxa"/>
            <w:tcBorders>
              <w:top w:val="nil"/>
            </w:tcBorders>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Да</w:t>
            </w:r>
          </w:p>
        </w:tc>
        <w:tc>
          <w:tcPr>
            <w:tcW w:w="1800" w:type="dxa"/>
            <w:tcBorders>
              <w:top w:val="nil"/>
            </w:tcBorders>
            <w:vAlign w:val="center"/>
          </w:tcPr>
          <w:p w:rsidR="00986A02" w:rsidRPr="000A7570" w:rsidRDefault="00986A02" w:rsidP="00985322">
            <w:pPr>
              <w:jc w:val="center"/>
            </w:pPr>
            <w:r w:rsidRPr="000A7570">
              <w:t>31,2</w:t>
            </w:r>
          </w:p>
        </w:tc>
      </w:tr>
      <w:tr w:rsidR="00986A02" w:rsidRPr="006C5483" w:rsidTr="00985322">
        <w:trPr>
          <w:trHeight w:val="236"/>
          <w:jc w:val="center"/>
        </w:trPr>
        <w:tc>
          <w:tcPr>
            <w:tcW w:w="5553" w:type="dxa"/>
            <w:vAlign w:val="center"/>
          </w:tcPr>
          <w:p w:rsidR="00986A02" w:rsidRPr="006C5483" w:rsidRDefault="00986A02" w:rsidP="00985322">
            <w:pPr>
              <w:jc w:val="center"/>
              <w:rPr>
                <w:rFonts w:ascii="Arial" w:hAnsi="Arial" w:cs="Arial"/>
                <w:sz w:val="20"/>
                <w:szCs w:val="20"/>
              </w:rPr>
            </w:pPr>
            <w:r w:rsidRPr="006C5483">
              <w:rPr>
                <w:rFonts w:ascii="Arial" w:hAnsi="Arial" w:cs="Arial"/>
                <w:sz w:val="20"/>
                <w:szCs w:val="20"/>
              </w:rPr>
              <w:t>Нет</w:t>
            </w:r>
          </w:p>
        </w:tc>
        <w:tc>
          <w:tcPr>
            <w:tcW w:w="1800" w:type="dxa"/>
            <w:vAlign w:val="center"/>
          </w:tcPr>
          <w:p w:rsidR="00986A02" w:rsidRDefault="00986A02" w:rsidP="00985322">
            <w:pPr>
              <w:jc w:val="center"/>
            </w:pPr>
            <w:r w:rsidRPr="000A7570">
              <w:t>68,8</w:t>
            </w:r>
          </w:p>
        </w:tc>
      </w:tr>
    </w:tbl>
    <w:p w:rsidR="00986A02" w:rsidRPr="006C5483" w:rsidRDefault="00986A02" w:rsidP="00986A02">
      <w:pPr>
        <w:tabs>
          <w:tab w:val="left" w:pos="420"/>
        </w:tabs>
        <w:ind w:firstLine="540"/>
      </w:pPr>
    </w:p>
    <w:p w:rsidR="00986A02" w:rsidRPr="002A1338" w:rsidRDefault="00986A02" w:rsidP="00986A02">
      <w:pPr>
        <w:autoSpaceDE w:val="0"/>
        <w:autoSpaceDN w:val="0"/>
        <w:adjustRightInd w:val="0"/>
        <w:ind w:left="567"/>
        <w:rPr>
          <w:i/>
          <w:szCs w:val="16"/>
        </w:rPr>
      </w:pPr>
    </w:p>
    <w:p w:rsidR="00986A02" w:rsidRDefault="00986A02" w:rsidP="00986A02">
      <w:pPr>
        <w:spacing w:after="200" w:line="276" w:lineRule="auto"/>
        <w:rPr>
          <w:i/>
          <w:szCs w:val="16"/>
        </w:rPr>
      </w:pPr>
      <w:r>
        <w:rPr>
          <w:i/>
          <w:szCs w:val="16"/>
        </w:rPr>
        <w:br w:type="page"/>
      </w:r>
    </w:p>
    <w:p w:rsidR="003F3BA9" w:rsidRPr="0091343E" w:rsidRDefault="003F3BA9" w:rsidP="003F3BA9">
      <w:pPr>
        <w:jc w:val="center"/>
        <w:rPr>
          <w:lang w:val="en-US"/>
        </w:rPr>
      </w:pPr>
    </w:p>
    <w:sectPr w:rsidR="003F3BA9" w:rsidRPr="0091343E" w:rsidSect="00AF4967">
      <w:footerReference w:type="default" r:id="rId69"/>
      <w:pgSz w:w="11906" w:h="16838"/>
      <w:pgMar w:top="568" w:right="566" w:bottom="142" w:left="567" w:header="708" w:footer="26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B0A" w:rsidRDefault="00B83B0A" w:rsidP="00F2216F">
      <w:r>
        <w:separator/>
      </w:r>
    </w:p>
  </w:endnote>
  <w:endnote w:type="continuationSeparator" w:id="0">
    <w:p w:rsidR="00B83B0A" w:rsidRDefault="00B83B0A"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6015958"/>
      <w:docPartObj>
        <w:docPartGallery w:val="Page Numbers (Bottom of Page)"/>
        <w:docPartUnique/>
      </w:docPartObj>
    </w:sdtPr>
    <w:sdtEndPr/>
    <w:sdtContent>
      <w:p w:rsidR="00CD2C14" w:rsidRDefault="00CD2C14">
        <w:pPr>
          <w:pStyle w:val="a9"/>
          <w:jc w:val="center"/>
        </w:pPr>
        <w:r>
          <w:rPr>
            <w:noProof/>
          </w:rPr>
          <mc:AlternateContent>
            <mc:Choice Requires="wps">
              <w:drawing>
                <wp:inline distT="0" distB="0" distL="0" distR="0" wp14:anchorId="65D052ED" wp14:editId="040A3C79">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id="_x0000_t110" coordsize="21600,21600" o:spt="110" path="m10800,l,10800,10800,21600,21600,10800xe">
                  <v:stroke joinstyle="miter"/>
                  <v:path gradientshapeok="t" o:connecttype="rect" textboxrect="5400,5400,16200,16200"/>
                </v:shapetype>
                <v:shape id="Автофигура 1" o:spid="_x0000_s1026" type="#_x0000_t110" alt="Описание: 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" fillcolor="black" stroked="f">
                  <v:fill r:id="rId1" o:title="" type="pattern"/>
                  <w10:anchorlock/>
                </v:shape>
              </w:pict>
            </mc:Fallback>
          </mc:AlternateContent>
        </w:r>
      </w:p>
      <w:p w:rsidR="00CD2C14" w:rsidRDefault="00CD2C14" w:rsidP="00F2216F">
        <w:pPr>
          <w:pStyle w:val="a9"/>
          <w:jc w:val="center"/>
        </w:pPr>
        <w:r>
          <w:fldChar w:fldCharType="begin"/>
        </w:r>
        <w:r>
          <w:instrText>PAGE    \* MERGEFORMAT</w:instrText>
        </w:r>
        <w:r>
          <w:fldChar w:fldCharType="separate"/>
        </w:r>
        <w:r w:rsidR="0091343E">
          <w:rPr>
            <w:noProof/>
          </w:rPr>
          <w:t>23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B0A" w:rsidRDefault="00B83B0A" w:rsidP="00F2216F">
      <w:r>
        <w:separator/>
      </w:r>
    </w:p>
  </w:footnote>
  <w:footnote w:type="continuationSeparator" w:id="0">
    <w:p w:rsidR="00B83B0A" w:rsidRDefault="00B83B0A" w:rsidP="00F221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23F2"/>
    <w:multiLevelType w:val="hybridMultilevel"/>
    <w:tmpl w:val="86BEAE7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8061DB"/>
    <w:multiLevelType w:val="hybridMultilevel"/>
    <w:tmpl w:val="8F14771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CA41733"/>
    <w:multiLevelType w:val="hybridMultilevel"/>
    <w:tmpl w:val="D2FCCD90"/>
    <w:lvl w:ilvl="0" w:tplc="0419000F">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3">
    <w:nsid w:val="0F39403C"/>
    <w:multiLevelType w:val="hybridMultilevel"/>
    <w:tmpl w:val="91D4FF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AB6B64"/>
    <w:multiLevelType w:val="hybridMultilevel"/>
    <w:tmpl w:val="4B289A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69E5CF5"/>
    <w:multiLevelType w:val="hybridMultilevel"/>
    <w:tmpl w:val="B4C47822"/>
    <w:lvl w:ilvl="0" w:tplc="0419000F">
      <w:start w:val="1"/>
      <w:numFmt w:val="decimal"/>
      <w:lvlText w:val="%1."/>
      <w:lvlJc w:val="left"/>
      <w:pPr>
        <w:ind w:left="743" w:hanging="360"/>
      </w:pPr>
    </w:lvl>
    <w:lvl w:ilvl="1" w:tplc="04190019" w:tentative="1">
      <w:start w:val="1"/>
      <w:numFmt w:val="lowerLetter"/>
      <w:lvlText w:val="%2."/>
      <w:lvlJc w:val="left"/>
      <w:pPr>
        <w:ind w:left="1463" w:hanging="360"/>
      </w:pPr>
    </w:lvl>
    <w:lvl w:ilvl="2" w:tplc="0419001B" w:tentative="1">
      <w:start w:val="1"/>
      <w:numFmt w:val="lowerRoman"/>
      <w:lvlText w:val="%3."/>
      <w:lvlJc w:val="right"/>
      <w:pPr>
        <w:ind w:left="2183" w:hanging="180"/>
      </w:pPr>
    </w:lvl>
    <w:lvl w:ilvl="3" w:tplc="0419000F" w:tentative="1">
      <w:start w:val="1"/>
      <w:numFmt w:val="decimal"/>
      <w:lvlText w:val="%4."/>
      <w:lvlJc w:val="left"/>
      <w:pPr>
        <w:ind w:left="2903" w:hanging="360"/>
      </w:pPr>
    </w:lvl>
    <w:lvl w:ilvl="4" w:tplc="04190019" w:tentative="1">
      <w:start w:val="1"/>
      <w:numFmt w:val="lowerLetter"/>
      <w:lvlText w:val="%5."/>
      <w:lvlJc w:val="left"/>
      <w:pPr>
        <w:ind w:left="3623" w:hanging="360"/>
      </w:pPr>
    </w:lvl>
    <w:lvl w:ilvl="5" w:tplc="0419001B" w:tentative="1">
      <w:start w:val="1"/>
      <w:numFmt w:val="lowerRoman"/>
      <w:lvlText w:val="%6."/>
      <w:lvlJc w:val="right"/>
      <w:pPr>
        <w:ind w:left="4343" w:hanging="180"/>
      </w:pPr>
    </w:lvl>
    <w:lvl w:ilvl="6" w:tplc="0419000F" w:tentative="1">
      <w:start w:val="1"/>
      <w:numFmt w:val="decimal"/>
      <w:lvlText w:val="%7."/>
      <w:lvlJc w:val="left"/>
      <w:pPr>
        <w:ind w:left="5063" w:hanging="360"/>
      </w:pPr>
    </w:lvl>
    <w:lvl w:ilvl="7" w:tplc="04190019" w:tentative="1">
      <w:start w:val="1"/>
      <w:numFmt w:val="lowerLetter"/>
      <w:lvlText w:val="%8."/>
      <w:lvlJc w:val="left"/>
      <w:pPr>
        <w:ind w:left="5783" w:hanging="360"/>
      </w:pPr>
    </w:lvl>
    <w:lvl w:ilvl="8" w:tplc="0419001B" w:tentative="1">
      <w:start w:val="1"/>
      <w:numFmt w:val="lowerRoman"/>
      <w:lvlText w:val="%9."/>
      <w:lvlJc w:val="right"/>
      <w:pPr>
        <w:ind w:left="6503" w:hanging="180"/>
      </w:pPr>
    </w:lvl>
  </w:abstractNum>
  <w:abstractNum w:abstractNumId="6">
    <w:nsid w:val="176E033E"/>
    <w:multiLevelType w:val="multilevel"/>
    <w:tmpl w:val="1670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966D86"/>
    <w:multiLevelType w:val="hybridMultilevel"/>
    <w:tmpl w:val="05B07C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883261"/>
    <w:multiLevelType w:val="hybridMultilevel"/>
    <w:tmpl w:val="C4F8E2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C5051F9"/>
    <w:multiLevelType w:val="hybridMultilevel"/>
    <w:tmpl w:val="FCA841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D36AF4"/>
    <w:multiLevelType w:val="hybridMultilevel"/>
    <w:tmpl w:val="8EFE4D54"/>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D02DDC"/>
    <w:multiLevelType w:val="hybridMultilevel"/>
    <w:tmpl w:val="F774D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87C4FCC"/>
    <w:multiLevelType w:val="hybridMultilevel"/>
    <w:tmpl w:val="23909F7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9D05155"/>
    <w:multiLevelType w:val="multilevel"/>
    <w:tmpl w:val="DD5CB3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D54542"/>
    <w:multiLevelType w:val="hybridMultilevel"/>
    <w:tmpl w:val="7F7634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8B65489"/>
    <w:multiLevelType w:val="hybridMultilevel"/>
    <w:tmpl w:val="C04483B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9FE7592"/>
    <w:multiLevelType w:val="multilevel"/>
    <w:tmpl w:val="77383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A0B7696"/>
    <w:multiLevelType w:val="hybridMultilevel"/>
    <w:tmpl w:val="77BE1A54"/>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BD10BA2"/>
    <w:multiLevelType w:val="hybridMultilevel"/>
    <w:tmpl w:val="EA9039F8"/>
    <w:lvl w:ilvl="0" w:tplc="0419000F">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C8A331B"/>
    <w:multiLevelType w:val="hybridMultilevel"/>
    <w:tmpl w:val="BCC69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EFB6F0D"/>
    <w:multiLevelType w:val="hybridMultilevel"/>
    <w:tmpl w:val="24B6E6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00E2CF6"/>
    <w:multiLevelType w:val="hybridMultilevel"/>
    <w:tmpl w:val="4836CE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2FA37DD"/>
    <w:multiLevelType w:val="hybridMultilevel"/>
    <w:tmpl w:val="B7A8386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4D20160"/>
    <w:multiLevelType w:val="hybridMultilevel"/>
    <w:tmpl w:val="E1B473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7303021"/>
    <w:multiLevelType w:val="hybridMultilevel"/>
    <w:tmpl w:val="56404B7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nsid w:val="49591A49"/>
    <w:multiLevelType w:val="hybridMultilevel"/>
    <w:tmpl w:val="4D3C8F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B217C71"/>
    <w:multiLevelType w:val="hybridMultilevel"/>
    <w:tmpl w:val="6E1491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C0051DD"/>
    <w:multiLevelType w:val="hybridMultilevel"/>
    <w:tmpl w:val="AF967F7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18A50EF"/>
    <w:multiLevelType w:val="hybridMultilevel"/>
    <w:tmpl w:val="2BE6957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52636361"/>
    <w:multiLevelType w:val="hybridMultilevel"/>
    <w:tmpl w:val="5AF014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2DD2F3A"/>
    <w:multiLevelType w:val="hybridMultilevel"/>
    <w:tmpl w:val="E1A6490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8A60E9C"/>
    <w:multiLevelType w:val="hybridMultilevel"/>
    <w:tmpl w:val="5BA66E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D2D49C5"/>
    <w:multiLevelType w:val="hybridMultilevel"/>
    <w:tmpl w:val="894A7E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F574D1C"/>
    <w:multiLevelType w:val="hybridMultilevel"/>
    <w:tmpl w:val="9406333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FF46366"/>
    <w:multiLevelType w:val="hybridMultilevel"/>
    <w:tmpl w:val="22BAA6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35F0D4F"/>
    <w:multiLevelType w:val="hybridMultilevel"/>
    <w:tmpl w:val="8554909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6">
    <w:nsid w:val="66411513"/>
    <w:multiLevelType w:val="hybridMultilevel"/>
    <w:tmpl w:val="3B545B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nsid w:val="6819521E"/>
    <w:multiLevelType w:val="hybridMultilevel"/>
    <w:tmpl w:val="3C864A9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AC01CB4"/>
    <w:multiLevelType w:val="hybridMultilevel"/>
    <w:tmpl w:val="C4322E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C430E6C"/>
    <w:multiLevelType w:val="hybridMultilevel"/>
    <w:tmpl w:val="0618FE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DE10F92"/>
    <w:multiLevelType w:val="hybridMultilevel"/>
    <w:tmpl w:val="1D06B5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0CE55F2"/>
    <w:multiLevelType w:val="hybridMultilevel"/>
    <w:tmpl w:val="EE98E6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1A0538E"/>
    <w:multiLevelType w:val="hybridMultilevel"/>
    <w:tmpl w:val="5AF62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2211B92"/>
    <w:multiLevelType w:val="hybridMultilevel"/>
    <w:tmpl w:val="AF48F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7A709D7"/>
    <w:multiLevelType w:val="hybridMultilevel"/>
    <w:tmpl w:val="63DEB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B7D39BE"/>
    <w:multiLevelType w:val="hybridMultilevel"/>
    <w:tmpl w:val="B9CA106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7DBE256B"/>
    <w:multiLevelType w:val="hybridMultilevel"/>
    <w:tmpl w:val="E16A5E8C"/>
    <w:lvl w:ilvl="0" w:tplc="90C8F6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0"/>
  </w:num>
  <w:num w:numId="2">
    <w:abstractNumId w:val="5"/>
  </w:num>
  <w:num w:numId="3">
    <w:abstractNumId w:val="2"/>
  </w:num>
  <w:num w:numId="4">
    <w:abstractNumId w:val="27"/>
  </w:num>
  <w:num w:numId="5">
    <w:abstractNumId w:val="29"/>
  </w:num>
  <w:num w:numId="6">
    <w:abstractNumId w:val="4"/>
  </w:num>
  <w:num w:numId="7">
    <w:abstractNumId w:val="46"/>
  </w:num>
  <w:num w:numId="8">
    <w:abstractNumId w:val="37"/>
  </w:num>
  <w:num w:numId="9">
    <w:abstractNumId w:val="3"/>
  </w:num>
  <w:num w:numId="10">
    <w:abstractNumId w:val="42"/>
  </w:num>
  <w:num w:numId="11">
    <w:abstractNumId w:val="39"/>
  </w:num>
  <w:num w:numId="12">
    <w:abstractNumId w:val="9"/>
  </w:num>
  <w:num w:numId="13">
    <w:abstractNumId w:val="14"/>
  </w:num>
  <w:num w:numId="14">
    <w:abstractNumId w:val="26"/>
  </w:num>
  <w:num w:numId="15">
    <w:abstractNumId w:val="35"/>
  </w:num>
  <w:num w:numId="16">
    <w:abstractNumId w:val="38"/>
  </w:num>
  <w:num w:numId="17">
    <w:abstractNumId w:val="34"/>
  </w:num>
  <w:num w:numId="18">
    <w:abstractNumId w:val="11"/>
  </w:num>
  <w:num w:numId="19">
    <w:abstractNumId w:val="28"/>
  </w:num>
  <w:num w:numId="20">
    <w:abstractNumId w:val="45"/>
  </w:num>
  <w:num w:numId="21">
    <w:abstractNumId w:val="1"/>
  </w:num>
  <w:num w:numId="22">
    <w:abstractNumId w:val="0"/>
  </w:num>
  <w:num w:numId="23">
    <w:abstractNumId w:val="30"/>
  </w:num>
  <w:num w:numId="24">
    <w:abstractNumId w:val="33"/>
  </w:num>
  <w:num w:numId="25">
    <w:abstractNumId w:val="23"/>
  </w:num>
  <w:num w:numId="26">
    <w:abstractNumId w:val="31"/>
  </w:num>
  <w:num w:numId="27">
    <w:abstractNumId w:val="18"/>
  </w:num>
  <w:num w:numId="28">
    <w:abstractNumId w:val="17"/>
  </w:num>
  <w:num w:numId="29">
    <w:abstractNumId w:val="20"/>
  </w:num>
  <w:num w:numId="30">
    <w:abstractNumId w:val="25"/>
  </w:num>
  <w:num w:numId="31">
    <w:abstractNumId w:val="43"/>
  </w:num>
  <w:num w:numId="32">
    <w:abstractNumId w:val="21"/>
  </w:num>
  <w:num w:numId="33">
    <w:abstractNumId w:val="15"/>
  </w:num>
  <w:num w:numId="34">
    <w:abstractNumId w:val="12"/>
  </w:num>
  <w:num w:numId="35">
    <w:abstractNumId w:val="36"/>
  </w:num>
  <w:num w:numId="36">
    <w:abstractNumId w:val="44"/>
  </w:num>
  <w:num w:numId="37">
    <w:abstractNumId w:val="32"/>
  </w:num>
  <w:num w:numId="38">
    <w:abstractNumId w:val="7"/>
  </w:num>
  <w:num w:numId="39">
    <w:abstractNumId w:val="8"/>
  </w:num>
  <w:num w:numId="40">
    <w:abstractNumId w:val="40"/>
  </w:num>
  <w:num w:numId="41">
    <w:abstractNumId w:val="19"/>
  </w:num>
  <w:num w:numId="42">
    <w:abstractNumId w:val="13"/>
  </w:num>
  <w:num w:numId="43">
    <w:abstractNumId w:val="41"/>
  </w:num>
  <w:num w:numId="44">
    <w:abstractNumId w:val="22"/>
  </w:num>
  <w:num w:numId="45">
    <w:abstractNumId w:val="24"/>
  </w:num>
  <w:num w:numId="46">
    <w:abstractNumId w:val="6"/>
  </w:num>
  <w:num w:numId="4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12ED"/>
    <w:rsid w:val="00002F97"/>
    <w:rsid w:val="00003BD0"/>
    <w:rsid w:val="00003FD9"/>
    <w:rsid w:val="000049D6"/>
    <w:rsid w:val="00004DDF"/>
    <w:rsid w:val="00004E6E"/>
    <w:rsid w:val="000051FE"/>
    <w:rsid w:val="0000524B"/>
    <w:rsid w:val="000055D4"/>
    <w:rsid w:val="00005C70"/>
    <w:rsid w:val="00005CA4"/>
    <w:rsid w:val="00006D9B"/>
    <w:rsid w:val="0000767C"/>
    <w:rsid w:val="00010517"/>
    <w:rsid w:val="000106D6"/>
    <w:rsid w:val="00010A98"/>
    <w:rsid w:val="00010B33"/>
    <w:rsid w:val="00010FA6"/>
    <w:rsid w:val="000111BE"/>
    <w:rsid w:val="000113FC"/>
    <w:rsid w:val="000115B6"/>
    <w:rsid w:val="00011F6C"/>
    <w:rsid w:val="000126C4"/>
    <w:rsid w:val="00013697"/>
    <w:rsid w:val="00013B20"/>
    <w:rsid w:val="000140B1"/>
    <w:rsid w:val="00014E85"/>
    <w:rsid w:val="00017678"/>
    <w:rsid w:val="0001787C"/>
    <w:rsid w:val="00021578"/>
    <w:rsid w:val="000219BF"/>
    <w:rsid w:val="00021A9B"/>
    <w:rsid w:val="000237CD"/>
    <w:rsid w:val="000251C2"/>
    <w:rsid w:val="000256DB"/>
    <w:rsid w:val="00025BE8"/>
    <w:rsid w:val="00026480"/>
    <w:rsid w:val="000267C2"/>
    <w:rsid w:val="00026A08"/>
    <w:rsid w:val="00026CA4"/>
    <w:rsid w:val="000271D6"/>
    <w:rsid w:val="00027C5E"/>
    <w:rsid w:val="00027DBC"/>
    <w:rsid w:val="00030237"/>
    <w:rsid w:val="0003249B"/>
    <w:rsid w:val="000337AC"/>
    <w:rsid w:val="00034240"/>
    <w:rsid w:val="0003431D"/>
    <w:rsid w:val="000363FC"/>
    <w:rsid w:val="0003693E"/>
    <w:rsid w:val="00041F5E"/>
    <w:rsid w:val="00041FB9"/>
    <w:rsid w:val="0004226F"/>
    <w:rsid w:val="0004256E"/>
    <w:rsid w:val="0004285C"/>
    <w:rsid w:val="0004397B"/>
    <w:rsid w:val="000478D1"/>
    <w:rsid w:val="00047F9F"/>
    <w:rsid w:val="00050639"/>
    <w:rsid w:val="00051A28"/>
    <w:rsid w:val="00051AA9"/>
    <w:rsid w:val="0005286A"/>
    <w:rsid w:val="00054FFD"/>
    <w:rsid w:val="000551D6"/>
    <w:rsid w:val="00055F3A"/>
    <w:rsid w:val="0005693B"/>
    <w:rsid w:val="000574A9"/>
    <w:rsid w:val="000600EE"/>
    <w:rsid w:val="000627F3"/>
    <w:rsid w:val="00064131"/>
    <w:rsid w:val="00071F45"/>
    <w:rsid w:val="00072659"/>
    <w:rsid w:val="00072C52"/>
    <w:rsid w:val="00072DC0"/>
    <w:rsid w:val="00073AC3"/>
    <w:rsid w:val="00073CA3"/>
    <w:rsid w:val="000753C5"/>
    <w:rsid w:val="00077144"/>
    <w:rsid w:val="0007791B"/>
    <w:rsid w:val="000779E2"/>
    <w:rsid w:val="00077D19"/>
    <w:rsid w:val="0008023D"/>
    <w:rsid w:val="00080A6D"/>
    <w:rsid w:val="00082000"/>
    <w:rsid w:val="000822F9"/>
    <w:rsid w:val="00082529"/>
    <w:rsid w:val="00082FE3"/>
    <w:rsid w:val="000840FB"/>
    <w:rsid w:val="00084981"/>
    <w:rsid w:val="00085476"/>
    <w:rsid w:val="000863B6"/>
    <w:rsid w:val="00086768"/>
    <w:rsid w:val="00087979"/>
    <w:rsid w:val="00091FFF"/>
    <w:rsid w:val="00092751"/>
    <w:rsid w:val="00092AF5"/>
    <w:rsid w:val="00097377"/>
    <w:rsid w:val="000A1A3A"/>
    <w:rsid w:val="000A3D09"/>
    <w:rsid w:val="000A3EAE"/>
    <w:rsid w:val="000A3F9F"/>
    <w:rsid w:val="000A42E5"/>
    <w:rsid w:val="000A431C"/>
    <w:rsid w:val="000A7D22"/>
    <w:rsid w:val="000B0254"/>
    <w:rsid w:val="000B1BD0"/>
    <w:rsid w:val="000B1E08"/>
    <w:rsid w:val="000B2089"/>
    <w:rsid w:val="000B22A8"/>
    <w:rsid w:val="000B277D"/>
    <w:rsid w:val="000B2D61"/>
    <w:rsid w:val="000B5455"/>
    <w:rsid w:val="000B6328"/>
    <w:rsid w:val="000B6C80"/>
    <w:rsid w:val="000C0A83"/>
    <w:rsid w:val="000C16DD"/>
    <w:rsid w:val="000C410C"/>
    <w:rsid w:val="000C4177"/>
    <w:rsid w:val="000C5871"/>
    <w:rsid w:val="000C5926"/>
    <w:rsid w:val="000C655E"/>
    <w:rsid w:val="000C66CF"/>
    <w:rsid w:val="000C6954"/>
    <w:rsid w:val="000C7979"/>
    <w:rsid w:val="000C7EB5"/>
    <w:rsid w:val="000D06A7"/>
    <w:rsid w:val="000D0ECD"/>
    <w:rsid w:val="000D217B"/>
    <w:rsid w:val="000D28C1"/>
    <w:rsid w:val="000D3728"/>
    <w:rsid w:val="000D3C55"/>
    <w:rsid w:val="000D3E57"/>
    <w:rsid w:val="000D4FDA"/>
    <w:rsid w:val="000D5DFF"/>
    <w:rsid w:val="000D653C"/>
    <w:rsid w:val="000D6D19"/>
    <w:rsid w:val="000E1936"/>
    <w:rsid w:val="000E264D"/>
    <w:rsid w:val="000E439A"/>
    <w:rsid w:val="000E4759"/>
    <w:rsid w:val="000E5222"/>
    <w:rsid w:val="000E5479"/>
    <w:rsid w:val="000E57C1"/>
    <w:rsid w:val="000E5F3F"/>
    <w:rsid w:val="000E5F6A"/>
    <w:rsid w:val="000E64AE"/>
    <w:rsid w:val="000E67AD"/>
    <w:rsid w:val="000F08B1"/>
    <w:rsid w:val="000F190E"/>
    <w:rsid w:val="000F1C0E"/>
    <w:rsid w:val="000F1DBF"/>
    <w:rsid w:val="000F2674"/>
    <w:rsid w:val="000F4786"/>
    <w:rsid w:val="000F4D2E"/>
    <w:rsid w:val="000F5AD1"/>
    <w:rsid w:val="000F6EC4"/>
    <w:rsid w:val="000F7973"/>
    <w:rsid w:val="000F7DAF"/>
    <w:rsid w:val="000F7EBD"/>
    <w:rsid w:val="00100069"/>
    <w:rsid w:val="0010103D"/>
    <w:rsid w:val="001043AB"/>
    <w:rsid w:val="00104757"/>
    <w:rsid w:val="00104B39"/>
    <w:rsid w:val="00105B6E"/>
    <w:rsid w:val="00105CE7"/>
    <w:rsid w:val="0010656B"/>
    <w:rsid w:val="00106CAC"/>
    <w:rsid w:val="001072CA"/>
    <w:rsid w:val="001078B0"/>
    <w:rsid w:val="00110204"/>
    <w:rsid w:val="0011043E"/>
    <w:rsid w:val="001115FD"/>
    <w:rsid w:val="001124AB"/>
    <w:rsid w:val="0011276F"/>
    <w:rsid w:val="00113009"/>
    <w:rsid w:val="00113982"/>
    <w:rsid w:val="00114AB8"/>
    <w:rsid w:val="00115C20"/>
    <w:rsid w:val="001201AD"/>
    <w:rsid w:val="001202D1"/>
    <w:rsid w:val="001209C7"/>
    <w:rsid w:val="0012134C"/>
    <w:rsid w:val="00122687"/>
    <w:rsid w:val="00122B8B"/>
    <w:rsid w:val="00123E3A"/>
    <w:rsid w:val="00124625"/>
    <w:rsid w:val="0012476A"/>
    <w:rsid w:val="00126967"/>
    <w:rsid w:val="00127879"/>
    <w:rsid w:val="00131B4E"/>
    <w:rsid w:val="00131C56"/>
    <w:rsid w:val="00131D91"/>
    <w:rsid w:val="00132038"/>
    <w:rsid w:val="001320F5"/>
    <w:rsid w:val="00135BD3"/>
    <w:rsid w:val="00136C99"/>
    <w:rsid w:val="00137D9E"/>
    <w:rsid w:val="00140026"/>
    <w:rsid w:val="001401C4"/>
    <w:rsid w:val="0014184F"/>
    <w:rsid w:val="0014273D"/>
    <w:rsid w:val="0014628E"/>
    <w:rsid w:val="00146EC2"/>
    <w:rsid w:val="00150DA1"/>
    <w:rsid w:val="00152803"/>
    <w:rsid w:val="00155835"/>
    <w:rsid w:val="00155A2C"/>
    <w:rsid w:val="00155F67"/>
    <w:rsid w:val="00156BD7"/>
    <w:rsid w:val="00157B92"/>
    <w:rsid w:val="001623DE"/>
    <w:rsid w:val="0016339D"/>
    <w:rsid w:val="00163A8F"/>
    <w:rsid w:val="00164B89"/>
    <w:rsid w:val="00165BEF"/>
    <w:rsid w:val="00167E8D"/>
    <w:rsid w:val="00170AA8"/>
    <w:rsid w:val="001720DD"/>
    <w:rsid w:val="00172426"/>
    <w:rsid w:val="001726F0"/>
    <w:rsid w:val="00172A05"/>
    <w:rsid w:val="00172B70"/>
    <w:rsid w:val="00173244"/>
    <w:rsid w:val="001739F5"/>
    <w:rsid w:val="00176FCB"/>
    <w:rsid w:val="00177EAF"/>
    <w:rsid w:val="00181EDA"/>
    <w:rsid w:val="00182B5E"/>
    <w:rsid w:val="0018386C"/>
    <w:rsid w:val="00183B75"/>
    <w:rsid w:val="00184921"/>
    <w:rsid w:val="0018493B"/>
    <w:rsid w:val="00184D80"/>
    <w:rsid w:val="00185478"/>
    <w:rsid w:val="00186D23"/>
    <w:rsid w:val="00191CCB"/>
    <w:rsid w:val="001925CE"/>
    <w:rsid w:val="001925F1"/>
    <w:rsid w:val="0019277A"/>
    <w:rsid w:val="00193756"/>
    <w:rsid w:val="00194266"/>
    <w:rsid w:val="00194477"/>
    <w:rsid w:val="00195B06"/>
    <w:rsid w:val="00197979"/>
    <w:rsid w:val="0019797C"/>
    <w:rsid w:val="001A0441"/>
    <w:rsid w:val="001A0673"/>
    <w:rsid w:val="001A2DDD"/>
    <w:rsid w:val="001A34FD"/>
    <w:rsid w:val="001A4C11"/>
    <w:rsid w:val="001A5A3E"/>
    <w:rsid w:val="001A5D81"/>
    <w:rsid w:val="001A67E6"/>
    <w:rsid w:val="001A6C79"/>
    <w:rsid w:val="001A6D2A"/>
    <w:rsid w:val="001B001C"/>
    <w:rsid w:val="001B037A"/>
    <w:rsid w:val="001B134A"/>
    <w:rsid w:val="001B1B58"/>
    <w:rsid w:val="001B252A"/>
    <w:rsid w:val="001B367C"/>
    <w:rsid w:val="001B375F"/>
    <w:rsid w:val="001B3DA8"/>
    <w:rsid w:val="001B46F8"/>
    <w:rsid w:val="001B4CA4"/>
    <w:rsid w:val="001B626D"/>
    <w:rsid w:val="001B6734"/>
    <w:rsid w:val="001B72F0"/>
    <w:rsid w:val="001B7A62"/>
    <w:rsid w:val="001C00D0"/>
    <w:rsid w:val="001C07BA"/>
    <w:rsid w:val="001C1A0B"/>
    <w:rsid w:val="001C437E"/>
    <w:rsid w:val="001C49D6"/>
    <w:rsid w:val="001C6B90"/>
    <w:rsid w:val="001C7E85"/>
    <w:rsid w:val="001D0575"/>
    <w:rsid w:val="001D07EF"/>
    <w:rsid w:val="001D1B4A"/>
    <w:rsid w:val="001D2ECF"/>
    <w:rsid w:val="001D3553"/>
    <w:rsid w:val="001D3A5E"/>
    <w:rsid w:val="001D3CD7"/>
    <w:rsid w:val="001D6522"/>
    <w:rsid w:val="001D71D5"/>
    <w:rsid w:val="001E1220"/>
    <w:rsid w:val="001E1D6E"/>
    <w:rsid w:val="001E28C8"/>
    <w:rsid w:val="001E2A5C"/>
    <w:rsid w:val="001E41B4"/>
    <w:rsid w:val="001E4BED"/>
    <w:rsid w:val="001E6E24"/>
    <w:rsid w:val="001E7B6A"/>
    <w:rsid w:val="001F097A"/>
    <w:rsid w:val="001F557C"/>
    <w:rsid w:val="001F6128"/>
    <w:rsid w:val="0020045D"/>
    <w:rsid w:val="00200829"/>
    <w:rsid w:val="0020133A"/>
    <w:rsid w:val="00202340"/>
    <w:rsid w:val="00202C21"/>
    <w:rsid w:val="00203181"/>
    <w:rsid w:val="00204155"/>
    <w:rsid w:val="00204FCA"/>
    <w:rsid w:val="00206359"/>
    <w:rsid w:val="0020749C"/>
    <w:rsid w:val="00207A2A"/>
    <w:rsid w:val="0021192E"/>
    <w:rsid w:val="00212311"/>
    <w:rsid w:val="00212AE4"/>
    <w:rsid w:val="002139C4"/>
    <w:rsid w:val="002145ED"/>
    <w:rsid w:val="002147C6"/>
    <w:rsid w:val="00214C31"/>
    <w:rsid w:val="00215058"/>
    <w:rsid w:val="00215757"/>
    <w:rsid w:val="00215D0A"/>
    <w:rsid w:val="00215E67"/>
    <w:rsid w:val="00216235"/>
    <w:rsid w:val="00216EC7"/>
    <w:rsid w:val="00217908"/>
    <w:rsid w:val="00220679"/>
    <w:rsid w:val="00222535"/>
    <w:rsid w:val="002228DA"/>
    <w:rsid w:val="00222C97"/>
    <w:rsid w:val="002238FE"/>
    <w:rsid w:val="00223C06"/>
    <w:rsid w:val="00224955"/>
    <w:rsid w:val="002249C6"/>
    <w:rsid w:val="002257A1"/>
    <w:rsid w:val="00226916"/>
    <w:rsid w:val="00226D2F"/>
    <w:rsid w:val="0023043D"/>
    <w:rsid w:val="00230BB5"/>
    <w:rsid w:val="00231631"/>
    <w:rsid w:val="00231CE9"/>
    <w:rsid w:val="00231F4F"/>
    <w:rsid w:val="002336B1"/>
    <w:rsid w:val="00234A5A"/>
    <w:rsid w:val="00234B8A"/>
    <w:rsid w:val="002355F2"/>
    <w:rsid w:val="00235692"/>
    <w:rsid w:val="002369A0"/>
    <w:rsid w:val="00237792"/>
    <w:rsid w:val="00240EC8"/>
    <w:rsid w:val="00242C66"/>
    <w:rsid w:val="00244371"/>
    <w:rsid w:val="00244BF3"/>
    <w:rsid w:val="00245FC5"/>
    <w:rsid w:val="002460CF"/>
    <w:rsid w:val="00246588"/>
    <w:rsid w:val="002473B5"/>
    <w:rsid w:val="00247C4A"/>
    <w:rsid w:val="00250891"/>
    <w:rsid w:val="002509D3"/>
    <w:rsid w:val="00250B73"/>
    <w:rsid w:val="00250FF5"/>
    <w:rsid w:val="0025148B"/>
    <w:rsid w:val="0025176A"/>
    <w:rsid w:val="00253865"/>
    <w:rsid w:val="00254A7E"/>
    <w:rsid w:val="00255656"/>
    <w:rsid w:val="002567E4"/>
    <w:rsid w:val="00256A64"/>
    <w:rsid w:val="00256CA3"/>
    <w:rsid w:val="002570B3"/>
    <w:rsid w:val="002612D2"/>
    <w:rsid w:val="00261A0F"/>
    <w:rsid w:val="00261A34"/>
    <w:rsid w:val="00261B71"/>
    <w:rsid w:val="00261BAC"/>
    <w:rsid w:val="00261D30"/>
    <w:rsid w:val="00261DA1"/>
    <w:rsid w:val="00263CCB"/>
    <w:rsid w:val="00265488"/>
    <w:rsid w:val="0026554C"/>
    <w:rsid w:val="00265B76"/>
    <w:rsid w:val="0026631F"/>
    <w:rsid w:val="002665DB"/>
    <w:rsid w:val="00267557"/>
    <w:rsid w:val="00267D50"/>
    <w:rsid w:val="00267EDF"/>
    <w:rsid w:val="002701C7"/>
    <w:rsid w:val="00270E41"/>
    <w:rsid w:val="0027252D"/>
    <w:rsid w:val="00272570"/>
    <w:rsid w:val="00273431"/>
    <w:rsid w:val="00273498"/>
    <w:rsid w:val="00274E2B"/>
    <w:rsid w:val="0027532F"/>
    <w:rsid w:val="002767DB"/>
    <w:rsid w:val="00276992"/>
    <w:rsid w:val="00277C65"/>
    <w:rsid w:val="00280850"/>
    <w:rsid w:val="0028112C"/>
    <w:rsid w:val="00281DDA"/>
    <w:rsid w:val="00282DCB"/>
    <w:rsid w:val="002832D0"/>
    <w:rsid w:val="0028455F"/>
    <w:rsid w:val="00285BA7"/>
    <w:rsid w:val="00286C73"/>
    <w:rsid w:val="002871DA"/>
    <w:rsid w:val="002877E0"/>
    <w:rsid w:val="00287B80"/>
    <w:rsid w:val="0029095C"/>
    <w:rsid w:val="00291790"/>
    <w:rsid w:val="0029203F"/>
    <w:rsid w:val="002940AE"/>
    <w:rsid w:val="00294B15"/>
    <w:rsid w:val="00294F8A"/>
    <w:rsid w:val="00295761"/>
    <w:rsid w:val="0029607E"/>
    <w:rsid w:val="00297151"/>
    <w:rsid w:val="002972DB"/>
    <w:rsid w:val="002978F5"/>
    <w:rsid w:val="002A0F9E"/>
    <w:rsid w:val="002A1A23"/>
    <w:rsid w:val="002A1BB9"/>
    <w:rsid w:val="002A2BEC"/>
    <w:rsid w:val="002A374A"/>
    <w:rsid w:val="002A4584"/>
    <w:rsid w:val="002A4B36"/>
    <w:rsid w:val="002A6026"/>
    <w:rsid w:val="002A6039"/>
    <w:rsid w:val="002B06A8"/>
    <w:rsid w:val="002B0A8F"/>
    <w:rsid w:val="002B14EF"/>
    <w:rsid w:val="002B16AC"/>
    <w:rsid w:val="002B277F"/>
    <w:rsid w:val="002B414D"/>
    <w:rsid w:val="002B42B3"/>
    <w:rsid w:val="002B6413"/>
    <w:rsid w:val="002B67F5"/>
    <w:rsid w:val="002C0704"/>
    <w:rsid w:val="002C3EAB"/>
    <w:rsid w:val="002C459B"/>
    <w:rsid w:val="002C5460"/>
    <w:rsid w:val="002C68B4"/>
    <w:rsid w:val="002C71C5"/>
    <w:rsid w:val="002C722A"/>
    <w:rsid w:val="002C7FDC"/>
    <w:rsid w:val="002D0DC6"/>
    <w:rsid w:val="002D1769"/>
    <w:rsid w:val="002D18BA"/>
    <w:rsid w:val="002D2D54"/>
    <w:rsid w:val="002D3249"/>
    <w:rsid w:val="002D4156"/>
    <w:rsid w:val="002D72AD"/>
    <w:rsid w:val="002E0110"/>
    <w:rsid w:val="002E03B2"/>
    <w:rsid w:val="002E0460"/>
    <w:rsid w:val="002E04B1"/>
    <w:rsid w:val="002E1075"/>
    <w:rsid w:val="002E1A58"/>
    <w:rsid w:val="002E2484"/>
    <w:rsid w:val="002E4C03"/>
    <w:rsid w:val="002E4C61"/>
    <w:rsid w:val="002E555F"/>
    <w:rsid w:val="002E5DD5"/>
    <w:rsid w:val="002E5E6C"/>
    <w:rsid w:val="002E62FA"/>
    <w:rsid w:val="002E7E22"/>
    <w:rsid w:val="002F0279"/>
    <w:rsid w:val="002F13FD"/>
    <w:rsid w:val="002F20A7"/>
    <w:rsid w:val="002F2CAB"/>
    <w:rsid w:val="002F446C"/>
    <w:rsid w:val="002F45C6"/>
    <w:rsid w:val="002F5058"/>
    <w:rsid w:val="002F509B"/>
    <w:rsid w:val="002F5F8D"/>
    <w:rsid w:val="002F7EA2"/>
    <w:rsid w:val="00300443"/>
    <w:rsid w:val="00300FD1"/>
    <w:rsid w:val="00301DA6"/>
    <w:rsid w:val="003027E9"/>
    <w:rsid w:val="00304A30"/>
    <w:rsid w:val="003062E8"/>
    <w:rsid w:val="003069BF"/>
    <w:rsid w:val="00306C59"/>
    <w:rsid w:val="003074BB"/>
    <w:rsid w:val="00307529"/>
    <w:rsid w:val="00310617"/>
    <w:rsid w:val="003106A7"/>
    <w:rsid w:val="00311296"/>
    <w:rsid w:val="00311394"/>
    <w:rsid w:val="0031173D"/>
    <w:rsid w:val="003134B6"/>
    <w:rsid w:val="0031517A"/>
    <w:rsid w:val="003160D3"/>
    <w:rsid w:val="00316235"/>
    <w:rsid w:val="003164FF"/>
    <w:rsid w:val="00317360"/>
    <w:rsid w:val="00317DDD"/>
    <w:rsid w:val="0032044A"/>
    <w:rsid w:val="00320E55"/>
    <w:rsid w:val="00323B12"/>
    <w:rsid w:val="00323C08"/>
    <w:rsid w:val="003248A1"/>
    <w:rsid w:val="00326CFC"/>
    <w:rsid w:val="00326F9B"/>
    <w:rsid w:val="00330F74"/>
    <w:rsid w:val="003311E3"/>
    <w:rsid w:val="003316A6"/>
    <w:rsid w:val="00331CDA"/>
    <w:rsid w:val="00332756"/>
    <w:rsid w:val="00332C0C"/>
    <w:rsid w:val="00333E92"/>
    <w:rsid w:val="0033407C"/>
    <w:rsid w:val="003355D2"/>
    <w:rsid w:val="0033673E"/>
    <w:rsid w:val="00337AA3"/>
    <w:rsid w:val="00340412"/>
    <w:rsid w:val="00343AA9"/>
    <w:rsid w:val="00344F79"/>
    <w:rsid w:val="00345D27"/>
    <w:rsid w:val="00345EA3"/>
    <w:rsid w:val="003462C2"/>
    <w:rsid w:val="00346421"/>
    <w:rsid w:val="00346D34"/>
    <w:rsid w:val="0035019F"/>
    <w:rsid w:val="003513D1"/>
    <w:rsid w:val="003516B9"/>
    <w:rsid w:val="00353201"/>
    <w:rsid w:val="00353983"/>
    <w:rsid w:val="00353BD6"/>
    <w:rsid w:val="003556A6"/>
    <w:rsid w:val="00355FB0"/>
    <w:rsid w:val="003563CD"/>
    <w:rsid w:val="003573AA"/>
    <w:rsid w:val="003574A7"/>
    <w:rsid w:val="0036063F"/>
    <w:rsid w:val="00363021"/>
    <w:rsid w:val="00363023"/>
    <w:rsid w:val="00363308"/>
    <w:rsid w:val="00364F8B"/>
    <w:rsid w:val="003654C4"/>
    <w:rsid w:val="00366669"/>
    <w:rsid w:val="00367F66"/>
    <w:rsid w:val="00370C04"/>
    <w:rsid w:val="00371259"/>
    <w:rsid w:val="003724EF"/>
    <w:rsid w:val="00372BA5"/>
    <w:rsid w:val="003737E2"/>
    <w:rsid w:val="00373885"/>
    <w:rsid w:val="003738B1"/>
    <w:rsid w:val="003746B0"/>
    <w:rsid w:val="00375045"/>
    <w:rsid w:val="00375064"/>
    <w:rsid w:val="0037586E"/>
    <w:rsid w:val="00377097"/>
    <w:rsid w:val="003800B9"/>
    <w:rsid w:val="00380B66"/>
    <w:rsid w:val="00380ED8"/>
    <w:rsid w:val="0038107C"/>
    <w:rsid w:val="003835E4"/>
    <w:rsid w:val="00383D71"/>
    <w:rsid w:val="0038666E"/>
    <w:rsid w:val="0038763E"/>
    <w:rsid w:val="003876EF"/>
    <w:rsid w:val="00390262"/>
    <w:rsid w:val="003903B7"/>
    <w:rsid w:val="00392F3C"/>
    <w:rsid w:val="003931C4"/>
    <w:rsid w:val="003932E2"/>
    <w:rsid w:val="00393AB1"/>
    <w:rsid w:val="00393C10"/>
    <w:rsid w:val="00393F76"/>
    <w:rsid w:val="00394E83"/>
    <w:rsid w:val="00395BB8"/>
    <w:rsid w:val="00397212"/>
    <w:rsid w:val="00397B2E"/>
    <w:rsid w:val="003A1085"/>
    <w:rsid w:val="003A1339"/>
    <w:rsid w:val="003A1C2C"/>
    <w:rsid w:val="003A2155"/>
    <w:rsid w:val="003A2CDE"/>
    <w:rsid w:val="003A2E1B"/>
    <w:rsid w:val="003A303F"/>
    <w:rsid w:val="003A3051"/>
    <w:rsid w:val="003A3E77"/>
    <w:rsid w:val="003A4012"/>
    <w:rsid w:val="003A5E5D"/>
    <w:rsid w:val="003B0573"/>
    <w:rsid w:val="003B13E7"/>
    <w:rsid w:val="003B2FCA"/>
    <w:rsid w:val="003B3152"/>
    <w:rsid w:val="003B33EE"/>
    <w:rsid w:val="003B3B47"/>
    <w:rsid w:val="003B3F11"/>
    <w:rsid w:val="003B490E"/>
    <w:rsid w:val="003B4979"/>
    <w:rsid w:val="003B6A07"/>
    <w:rsid w:val="003C0015"/>
    <w:rsid w:val="003C023E"/>
    <w:rsid w:val="003C1EB9"/>
    <w:rsid w:val="003C2498"/>
    <w:rsid w:val="003C2EAD"/>
    <w:rsid w:val="003C4402"/>
    <w:rsid w:val="003C4454"/>
    <w:rsid w:val="003C5B83"/>
    <w:rsid w:val="003C788A"/>
    <w:rsid w:val="003D03BD"/>
    <w:rsid w:val="003D0AEC"/>
    <w:rsid w:val="003D2B90"/>
    <w:rsid w:val="003D2CD8"/>
    <w:rsid w:val="003D4B1E"/>
    <w:rsid w:val="003D5566"/>
    <w:rsid w:val="003D6557"/>
    <w:rsid w:val="003D730E"/>
    <w:rsid w:val="003E18EB"/>
    <w:rsid w:val="003E19C0"/>
    <w:rsid w:val="003E54B7"/>
    <w:rsid w:val="003E5B31"/>
    <w:rsid w:val="003E71F9"/>
    <w:rsid w:val="003E76E2"/>
    <w:rsid w:val="003F13DA"/>
    <w:rsid w:val="003F20C4"/>
    <w:rsid w:val="003F3BA9"/>
    <w:rsid w:val="003F53B5"/>
    <w:rsid w:val="003F5709"/>
    <w:rsid w:val="003F6E34"/>
    <w:rsid w:val="003F7E07"/>
    <w:rsid w:val="004003B0"/>
    <w:rsid w:val="00402842"/>
    <w:rsid w:val="00403850"/>
    <w:rsid w:val="00403E6C"/>
    <w:rsid w:val="0040472B"/>
    <w:rsid w:val="00404CDE"/>
    <w:rsid w:val="00405AAA"/>
    <w:rsid w:val="00407328"/>
    <w:rsid w:val="00407449"/>
    <w:rsid w:val="004113C2"/>
    <w:rsid w:val="00411B04"/>
    <w:rsid w:val="00411BDA"/>
    <w:rsid w:val="00413BA1"/>
    <w:rsid w:val="0041446B"/>
    <w:rsid w:val="004146A7"/>
    <w:rsid w:val="0041481D"/>
    <w:rsid w:val="00414C75"/>
    <w:rsid w:val="00415650"/>
    <w:rsid w:val="00415EC3"/>
    <w:rsid w:val="00416C7C"/>
    <w:rsid w:val="00416D6B"/>
    <w:rsid w:val="00417E11"/>
    <w:rsid w:val="00420408"/>
    <w:rsid w:val="004220D2"/>
    <w:rsid w:val="00423425"/>
    <w:rsid w:val="004248D8"/>
    <w:rsid w:val="00425AB0"/>
    <w:rsid w:val="0042602A"/>
    <w:rsid w:val="00430093"/>
    <w:rsid w:val="004301E3"/>
    <w:rsid w:val="00430500"/>
    <w:rsid w:val="00430FA7"/>
    <w:rsid w:val="00431829"/>
    <w:rsid w:val="00431EF0"/>
    <w:rsid w:val="004325FE"/>
    <w:rsid w:val="00432BAE"/>
    <w:rsid w:val="0043316A"/>
    <w:rsid w:val="004358C4"/>
    <w:rsid w:val="00435ED0"/>
    <w:rsid w:val="00436C71"/>
    <w:rsid w:val="0043719D"/>
    <w:rsid w:val="00437A3B"/>
    <w:rsid w:val="0044054E"/>
    <w:rsid w:val="00441CA8"/>
    <w:rsid w:val="00443973"/>
    <w:rsid w:val="00443A70"/>
    <w:rsid w:val="004456D7"/>
    <w:rsid w:val="0044588A"/>
    <w:rsid w:val="00445902"/>
    <w:rsid w:val="004463A3"/>
    <w:rsid w:val="00446958"/>
    <w:rsid w:val="00446AD2"/>
    <w:rsid w:val="00447B3C"/>
    <w:rsid w:val="00450AE5"/>
    <w:rsid w:val="004510FE"/>
    <w:rsid w:val="00451D20"/>
    <w:rsid w:val="00451D70"/>
    <w:rsid w:val="00454634"/>
    <w:rsid w:val="00454BA9"/>
    <w:rsid w:val="00454F3C"/>
    <w:rsid w:val="0045529A"/>
    <w:rsid w:val="00456D76"/>
    <w:rsid w:val="004601DD"/>
    <w:rsid w:val="00460256"/>
    <w:rsid w:val="00462DB7"/>
    <w:rsid w:val="004635A8"/>
    <w:rsid w:val="00463E50"/>
    <w:rsid w:val="00464E33"/>
    <w:rsid w:val="00465F32"/>
    <w:rsid w:val="004672F4"/>
    <w:rsid w:val="00467344"/>
    <w:rsid w:val="00467CB0"/>
    <w:rsid w:val="00471466"/>
    <w:rsid w:val="0047169F"/>
    <w:rsid w:val="0047179F"/>
    <w:rsid w:val="00472905"/>
    <w:rsid w:val="00472BFA"/>
    <w:rsid w:val="004738EE"/>
    <w:rsid w:val="00474075"/>
    <w:rsid w:val="00475273"/>
    <w:rsid w:val="004754D5"/>
    <w:rsid w:val="00476331"/>
    <w:rsid w:val="00476FB7"/>
    <w:rsid w:val="00477620"/>
    <w:rsid w:val="0047772B"/>
    <w:rsid w:val="00477C3B"/>
    <w:rsid w:val="004834CF"/>
    <w:rsid w:val="0048356E"/>
    <w:rsid w:val="00483A53"/>
    <w:rsid w:val="00484FE5"/>
    <w:rsid w:val="004859B3"/>
    <w:rsid w:val="00485F69"/>
    <w:rsid w:val="004864EE"/>
    <w:rsid w:val="0048677F"/>
    <w:rsid w:val="0048721B"/>
    <w:rsid w:val="004878C6"/>
    <w:rsid w:val="00487D23"/>
    <w:rsid w:val="00490D11"/>
    <w:rsid w:val="00490E54"/>
    <w:rsid w:val="00491C8B"/>
    <w:rsid w:val="00492159"/>
    <w:rsid w:val="00492C5B"/>
    <w:rsid w:val="0049467E"/>
    <w:rsid w:val="00494CD4"/>
    <w:rsid w:val="0049502D"/>
    <w:rsid w:val="00495141"/>
    <w:rsid w:val="00496528"/>
    <w:rsid w:val="00496779"/>
    <w:rsid w:val="004967AC"/>
    <w:rsid w:val="004975D1"/>
    <w:rsid w:val="004A0C14"/>
    <w:rsid w:val="004A144C"/>
    <w:rsid w:val="004A1CDC"/>
    <w:rsid w:val="004A1D2C"/>
    <w:rsid w:val="004A4707"/>
    <w:rsid w:val="004A4FF9"/>
    <w:rsid w:val="004A5E16"/>
    <w:rsid w:val="004A5EC7"/>
    <w:rsid w:val="004A6711"/>
    <w:rsid w:val="004A6D61"/>
    <w:rsid w:val="004A7258"/>
    <w:rsid w:val="004A7F2B"/>
    <w:rsid w:val="004B003D"/>
    <w:rsid w:val="004B1E9C"/>
    <w:rsid w:val="004B1F02"/>
    <w:rsid w:val="004B2336"/>
    <w:rsid w:val="004B24AC"/>
    <w:rsid w:val="004B24E9"/>
    <w:rsid w:val="004B28B7"/>
    <w:rsid w:val="004B2A54"/>
    <w:rsid w:val="004B2F9B"/>
    <w:rsid w:val="004B4F3E"/>
    <w:rsid w:val="004C0E02"/>
    <w:rsid w:val="004C0F30"/>
    <w:rsid w:val="004C17E7"/>
    <w:rsid w:val="004C3BFE"/>
    <w:rsid w:val="004C6410"/>
    <w:rsid w:val="004C64A9"/>
    <w:rsid w:val="004C724C"/>
    <w:rsid w:val="004C7406"/>
    <w:rsid w:val="004D1884"/>
    <w:rsid w:val="004D236D"/>
    <w:rsid w:val="004D34A3"/>
    <w:rsid w:val="004D3760"/>
    <w:rsid w:val="004D3C4D"/>
    <w:rsid w:val="004D3E68"/>
    <w:rsid w:val="004D4D65"/>
    <w:rsid w:val="004D7421"/>
    <w:rsid w:val="004E05DF"/>
    <w:rsid w:val="004E2528"/>
    <w:rsid w:val="004E2B71"/>
    <w:rsid w:val="004E46D0"/>
    <w:rsid w:val="004E524A"/>
    <w:rsid w:val="004E57C2"/>
    <w:rsid w:val="004E601C"/>
    <w:rsid w:val="004E66B6"/>
    <w:rsid w:val="004F2519"/>
    <w:rsid w:val="004F3136"/>
    <w:rsid w:val="004F512A"/>
    <w:rsid w:val="004F55CB"/>
    <w:rsid w:val="004F55F7"/>
    <w:rsid w:val="004F6117"/>
    <w:rsid w:val="004F66E4"/>
    <w:rsid w:val="004F6B7D"/>
    <w:rsid w:val="004F6F5C"/>
    <w:rsid w:val="004F7E56"/>
    <w:rsid w:val="005004FE"/>
    <w:rsid w:val="00500DBA"/>
    <w:rsid w:val="005010F8"/>
    <w:rsid w:val="00501E4F"/>
    <w:rsid w:val="00502D38"/>
    <w:rsid w:val="00503433"/>
    <w:rsid w:val="00503E78"/>
    <w:rsid w:val="00504813"/>
    <w:rsid w:val="00506805"/>
    <w:rsid w:val="00507215"/>
    <w:rsid w:val="00507658"/>
    <w:rsid w:val="00507AC2"/>
    <w:rsid w:val="00507F4B"/>
    <w:rsid w:val="0051082C"/>
    <w:rsid w:val="00511717"/>
    <w:rsid w:val="00511940"/>
    <w:rsid w:val="005123FA"/>
    <w:rsid w:val="0051269F"/>
    <w:rsid w:val="005127C4"/>
    <w:rsid w:val="00513198"/>
    <w:rsid w:val="00513939"/>
    <w:rsid w:val="005149D7"/>
    <w:rsid w:val="00514C0C"/>
    <w:rsid w:val="005155DA"/>
    <w:rsid w:val="00515987"/>
    <w:rsid w:val="00515C60"/>
    <w:rsid w:val="00515CF7"/>
    <w:rsid w:val="00517435"/>
    <w:rsid w:val="00517494"/>
    <w:rsid w:val="005200EF"/>
    <w:rsid w:val="00520609"/>
    <w:rsid w:val="005212E5"/>
    <w:rsid w:val="00524432"/>
    <w:rsid w:val="00524ADA"/>
    <w:rsid w:val="00526A95"/>
    <w:rsid w:val="00526B8D"/>
    <w:rsid w:val="00527439"/>
    <w:rsid w:val="00530494"/>
    <w:rsid w:val="00530D4A"/>
    <w:rsid w:val="00530F49"/>
    <w:rsid w:val="0053133B"/>
    <w:rsid w:val="00531C19"/>
    <w:rsid w:val="00532140"/>
    <w:rsid w:val="005331C1"/>
    <w:rsid w:val="00533401"/>
    <w:rsid w:val="00534700"/>
    <w:rsid w:val="0053519E"/>
    <w:rsid w:val="00536233"/>
    <w:rsid w:val="00536ABB"/>
    <w:rsid w:val="0053791C"/>
    <w:rsid w:val="00537B3D"/>
    <w:rsid w:val="005403B6"/>
    <w:rsid w:val="005416BF"/>
    <w:rsid w:val="00543592"/>
    <w:rsid w:val="0054390A"/>
    <w:rsid w:val="0054549A"/>
    <w:rsid w:val="0054603E"/>
    <w:rsid w:val="00546368"/>
    <w:rsid w:val="00546724"/>
    <w:rsid w:val="005476A5"/>
    <w:rsid w:val="00551F4C"/>
    <w:rsid w:val="00553214"/>
    <w:rsid w:val="00553684"/>
    <w:rsid w:val="005551A0"/>
    <w:rsid w:val="00555809"/>
    <w:rsid w:val="00556A7A"/>
    <w:rsid w:val="005606FA"/>
    <w:rsid w:val="00560D2D"/>
    <w:rsid w:val="00562AE7"/>
    <w:rsid w:val="00562FEE"/>
    <w:rsid w:val="00563CE9"/>
    <w:rsid w:val="00564B6F"/>
    <w:rsid w:val="00566013"/>
    <w:rsid w:val="00574696"/>
    <w:rsid w:val="0057481E"/>
    <w:rsid w:val="00575E60"/>
    <w:rsid w:val="005768C8"/>
    <w:rsid w:val="00577240"/>
    <w:rsid w:val="00580CEA"/>
    <w:rsid w:val="005824FA"/>
    <w:rsid w:val="005827E1"/>
    <w:rsid w:val="005837FF"/>
    <w:rsid w:val="0058462E"/>
    <w:rsid w:val="00584720"/>
    <w:rsid w:val="00584AB5"/>
    <w:rsid w:val="00584D9E"/>
    <w:rsid w:val="0058532E"/>
    <w:rsid w:val="00585A31"/>
    <w:rsid w:val="005867F7"/>
    <w:rsid w:val="0058694F"/>
    <w:rsid w:val="00586CE8"/>
    <w:rsid w:val="00590B2C"/>
    <w:rsid w:val="00590D16"/>
    <w:rsid w:val="00590F6C"/>
    <w:rsid w:val="00591126"/>
    <w:rsid w:val="00593CBA"/>
    <w:rsid w:val="005960B5"/>
    <w:rsid w:val="00596263"/>
    <w:rsid w:val="00596655"/>
    <w:rsid w:val="005966D7"/>
    <w:rsid w:val="005A0A6C"/>
    <w:rsid w:val="005A1088"/>
    <w:rsid w:val="005A477E"/>
    <w:rsid w:val="005A495B"/>
    <w:rsid w:val="005A533E"/>
    <w:rsid w:val="005A57AB"/>
    <w:rsid w:val="005A5FAC"/>
    <w:rsid w:val="005A690C"/>
    <w:rsid w:val="005A71D3"/>
    <w:rsid w:val="005A7F4D"/>
    <w:rsid w:val="005B11F2"/>
    <w:rsid w:val="005B1685"/>
    <w:rsid w:val="005B17DB"/>
    <w:rsid w:val="005B1A67"/>
    <w:rsid w:val="005B20D6"/>
    <w:rsid w:val="005B3401"/>
    <w:rsid w:val="005B3EEA"/>
    <w:rsid w:val="005B4E45"/>
    <w:rsid w:val="005B62A0"/>
    <w:rsid w:val="005B658A"/>
    <w:rsid w:val="005C04B1"/>
    <w:rsid w:val="005C0C06"/>
    <w:rsid w:val="005C1889"/>
    <w:rsid w:val="005C18E2"/>
    <w:rsid w:val="005C3B84"/>
    <w:rsid w:val="005C48A6"/>
    <w:rsid w:val="005C4EFD"/>
    <w:rsid w:val="005C6450"/>
    <w:rsid w:val="005C6BFB"/>
    <w:rsid w:val="005C6FC5"/>
    <w:rsid w:val="005D009F"/>
    <w:rsid w:val="005D056A"/>
    <w:rsid w:val="005D0695"/>
    <w:rsid w:val="005D0CE3"/>
    <w:rsid w:val="005D1BDB"/>
    <w:rsid w:val="005D1CAD"/>
    <w:rsid w:val="005D1D27"/>
    <w:rsid w:val="005D58A2"/>
    <w:rsid w:val="005D598A"/>
    <w:rsid w:val="005D5EA1"/>
    <w:rsid w:val="005E064F"/>
    <w:rsid w:val="005E288C"/>
    <w:rsid w:val="005E4435"/>
    <w:rsid w:val="005E5B11"/>
    <w:rsid w:val="005E5C99"/>
    <w:rsid w:val="005E5D4F"/>
    <w:rsid w:val="005E7A08"/>
    <w:rsid w:val="005F1A7E"/>
    <w:rsid w:val="005F25DD"/>
    <w:rsid w:val="005F301A"/>
    <w:rsid w:val="005F3FB3"/>
    <w:rsid w:val="005F6428"/>
    <w:rsid w:val="005F6C09"/>
    <w:rsid w:val="005F7CC6"/>
    <w:rsid w:val="00601199"/>
    <w:rsid w:val="006025FF"/>
    <w:rsid w:val="00602937"/>
    <w:rsid w:val="0060308F"/>
    <w:rsid w:val="00603564"/>
    <w:rsid w:val="006036FF"/>
    <w:rsid w:val="0061014A"/>
    <w:rsid w:val="0061082D"/>
    <w:rsid w:val="00611761"/>
    <w:rsid w:val="0061186E"/>
    <w:rsid w:val="0061264B"/>
    <w:rsid w:val="00612CF8"/>
    <w:rsid w:val="00613481"/>
    <w:rsid w:val="00614B5D"/>
    <w:rsid w:val="006152AC"/>
    <w:rsid w:val="0061627D"/>
    <w:rsid w:val="00617132"/>
    <w:rsid w:val="006215FE"/>
    <w:rsid w:val="006224C6"/>
    <w:rsid w:val="00622539"/>
    <w:rsid w:val="0062344F"/>
    <w:rsid w:val="00623B85"/>
    <w:rsid w:val="00625D5D"/>
    <w:rsid w:val="006272B2"/>
    <w:rsid w:val="0062735E"/>
    <w:rsid w:val="00627D25"/>
    <w:rsid w:val="00630CC5"/>
    <w:rsid w:val="00630EC1"/>
    <w:rsid w:val="00630ECD"/>
    <w:rsid w:val="00632A53"/>
    <w:rsid w:val="00633041"/>
    <w:rsid w:val="006341DC"/>
    <w:rsid w:val="00634B46"/>
    <w:rsid w:val="00635159"/>
    <w:rsid w:val="00635A6A"/>
    <w:rsid w:val="00636939"/>
    <w:rsid w:val="00637376"/>
    <w:rsid w:val="006379F5"/>
    <w:rsid w:val="00640B4F"/>
    <w:rsid w:val="0064127D"/>
    <w:rsid w:val="006414FB"/>
    <w:rsid w:val="0064169A"/>
    <w:rsid w:val="00642EFA"/>
    <w:rsid w:val="006435CF"/>
    <w:rsid w:val="00643707"/>
    <w:rsid w:val="00643AAC"/>
    <w:rsid w:val="00643FAC"/>
    <w:rsid w:val="00646E39"/>
    <w:rsid w:val="00650906"/>
    <w:rsid w:val="00651BCF"/>
    <w:rsid w:val="00651DB6"/>
    <w:rsid w:val="00652B39"/>
    <w:rsid w:val="00654ACD"/>
    <w:rsid w:val="00655403"/>
    <w:rsid w:val="006557EF"/>
    <w:rsid w:val="00656EC3"/>
    <w:rsid w:val="00657CB2"/>
    <w:rsid w:val="00657DBE"/>
    <w:rsid w:val="00660261"/>
    <w:rsid w:val="00660729"/>
    <w:rsid w:val="00660DCC"/>
    <w:rsid w:val="006611AA"/>
    <w:rsid w:val="006614D1"/>
    <w:rsid w:val="00661B63"/>
    <w:rsid w:val="00665D03"/>
    <w:rsid w:val="006673DB"/>
    <w:rsid w:val="00667457"/>
    <w:rsid w:val="00667D31"/>
    <w:rsid w:val="00670FC7"/>
    <w:rsid w:val="006712A6"/>
    <w:rsid w:val="00671CCD"/>
    <w:rsid w:val="0067351C"/>
    <w:rsid w:val="00673E86"/>
    <w:rsid w:val="00674448"/>
    <w:rsid w:val="006752C3"/>
    <w:rsid w:val="00675889"/>
    <w:rsid w:val="0067628F"/>
    <w:rsid w:val="0067677D"/>
    <w:rsid w:val="00676E28"/>
    <w:rsid w:val="006773A9"/>
    <w:rsid w:val="00680A49"/>
    <w:rsid w:val="006818EB"/>
    <w:rsid w:val="006819A0"/>
    <w:rsid w:val="0068312B"/>
    <w:rsid w:val="00683157"/>
    <w:rsid w:val="00687382"/>
    <w:rsid w:val="006927BF"/>
    <w:rsid w:val="00694197"/>
    <w:rsid w:val="006956C4"/>
    <w:rsid w:val="006963C5"/>
    <w:rsid w:val="00697B04"/>
    <w:rsid w:val="00697B82"/>
    <w:rsid w:val="006A012E"/>
    <w:rsid w:val="006A1ED9"/>
    <w:rsid w:val="006A2018"/>
    <w:rsid w:val="006A26C3"/>
    <w:rsid w:val="006A364D"/>
    <w:rsid w:val="006A3E23"/>
    <w:rsid w:val="006A46FC"/>
    <w:rsid w:val="006A5666"/>
    <w:rsid w:val="006A6BC2"/>
    <w:rsid w:val="006A78D5"/>
    <w:rsid w:val="006B0A2C"/>
    <w:rsid w:val="006B16FF"/>
    <w:rsid w:val="006B2101"/>
    <w:rsid w:val="006B2450"/>
    <w:rsid w:val="006B3F4C"/>
    <w:rsid w:val="006B51A1"/>
    <w:rsid w:val="006B5ADD"/>
    <w:rsid w:val="006B5BF6"/>
    <w:rsid w:val="006B680C"/>
    <w:rsid w:val="006B68E8"/>
    <w:rsid w:val="006B6B67"/>
    <w:rsid w:val="006B70AB"/>
    <w:rsid w:val="006B766E"/>
    <w:rsid w:val="006C0D90"/>
    <w:rsid w:val="006C2218"/>
    <w:rsid w:val="006C2BD1"/>
    <w:rsid w:val="006C2BEC"/>
    <w:rsid w:val="006C40B3"/>
    <w:rsid w:val="006C4627"/>
    <w:rsid w:val="006C5574"/>
    <w:rsid w:val="006C5D2B"/>
    <w:rsid w:val="006C5F42"/>
    <w:rsid w:val="006C6BBC"/>
    <w:rsid w:val="006C74C0"/>
    <w:rsid w:val="006C7597"/>
    <w:rsid w:val="006D0F9E"/>
    <w:rsid w:val="006D39A8"/>
    <w:rsid w:val="006D5FC9"/>
    <w:rsid w:val="006D6CF4"/>
    <w:rsid w:val="006D6E16"/>
    <w:rsid w:val="006D6F73"/>
    <w:rsid w:val="006D7FF0"/>
    <w:rsid w:val="006E00B1"/>
    <w:rsid w:val="006E0D27"/>
    <w:rsid w:val="006E2248"/>
    <w:rsid w:val="006E2A16"/>
    <w:rsid w:val="006E3516"/>
    <w:rsid w:val="006E44D0"/>
    <w:rsid w:val="006E4699"/>
    <w:rsid w:val="006E4A11"/>
    <w:rsid w:val="006E5A38"/>
    <w:rsid w:val="006E6571"/>
    <w:rsid w:val="006E728F"/>
    <w:rsid w:val="006F06CC"/>
    <w:rsid w:val="006F156A"/>
    <w:rsid w:val="006F1788"/>
    <w:rsid w:val="006F32B6"/>
    <w:rsid w:val="006F6667"/>
    <w:rsid w:val="006F6B9E"/>
    <w:rsid w:val="006F7B41"/>
    <w:rsid w:val="0070069F"/>
    <w:rsid w:val="00700C23"/>
    <w:rsid w:val="007017F7"/>
    <w:rsid w:val="0070328D"/>
    <w:rsid w:val="00705A3F"/>
    <w:rsid w:val="00705AF8"/>
    <w:rsid w:val="00705B74"/>
    <w:rsid w:val="00706212"/>
    <w:rsid w:val="0070633F"/>
    <w:rsid w:val="00712278"/>
    <w:rsid w:val="007123C3"/>
    <w:rsid w:val="007149BA"/>
    <w:rsid w:val="00715B52"/>
    <w:rsid w:val="00715DAC"/>
    <w:rsid w:val="00716594"/>
    <w:rsid w:val="007177A9"/>
    <w:rsid w:val="007204C3"/>
    <w:rsid w:val="00722B42"/>
    <w:rsid w:val="00723462"/>
    <w:rsid w:val="00726C59"/>
    <w:rsid w:val="00730E78"/>
    <w:rsid w:val="0073151F"/>
    <w:rsid w:val="00731706"/>
    <w:rsid w:val="00731A6A"/>
    <w:rsid w:val="00732E36"/>
    <w:rsid w:val="00732F6A"/>
    <w:rsid w:val="00732F90"/>
    <w:rsid w:val="00734520"/>
    <w:rsid w:val="0073586C"/>
    <w:rsid w:val="00735E87"/>
    <w:rsid w:val="00736454"/>
    <w:rsid w:val="007368B3"/>
    <w:rsid w:val="00737143"/>
    <w:rsid w:val="00737574"/>
    <w:rsid w:val="00737FCC"/>
    <w:rsid w:val="007403BF"/>
    <w:rsid w:val="00740BE2"/>
    <w:rsid w:val="0074305A"/>
    <w:rsid w:val="007434F4"/>
    <w:rsid w:val="0074384C"/>
    <w:rsid w:val="00743FD7"/>
    <w:rsid w:val="0074587D"/>
    <w:rsid w:val="0074662E"/>
    <w:rsid w:val="007469C6"/>
    <w:rsid w:val="00746C31"/>
    <w:rsid w:val="00747F0F"/>
    <w:rsid w:val="0075009E"/>
    <w:rsid w:val="0075015C"/>
    <w:rsid w:val="00750BD3"/>
    <w:rsid w:val="00751118"/>
    <w:rsid w:val="007531A3"/>
    <w:rsid w:val="007546AD"/>
    <w:rsid w:val="007553BB"/>
    <w:rsid w:val="00756774"/>
    <w:rsid w:val="007570FC"/>
    <w:rsid w:val="00757173"/>
    <w:rsid w:val="00757197"/>
    <w:rsid w:val="00760AD7"/>
    <w:rsid w:val="0076163B"/>
    <w:rsid w:val="00762AD2"/>
    <w:rsid w:val="007635B9"/>
    <w:rsid w:val="007636C9"/>
    <w:rsid w:val="00764453"/>
    <w:rsid w:val="00764473"/>
    <w:rsid w:val="007656B0"/>
    <w:rsid w:val="00765784"/>
    <w:rsid w:val="00765802"/>
    <w:rsid w:val="007658A7"/>
    <w:rsid w:val="00765965"/>
    <w:rsid w:val="00766029"/>
    <w:rsid w:val="007661EC"/>
    <w:rsid w:val="007665C3"/>
    <w:rsid w:val="00766956"/>
    <w:rsid w:val="007700C7"/>
    <w:rsid w:val="00770DDB"/>
    <w:rsid w:val="00770EFB"/>
    <w:rsid w:val="00770F93"/>
    <w:rsid w:val="007722E6"/>
    <w:rsid w:val="007726BB"/>
    <w:rsid w:val="00773EF1"/>
    <w:rsid w:val="0077659F"/>
    <w:rsid w:val="00776830"/>
    <w:rsid w:val="00776965"/>
    <w:rsid w:val="00776CDA"/>
    <w:rsid w:val="0078207F"/>
    <w:rsid w:val="00782703"/>
    <w:rsid w:val="0078382D"/>
    <w:rsid w:val="007858B2"/>
    <w:rsid w:val="007860C1"/>
    <w:rsid w:val="00786351"/>
    <w:rsid w:val="00786C37"/>
    <w:rsid w:val="00790A90"/>
    <w:rsid w:val="00793F18"/>
    <w:rsid w:val="0079680E"/>
    <w:rsid w:val="00797170"/>
    <w:rsid w:val="007973C9"/>
    <w:rsid w:val="00797D4C"/>
    <w:rsid w:val="007A04E1"/>
    <w:rsid w:val="007A15B6"/>
    <w:rsid w:val="007A304B"/>
    <w:rsid w:val="007A5972"/>
    <w:rsid w:val="007B0291"/>
    <w:rsid w:val="007B0901"/>
    <w:rsid w:val="007B144F"/>
    <w:rsid w:val="007B2279"/>
    <w:rsid w:val="007B27D0"/>
    <w:rsid w:val="007B4621"/>
    <w:rsid w:val="007B6757"/>
    <w:rsid w:val="007C1976"/>
    <w:rsid w:val="007C1CF0"/>
    <w:rsid w:val="007C22D1"/>
    <w:rsid w:val="007C269D"/>
    <w:rsid w:val="007C4161"/>
    <w:rsid w:val="007C449F"/>
    <w:rsid w:val="007C4EF1"/>
    <w:rsid w:val="007C5219"/>
    <w:rsid w:val="007C5568"/>
    <w:rsid w:val="007C6952"/>
    <w:rsid w:val="007C6FD0"/>
    <w:rsid w:val="007C71DF"/>
    <w:rsid w:val="007D1665"/>
    <w:rsid w:val="007D2081"/>
    <w:rsid w:val="007D213A"/>
    <w:rsid w:val="007D2ACB"/>
    <w:rsid w:val="007D2EFF"/>
    <w:rsid w:val="007D43B7"/>
    <w:rsid w:val="007D5741"/>
    <w:rsid w:val="007D5E11"/>
    <w:rsid w:val="007E0D50"/>
    <w:rsid w:val="007E30AD"/>
    <w:rsid w:val="007E3D23"/>
    <w:rsid w:val="007E3FA7"/>
    <w:rsid w:val="007E410B"/>
    <w:rsid w:val="007E430A"/>
    <w:rsid w:val="007E5320"/>
    <w:rsid w:val="007E5375"/>
    <w:rsid w:val="007E681B"/>
    <w:rsid w:val="007F0BD5"/>
    <w:rsid w:val="007F108B"/>
    <w:rsid w:val="007F2159"/>
    <w:rsid w:val="007F2E98"/>
    <w:rsid w:val="007F3AB3"/>
    <w:rsid w:val="007F4D6C"/>
    <w:rsid w:val="007F5DB5"/>
    <w:rsid w:val="007F6841"/>
    <w:rsid w:val="007F6D32"/>
    <w:rsid w:val="007F7EEC"/>
    <w:rsid w:val="00800124"/>
    <w:rsid w:val="00800CDE"/>
    <w:rsid w:val="008028F1"/>
    <w:rsid w:val="0080461C"/>
    <w:rsid w:val="00804D57"/>
    <w:rsid w:val="00805A36"/>
    <w:rsid w:val="00807086"/>
    <w:rsid w:val="008078B3"/>
    <w:rsid w:val="00807CAB"/>
    <w:rsid w:val="0081027F"/>
    <w:rsid w:val="00810308"/>
    <w:rsid w:val="0081181D"/>
    <w:rsid w:val="00812E71"/>
    <w:rsid w:val="0081352E"/>
    <w:rsid w:val="00813553"/>
    <w:rsid w:val="008142B3"/>
    <w:rsid w:val="00815223"/>
    <w:rsid w:val="0081593A"/>
    <w:rsid w:val="00815C04"/>
    <w:rsid w:val="008212D5"/>
    <w:rsid w:val="00822374"/>
    <w:rsid w:val="008225CF"/>
    <w:rsid w:val="00822CCA"/>
    <w:rsid w:val="00823018"/>
    <w:rsid w:val="00823D2C"/>
    <w:rsid w:val="00824A7C"/>
    <w:rsid w:val="00825977"/>
    <w:rsid w:val="00827075"/>
    <w:rsid w:val="008275A1"/>
    <w:rsid w:val="00830157"/>
    <w:rsid w:val="00831619"/>
    <w:rsid w:val="00831D12"/>
    <w:rsid w:val="00833192"/>
    <w:rsid w:val="00834526"/>
    <w:rsid w:val="00835D36"/>
    <w:rsid w:val="00840E55"/>
    <w:rsid w:val="0084147E"/>
    <w:rsid w:val="00841D57"/>
    <w:rsid w:val="00841E26"/>
    <w:rsid w:val="0084283C"/>
    <w:rsid w:val="00842A0A"/>
    <w:rsid w:val="008434E6"/>
    <w:rsid w:val="008442E9"/>
    <w:rsid w:val="008464F9"/>
    <w:rsid w:val="00850E2A"/>
    <w:rsid w:val="00853109"/>
    <w:rsid w:val="008532AA"/>
    <w:rsid w:val="00853859"/>
    <w:rsid w:val="00855268"/>
    <w:rsid w:val="0085561B"/>
    <w:rsid w:val="0085599E"/>
    <w:rsid w:val="008559DA"/>
    <w:rsid w:val="008572B3"/>
    <w:rsid w:val="0085731B"/>
    <w:rsid w:val="008574AC"/>
    <w:rsid w:val="0086057C"/>
    <w:rsid w:val="00860937"/>
    <w:rsid w:val="00860D17"/>
    <w:rsid w:val="00860E06"/>
    <w:rsid w:val="00860F13"/>
    <w:rsid w:val="00864DF8"/>
    <w:rsid w:val="0086569A"/>
    <w:rsid w:val="0086596D"/>
    <w:rsid w:val="00865D9B"/>
    <w:rsid w:val="00866915"/>
    <w:rsid w:val="008671F9"/>
    <w:rsid w:val="0086747E"/>
    <w:rsid w:val="00870677"/>
    <w:rsid w:val="00871866"/>
    <w:rsid w:val="00872147"/>
    <w:rsid w:val="00872BFB"/>
    <w:rsid w:val="00872CA5"/>
    <w:rsid w:val="00873813"/>
    <w:rsid w:val="008744D4"/>
    <w:rsid w:val="00874753"/>
    <w:rsid w:val="00876397"/>
    <w:rsid w:val="008768C3"/>
    <w:rsid w:val="00876B91"/>
    <w:rsid w:val="00876F79"/>
    <w:rsid w:val="008805C6"/>
    <w:rsid w:val="008810AD"/>
    <w:rsid w:val="008827D7"/>
    <w:rsid w:val="00883C06"/>
    <w:rsid w:val="008873D2"/>
    <w:rsid w:val="00887ED2"/>
    <w:rsid w:val="008905DC"/>
    <w:rsid w:val="00891CCD"/>
    <w:rsid w:val="00891E70"/>
    <w:rsid w:val="00892354"/>
    <w:rsid w:val="00896084"/>
    <w:rsid w:val="00896106"/>
    <w:rsid w:val="00896129"/>
    <w:rsid w:val="00896AE1"/>
    <w:rsid w:val="0089725A"/>
    <w:rsid w:val="008975AB"/>
    <w:rsid w:val="00897ABC"/>
    <w:rsid w:val="00897DC6"/>
    <w:rsid w:val="008A04E3"/>
    <w:rsid w:val="008A0D6B"/>
    <w:rsid w:val="008A12FF"/>
    <w:rsid w:val="008A16F9"/>
    <w:rsid w:val="008A2A44"/>
    <w:rsid w:val="008A42A4"/>
    <w:rsid w:val="008A5118"/>
    <w:rsid w:val="008A59B8"/>
    <w:rsid w:val="008A762A"/>
    <w:rsid w:val="008B10A3"/>
    <w:rsid w:val="008B3618"/>
    <w:rsid w:val="008B506F"/>
    <w:rsid w:val="008B5A11"/>
    <w:rsid w:val="008B5E81"/>
    <w:rsid w:val="008B70AF"/>
    <w:rsid w:val="008B72C9"/>
    <w:rsid w:val="008B7FD1"/>
    <w:rsid w:val="008C082B"/>
    <w:rsid w:val="008C16C9"/>
    <w:rsid w:val="008C1964"/>
    <w:rsid w:val="008C1BAB"/>
    <w:rsid w:val="008C1D84"/>
    <w:rsid w:val="008C2A20"/>
    <w:rsid w:val="008C31D7"/>
    <w:rsid w:val="008C3616"/>
    <w:rsid w:val="008C5462"/>
    <w:rsid w:val="008C5BEE"/>
    <w:rsid w:val="008D0934"/>
    <w:rsid w:val="008D0E27"/>
    <w:rsid w:val="008D157A"/>
    <w:rsid w:val="008D188E"/>
    <w:rsid w:val="008D274B"/>
    <w:rsid w:val="008D2789"/>
    <w:rsid w:val="008D2DD0"/>
    <w:rsid w:val="008D3AEA"/>
    <w:rsid w:val="008D4843"/>
    <w:rsid w:val="008D56A0"/>
    <w:rsid w:val="008D56FF"/>
    <w:rsid w:val="008E01AB"/>
    <w:rsid w:val="008E06DD"/>
    <w:rsid w:val="008E1245"/>
    <w:rsid w:val="008E25BF"/>
    <w:rsid w:val="008E2880"/>
    <w:rsid w:val="008E3841"/>
    <w:rsid w:val="008E5BB5"/>
    <w:rsid w:val="008E5F5A"/>
    <w:rsid w:val="008E7735"/>
    <w:rsid w:val="008E785B"/>
    <w:rsid w:val="008E7936"/>
    <w:rsid w:val="008F01FF"/>
    <w:rsid w:val="008F22AB"/>
    <w:rsid w:val="008F2E81"/>
    <w:rsid w:val="008F44B9"/>
    <w:rsid w:val="008F5972"/>
    <w:rsid w:val="008F5E6C"/>
    <w:rsid w:val="008F65EA"/>
    <w:rsid w:val="008F67D7"/>
    <w:rsid w:val="008F6E1D"/>
    <w:rsid w:val="008F7A96"/>
    <w:rsid w:val="00900080"/>
    <w:rsid w:val="00901E7C"/>
    <w:rsid w:val="00902EB6"/>
    <w:rsid w:val="00905B43"/>
    <w:rsid w:val="00906DD6"/>
    <w:rsid w:val="009077D9"/>
    <w:rsid w:val="009077FC"/>
    <w:rsid w:val="009079D8"/>
    <w:rsid w:val="00911F25"/>
    <w:rsid w:val="0091230D"/>
    <w:rsid w:val="00912B94"/>
    <w:rsid w:val="0091343E"/>
    <w:rsid w:val="009149FD"/>
    <w:rsid w:val="00915F23"/>
    <w:rsid w:val="00920856"/>
    <w:rsid w:val="00920957"/>
    <w:rsid w:val="009214C9"/>
    <w:rsid w:val="00921590"/>
    <w:rsid w:val="00921615"/>
    <w:rsid w:val="00922237"/>
    <w:rsid w:val="009226ED"/>
    <w:rsid w:val="009242E7"/>
    <w:rsid w:val="0092432C"/>
    <w:rsid w:val="00924C6C"/>
    <w:rsid w:val="00925617"/>
    <w:rsid w:val="00925C2B"/>
    <w:rsid w:val="00925CB6"/>
    <w:rsid w:val="00926214"/>
    <w:rsid w:val="009268F9"/>
    <w:rsid w:val="009271C4"/>
    <w:rsid w:val="0093159E"/>
    <w:rsid w:val="0093207A"/>
    <w:rsid w:val="00932A3B"/>
    <w:rsid w:val="00932FEC"/>
    <w:rsid w:val="00934947"/>
    <w:rsid w:val="009351E8"/>
    <w:rsid w:val="0093564E"/>
    <w:rsid w:val="00935650"/>
    <w:rsid w:val="00935AC0"/>
    <w:rsid w:val="00935B1F"/>
    <w:rsid w:val="00935E4A"/>
    <w:rsid w:val="0093618A"/>
    <w:rsid w:val="00940C6A"/>
    <w:rsid w:val="00940FE5"/>
    <w:rsid w:val="00943AAA"/>
    <w:rsid w:val="00944143"/>
    <w:rsid w:val="009443A8"/>
    <w:rsid w:val="0094565E"/>
    <w:rsid w:val="00946B4B"/>
    <w:rsid w:val="00946B4C"/>
    <w:rsid w:val="009478E5"/>
    <w:rsid w:val="0094799B"/>
    <w:rsid w:val="00947EAA"/>
    <w:rsid w:val="00950856"/>
    <w:rsid w:val="00950CE3"/>
    <w:rsid w:val="00950E3C"/>
    <w:rsid w:val="00950F15"/>
    <w:rsid w:val="009514E6"/>
    <w:rsid w:val="0095188E"/>
    <w:rsid w:val="00954FE8"/>
    <w:rsid w:val="009563DC"/>
    <w:rsid w:val="009571AE"/>
    <w:rsid w:val="009574C1"/>
    <w:rsid w:val="00963DEB"/>
    <w:rsid w:val="00964014"/>
    <w:rsid w:val="009657CD"/>
    <w:rsid w:val="00966527"/>
    <w:rsid w:val="0096705D"/>
    <w:rsid w:val="0096716A"/>
    <w:rsid w:val="009675D5"/>
    <w:rsid w:val="009677FF"/>
    <w:rsid w:val="00971C99"/>
    <w:rsid w:val="00972961"/>
    <w:rsid w:val="00974791"/>
    <w:rsid w:val="00974EA9"/>
    <w:rsid w:val="0097528B"/>
    <w:rsid w:val="00975CE5"/>
    <w:rsid w:val="0097612C"/>
    <w:rsid w:val="009778B7"/>
    <w:rsid w:val="00977AB7"/>
    <w:rsid w:val="00980A76"/>
    <w:rsid w:val="0098132A"/>
    <w:rsid w:val="00981912"/>
    <w:rsid w:val="009820C4"/>
    <w:rsid w:val="00983F04"/>
    <w:rsid w:val="00985322"/>
    <w:rsid w:val="00985495"/>
    <w:rsid w:val="00985597"/>
    <w:rsid w:val="00985D3D"/>
    <w:rsid w:val="0098695B"/>
    <w:rsid w:val="00986A02"/>
    <w:rsid w:val="00986EE7"/>
    <w:rsid w:val="00986F9C"/>
    <w:rsid w:val="00987040"/>
    <w:rsid w:val="009870B6"/>
    <w:rsid w:val="00987126"/>
    <w:rsid w:val="009874FD"/>
    <w:rsid w:val="00990CF1"/>
    <w:rsid w:val="00991E7B"/>
    <w:rsid w:val="00993105"/>
    <w:rsid w:val="00993B06"/>
    <w:rsid w:val="009943E2"/>
    <w:rsid w:val="009974A7"/>
    <w:rsid w:val="00997C6A"/>
    <w:rsid w:val="00997E97"/>
    <w:rsid w:val="009A08BE"/>
    <w:rsid w:val="009A091E"/>
    <w:rsid w:val="009A138A"/>
    <w:rsid w:val="009A1C18"/>
    <w:rsid w:val="009A2CA2"/>
    <w:rsid w:val="009A6447"/>
    <w:rsid w:val="009A6531"/>
    <w:rsid w:val="009A681E"/>
    <w:rsid w:val="009A6AEE"/>
    <w:rsid w:val="009A6F54"/>
    <w:rsid w:val="009B0F01"/>
    <w:rsid w:val="009B1547"/>
    <w:rsid w:val="009B1A57"/>
    <w:rsid w:val="009B5452"/>
    <w:rsid w:val="009B6053"/>
    <w:rsid w:val="009B6CD9"/>
    <w:rsid w:val="009B761B"/>
    <w:rsid w:val="009B794A"/>
    <w:rsid w:val="009C0D34"/>
    <w:rsid w:val="009C0EB2"/>
    <w:rsid w:val="009C10CE"/>
    <w:rsid w:val="009C2418"/>
    <w:rsid w:val="009C30BB"/>
    <w:rsid w:val="009C3823"/>
    <w:rsid w:val="009C3B48"/>
    <w:rsid w:val="009C4EB8"/>
    <w:rsid w:val="009C5469"/>
    <w:rsid w:val="009C59CF"/>
    <w:rsid w:val="009C5A60"/>
    <w:rsid w:val="009C67A6"/>
    <w:rsid w:val="009C7FF4"/>
    <w:rsid w:val="009D080C"/>
    <w:rsid w:val="009D0CA8"/>
    <w:rsid w:val="009D14DF"/>
    <w:rsid w:val="009D1C94"/>
    <w:rsid w:val="009D2251"/>
    <w:rsid w:val="009D2676"/>
    <w:rsid w:val="009D2853"/>
    <w:rsid w:val="009D300F"/>
    <w:rsid w:val="009D3F13"/>
    <w:rsid w:val="009D406A"/>
    <w:rsid w:val="009D4FBE"/>
    <w:rsid w:val="009D5088"/>
    <w:rsid w:val="009D5E92"/>
    <w:rsid w:val="009D7070"/>
    <w:rsid w:val="009D71DD"/>
    <w:rsid w:val="009E0445"/>
    <w:rsid w:val="009E064F"/>
    <w:rsid w:val="009E1CA4"/>
    <w:rsid w:val="009E294B"/>
    <w:rsid w:val="009E382F"/>
    <w:rsid w:val="009E4D09"/>
    <w:rsid w:val="009E59E8"/>
    <w:rsid w:val="009F1325"/>
    <w:rsid w:val="009F23DC"/>
    <w:rsid w:val="009F3292"/>
    <w:rsid w:val="009F3CCF"/>
    <w:rsid w:val="009F5CAC"/>
    <w:rsid w:val="009F5DA3"/>
    <w:rsid w:val="009F5F77"/>
    <w:rsid w:val="009F6F25"/>
    <w:rsid w:val="00A00F0E"/>
    <w:rsid w:val="00A01228"/>
    <w:rsid w:val="00A01F9E"/>
    <w:rsid w:val="00A02190"/>
    <w:rsid w:val="00A02B3B"/>
    <w:rsid w:val="00A054A9"/>
    <w:rsid w:val="00A05EA5"/>
    <w:rsid w:val="00A066B1"/>
    <w:rsid w:val="00A067FD"/>
    <w:rsid w:val="00A06DE7"/>
    <w:rsid w:val="00A0756D"/>
    <w:rsid w:val="00A07DA0"/>
    <w:rsid w:val="00A10183"/>
    <w:rsid w:val="00A10D2E"/>
    <w:rsid w:val="00A10F97"/>
    <w:rsid w:val="00A120FA"/>
    <w:rsid w:val="00A13B69"/>
    <w:rsid w:val="00A14BA2"/>
    <w:rsid w:val="00A15C72"/>
    <w:rsid w:val="00A15D8C"/>
    <w:rsid w:val="00A16E31"/>
    <w:rsid w:val="00A170FB"/>
    <w:rsid w:val="00A17243"/>
    <w:rsid w:val="00A17750"/>
    <w:rsid w:val="00A226B8"/>
    <w:rsid w:val="00A23B96"/>
    <w:rsid w:val="00A23EDA"/>
    <w:rsid w:val="00A249A6"/>
    <w:rsid w:val="00A24A6A"/>
    <w:rsid w:val="00A24D60"/>
    <w:rsid w:val="00A25A0D"/>
    <w:rsid w:val="00A25E90"/>
    <w:rsid w:val="00A25F16"/>
    <w:rsid w:val="00A2712F"/>
    <w:rsid w:val="00A27921"/>
    <w:rsid w:val="00A302D7"/>
    <w:rsid w:val="00A305AD"/>
    <w:rsid w:val="00A3188F"/>
    <w:rsid w:val="00A33198"/>
    <w:rsid w:val="00A3651D"/>
    <w:rsid w:val="00A36847"/>
    <w:rsid w:val="00A3708F"/>
    <w:rsid w:val="00A41DA5"/>
    <w:rsid w:val="00A4216D"/>
    <w:rsid w:val="00A42474"/>
    <w:rsid w:val="00A426F3"/>
    <w:rsid w:val="00A43081"/>
    <w:rsid w:val="00A52A6E"/>
    <w:rsid w:val="00A53258"/>
    <w:rsid w:val="00A53C7A"/>
    <w:rsid w:val="00A53F39"/>
    <w:rsid w:val="00A54137"/>
    <w:rsid w:val="00A54340"/>
    <w:rsid w:val="00A5437E"/>
    <w:rsid w:val="00A54F89"/>
    <w:rsid w:val="00A5581D"/>
    <w:rsid w:val="00A56EBC"/>
    <w:rsid w:val="00A57119"/>
    <w:rsid w:val="00A57660"/>
    <w:rsid w:val="00A61723"/>
    <w:rsid w:val="00A61E7D"/>
    <w:rsid w:val="00A61F99"/>
    <w:rsid w:val="00A62614"/>
    <w:rsid w:val="00A6342D"/>
    <w:rsid w:val="00A64C36"/>
    <w:rsid w:val="00A64E55"/>
    <w:rsid w:val="00A64F1B"/>
    <w:rsid w:val="00A65C0E"/>
    <w:rsid w:val="00A66C4A"/>
    <w:rsid w:val="00A67DED"/>
    <w:rsid w:val="00A70FEB"/>
    <w:rsid w:val="00A71BE5"/>
    <w:rsid w:val="00A71E77"/>
    <w:rsid w:val="00A745DE"/>
    <w:rsid w:val="00A74C91"/>
    <w:rsid w:val="00A754F0"/>
    <w:rsid w:val="00A7617B"/>
    <w:rsid w:val="00A76299"/>
    <w:rsid w:val="00A76456"/>
    <w:rsid w:val="00A77712"/>
    <w:rsid w:val="00A80E8A"/>
    <w:rsid w:val="00A810E6"/>
    <w:rsid w:val="00A817B0"/>
    <w:rsid w:val="00A82558"/>
    <w:rsid w:val="00A83EFC"/>
    <w:rsid w:val="00A84B7D"/>
    <w:rsid w:val="00A858E0"/>
    <w:rsid w:val="00A86489"/>
    <w:rsid w:val="00A86667"/>
    <w:rsid w:val="00A8760A"/>
    <w:rsid w:val="00A9040C"/>
    <w:rsid w:val="00A90E36"/>
    <w:rsid w:val="00A91CA0"/>
    <w:rsid w:val="00A922D1"/>
    <w:rsid w:val="00A92391"/>
    <w:rsid w:val="00A92633"/>
    <w:rsid w:val="00A9362D"/>
    <w:rsid w:val="00A93CE2"/>
    <w:rsid w:val="00A93FAA"/>
    <w:rsid w:val="00A943B1"/>
    <w:rsid w:val="00A943EC"/>
    <w:rsid w:val="00A94806"/>
    <w:rsid w:val="00A96434"/>
    <w:rsid w:val="00A96749"/>
    <w:rsid w:val="00A9721F"/>
    <w:rsid w:val="00A97DE6"/>
    <w:rsid w:val="00AA0CE4"/>
    <w:rsid w:val="00AA1001"/>
    <w:rsid w:val="00AA13C6"/>
    <w:rsid w:val="00AA14E3"/>
    <w:rsid w:val="00AA1EAC"/>
    <w:rsid w:val="00AA25D7"/>
    <w:rsid w:val="00AA2D09"/>
    <w:rsid w:val="00AA5C9E"/>
    <w:rsid w:val="00AA7373"/>
    <w:rsid w:val="00AA7D5F"/>
    <w:rsid w:val="00AB0A76"/>
    <w:rsid w:val="00AB0DD9"/>
    <w:rsid w:val="00AB2467"/>
    <w:rsid w:val="00AB384F"/>
    <w:rsid w:val="00AB3B5B"/>
    <w:rsid w:val="00AB4687"/>
    <w:rsid w:val="00AB56AE"/>
    <w:rsid w:val="00AB57C8"/>
    <w:rsid w:val="00AB58C0"/>
    <w:rsid w:val="00AB6012"/>
    <w:rsid w:val="00AB710A"/>
    <w:rsid w:val="00AC154F"/>
    <w:rsid w:val="00AC296B"/>
    <w:rsid w:val="00AC2A03"/>
    <w:rsid w:val="00AC58CF"/>
    <w:rsid w:val="00AC63B5"/>
    <w:rsid w:val="00AC6F92"/>
    <w:rsid w:val="00AC764C"/>
    <w:rsid w:val="00AD08C5"/>
    <w:rsid w:val="00AD1017"/>
    <w:rsid w:val="00AD112B"/>
    <w:rsid w:val="00AD3AEA"/>
    <w:rsid w:val="00AD3BC4"/>
    <w:rsid w:val="00AD3CFA"/>
    <w:rsid w:val="00AD53BB"/>
    <w:rsid w:val="00AD5961"/>
    <w:rsid w:val="00AD5DE0"/>
    <w:rsid w:val="00AD7770"/>
    <w:rsid w:val="00AD7F1C"/>
    <w:rsid w:val="00AE0642"/>
    <w:rsid w:val="00AE16F0"/>
    <w:rsid w:val="00AE21F5"/>
    <w:rsid w:val="00AE5B77"/>
    <w:rsid w:val="00AE6BCC"/>
    <w:rsid w:val="00AE6DE7"/>
    <w:rsid w:val="00AF06E6"/>
    <w:rsid w:val="00AF0EF7"/>
    <w:rsid w:val="00AF28CE"/>
    <w:rsid w:val="00AF2A6D"/>
    <w:rsid w:val="00AF3498"/>
    <w:rsid w:val="00AF4051"/>
    <w:rsid w:val="00AF4967"/>
    <w:rsid w:val="00AF4EE7"/>
    <w:rsid w:val="00AF6513"/>
    <w:rsid w:val="00AF66E2"/>
    <w:rsid w:val="00AF708C"/>
    <w:rsid w:val="00AF71E8"/>
    <w:rsid w:val="00AF7837"/>
    <w:rsid w:val="00AF7C45"/>
    <w:rsid w:val="00B00933"/>
    <w:rsid w:val="00B00E5E"/>
    <w:rsid w:val="00B02E92"/>
    <w:rsid w:val="00B03BA6"/>
    <w:rsid w:val="00B03CCE"/>
    <w:rsid w:val="00B059AE"/>
    <w:rsid w:val="00B0639F"/>
    <w:rsid w:val="00B0644D"/>
    <w:rsid w:val="00B073D0"/>
    <w:rsid w:val="00B073EC"/>
    <w:rsid w:val="00B075E1"/>
    <w:rsid w:val="00B07933"/>
    <w:rsid w:val="00B07963"/>
    <w:rsid w:val="00B10F4B"/>
    <w:rsid w:val="00B11896"/>
    <w:rsid w:val="00B1347C"/>
    <w:rsid w:val="00B16174"/>
    <w:rsid w:val="00B16494"/>
    <w:rsid w:val="00B16AF8"/>
    <w:rsid w:val="00B171B6"/>
    <w:rsid w:val="00B173D8"/>
    <w:rsid w:val="00B1795B"/>
    <w:rsid w:val="00B17BB7"/>
    <w:rsid w:val="00B17E79"/>
    <w:rsid w:val="00B21C21"/>
    <w:rsid w:val="00B2239B"/>
    <w:rsid w:val="00B2254A"/>
    <w:rsid w:val="00B23069"/>
    <w:rsid w:val="00B24514"/>
    <w:rsid w:val="00B24598"/>
    <w:rsid w:val="00B247CA"/>
    <w:rsid w:val="00B24A49"/>
    <w:rsid w:val="00B25679"/>
    <w:rsid w:val="00B25E2F"/>
    <w:rsid w:val="00B264B4"/>
    <w:rsid w:val="00B26DDF"/>
    <w:rsid w:val="00B2706F"/>
    <w:rsid w:val="00B3216D"/>
    <w:rsid w:val="00B32FDA"/>
    <w:rsid w:val="00B33B4C"/>
    <w:rsid w:val="00B33C72"/>
    <w:rsid w:val="00B3426A"/>
    <w:rsid w:val="00B36A3A"/>
    <w:rsid w:val="00B401EA"/>
    <w:rsid w:val="00B40F5D"/>
    <w:rsid w:val="00B40F7B"/>
    <w:rsid w:val="00B412DB"/>
    <w:rsid w:val="00B4139B"/>
    <w:rsid w:val="00B42419"/>
    <w:rsid w:val="00B43501"/>
    <w:rsid w:val="00B44D7D"/>
    <w:rsid w:val="00B46D49"/>
    <w:rsid w:val="00B46E9D"/>
    <w:rsid w:val="00B505C9"/>
    <w:rsid w:val="00B5110C"/>
    <w:rsid w:val="00B5124D"/>
    <w:rsid w:val="00B51A6E"/>
    <w:rsid w:val="00B51D27"/>
    <w:rsid w:val="00B52D8C"/>
    <w:rsid w:val="00B53B29"/>
    <w:rsid w:val="00B54EE0"/>
    <w:rsid w:val="00B55A6D"/>
    <w:rsid w:val="00B55DB0"/>
    <w:rsid w:val="00B575D0"/>
    <w:rsid w:val="00B57B53"/>
    <w:rsid w:val="00B6530F"/>
    <w:rsid w:val="00B65346"/>
    <w:rsid w:val="00B6571C"/>
    <w:rsid w:val="00B65836"/>
    <w:rsid w:val="00B6634D"/>
    <w:rsid w:val="00B67B2B"/>
    <w:rsid w:val="00B7068E"/>
    <w:rsid w:val="00B71CEB"/>
    <w:rsid w:val="00B720D4"/>
    <w:rsid w:val="00B72247"/>
    <w:rsid w:val="00B72C2F"/>
    <w:rsid w:val="00B72ED9"/>
    <w:rsid w:val="00B736A3"/>
    <w:rsid w:val="00B75174"/>
    <w:rsid w:val="00B76047"/>
    <w:rsid w:val="00B76384"/>
    <w:rsid w:val="00B76B22"/>
    <w:rsid w:val="00B800A2"/>
    <w:rsid w:val="00B80C84"/>
    <w:rsid w:val="00B80CF3"/>
    <w:rsid w:val="00B812F7"/>
    <w:rsid w:val="00B81D45"/>
    <w:rsid w:val="00B81D74"/>
    <w:rsid w:val="00B821D8"/>
    <w:rsid w:val="00B83B0A"/>
    <w:rsid w:val="00B8560D"/>
    <w:rsid w:val="00B856FE"/>
    <w:rsid w:val="00B85EDF"/>
    <w:rsid w:val="00B87207"/>
    <w:rsid w:val="00B87233"/>
    <w:rsid w:val="00B9120B"/>
    <w:rsid w:val="00B91974"/>
    <w:rsid w:val="00B927AD"/>
    <w:rsid w:val="00B94FF1"/>
    <w:rsid w:val="00B9667F"/>
    <w:rsid w:val="00B96915"/>
    <w:rsid w:val="00B97CB4"/>
    <w:rsid w:val="00BA0171"/>
    <w:rsid w:val="00BA0DB2"/>
    <w:rsid w:val="00BA1D9A"/>
    <w:rsid w:val="00BA240F"/>
    <w:rsid w:val="00BA2B6F"/>
    <w:rsid w:val="00BA3467"/>
    <w:rsid w:val="00BA615F"/>
    <w:rsid w:val="00BA68A9"/>
    <w:rsid w:val="00BA68F6"/>
    <w:rsid w:val="00BB198B"/>
    <w:rsid w:val="00BB218C"/>
    <w:rsid w:val="00BB21E4"/>
    <w:rsid w:val="00BB4E1A"/>
    <w:rsid w:val="00BB587B"/>
    <w:rsid w:val="00BB58BB"/>
    <w:rsid w:val="00BB6394"/>
    <w:rsid w:val="00BB6874"/>
    <w:rsid w:val="00BB6FE5"/>
    <w:rsid w:val="00BB7D29"/>
    <w:rsid w:val="00BC0960"/>
    <w:rsid w:val="00BC0E9F"/>
    <w:rsid w:val="00BC24D5"/>
    <w:rsid w:val="00BC28D6"/>
    <w:rsid w:val="00BC3B35"/>
    <w:rsid w:val="00BC42EF"/>
    <w:rsid w:val="00BC4A8E"/>
    <w:rsid w:val="00BC5B0D"/>
    <w:rsid w:val="00BC61BD"/>
    <w:rsid w:val="00BC6DB9"/>
    <w:rsid w:val="00BC78C0"/>
    <w:rsid w:val="00BC7E5D"/>
    <w:rsid w:val="00BD0076"/>
    <w:rsid w:val="00BD05ED"/>
    <w:rsid w:val="00BD12E9"/>
    <w:rsid w:val="00BD1999"/>
    <w:rsid w:val="00BD4BF4"/>
    <w:rsid w:val="00BD5E59"/>
    <w:rsid w:val="00BD6EDC"/>
    <w:rsid w:val="00BD72E0"/>
    <w:rsid w:val="00BD7404"/>
    <w:rsid w:val="00BD7DB0"/>
    <w:rsid w:val="00BE18F9"/>
    <w:rsid w:val="00BE2AD2"/>
    <w:rsid w:val="00BE30C0"/>
    <w:rsid w:val="00BE3B6D"/>
    <w:rsid w:val="00BE4355"/>
    <w:rsid w:val="00BE4DD2"/>
    <w:rsid w:val="00BE6C42"/>
    <w:rsid w:val="00BE7D0A"/>
    <w:rsid w:val="00BF12D5"/>
    <w:rsid w:val="00BF16D3"/>
    <w:rsid w:val="00BF185A"/>
    <w:rsid w:val="00BF2620"/>
    <w:rsid w:val="00BF3F52"/>
    <w:rsid w:val="00BF3FA3"/>
    <w:rsid w:val="00BF4A6B"/>
    <w:rsid w:val="00BF6273"/>
    <w:rsid w:val="00BF697E"/>
    <w:rsid w:val="00BF6B5A"/>
    <w:rsid w:val="00BF7603"/>
    <w:rsid w:val="00BF76E7"/>
    <w:rsid w:val="00C01236"/>
    <w:rsid w:val="00C025BE"/>
    <w:rsid w:val="00C03118"/>
    <w:rsid w:val="00C03360"/>
    <w:rsid w:val="00C038CA"/>
    <w:rsid w:val="00C11001"/>
    <w:rsid w:val="00C11F11"/>
    <w:rsid w:val="00C1316B"/>
    <w:rsid w:val="00C13819"/>
    <w:rsid w:val="00C1405C"/>
    <w:rsid w:val="00C141C0"/>
    <w:rsid w:val="00C14B1F"/>
    <w:rsid w:val="00C17AEB"/>
    <w:rsid w:val="00C20268"/>
    <w:rsid w:val="00C21282"/>
    <w:rsid w:val="00C227BF"/>
    <w:rsid w:val="00C235D4"/>
    <w:rsid w:val="00C249BE"/>
    <w:rsid w:val="00C24A50"/>
    <w:rsid w:val="00C24EA7"/>
    <w:rsid w:val="00C27679"/>
    <w:rsid w:val="00C27E2E"/>
    <w:rsid w:val="00C300AA"/>
    <w:rsid w:val="00C305F6"/>
    <w:rsid w:val="00C30D7B"/>
    <w:rsid w:val="00C312ED"/>
    <w:rsid w:val="00C32DBC"/>
    <w:rsid w:val="00C33032"/>
    <w:rsid w:val="00C342EE"/>
    <w:rsid w:val="00C3490C"/>
    <w:rsid w:val="00C4050F"/>
    <w:rsid w:val="00C422F3"/>
    <w:rsid w:val="00C428B4"/>
    <w:rsid w:val="00C42AF5"/>
    <w:rsid w:val="00C42B70"/>
    <w:rsid w:val="00C42BDD"/>
    <w:rsid w:val="00C42F48"/>
    <w:rsid w:val="00C4423E"/>
    <w:rsid w:val="00C44768"/>
    <w:rsid w:val="00C44FA1"/>
    <w:rsid w:val="00C464AF"/>
    <w:rsid w:val="00C46967"/>
    <w:rsid w:val="00C4778B"/>
    <w:rsid w:val="00C50293"/>
    <w:rsid w:val="00C51033"/>
    <w:rsid w:val="00C51A38"/>
    <w:rsid w:val="00C52765"/>
    <w:rsid w:val="00C52C5C"/>
    <w:rsid w:val="00C53C31"/>
    <w:rsid w:val="00C5597F"/>
    <w:rsid w:val="00C5753F"/>
    <w:rsid w:val="00C57C08"/>
    <w:rsid w:val="00C57FBE"/>
    <w:rsid w:val="00C6013B"/>
    <w:rsid w:val="00C60CA4"/>
    <w:rsid w:val="00C624B8"/>
    <w:rsid w:val="00C62DFA"/>
    <w:rsid w:val="00C62F8A"/>
    <w:rsid w:val="00C63E64"/>
    <w:rsid w:val="00C6421A"/>
    <w:rsid w:val="00C64732"/>
    <w:rsid w:val="00C66C43"/>
    <w:rsid w:val="00C67098"/>
    <w:rsid w:val="00C70448"/>
    <w:rsid w:val="00C71745"/>
    <w:rsid w:val="00C71CEC"/>
    <w:rsid w:val="00C73CBB"/>
    <w:rsid w:val="00C7460E"/>
    <w:rsid w:val="00C74C2B"/>
    <w:rsid w:val="00C75938"/>
    <w:rsid w:val="00C816EC"/>
    <w:rsid w:val="00C817A8"/>
    <w:rsid w:val="00C81C95"/>
    <w:rsid w:val="00C81CBE"/>
    <w:rsid w:val="00C82252"/>
    <w:rsid w:val="00C8576C"/>
    <w:rsid w:val="00C86225"/>
    <w:rsid w:val="00C87646"/>
    <w:rsid w:val="00C87FC2"/>
    <w:rsid w:val="00C9115F"/>
    <w:rsid w:val="00C92589"/>
    <w:rsid w:val="00C94E00"/>
    <w:rsid w:val="00C96444"/>
    <w:rsid w:val="00C968DC"/>
    <w:rsid w:val="00C973A3"/>
    <w:rsid w:val="00CA1634"/>
    <w:rsid w:val="00CA2245"/>
    <w:rsid w:val="00CA4594"/>
    <w:rsid w:val="00CA4618"/>
    <w:rsid w:val="00CA5062"/>
    <w:rsid w:val="00CA5077"/>
    <w:rsid w:val="00CB0A70"/>
    <w:rsid w:val="00CB0C49"/>
    <w:rsid w:val="00CB284F"/>
    <w:rsid w:val="00CB2D23"/>
    <w:rsid w:val="00CB5140"/>
    <w:rsid w:val="00CB5252"/>
    <w:rsid w:val="00CB612F"/>
    <w:rsid w:val="00CC0455"/>
    <w:rsid w:val="00CC05D3"/>
    <w:rsid w:val="00CC175A"/>
    <w:rsid w:val="00CC17EC"/>
    <w:rsid w:val="00CC1ED6"/>
    <w:rsid w:val="00CC2370"/>
    <w:rsid w:val="00CC38F7"/>
    <w:rsid w:val="00CC4179"/>
    <w:rsid w:val="00CC4F9B"/>
    <w:rsid w:val="00CC777A"/>
    <w:rsid w:val="00CC7F99"/>
    <w:rsid w:val="00CD04DB"/>
    <w:rsid w:val="00CD0506"/>
    <w:rsid w:val="00CD0DF2"/>
    <w:rsid w:val="00CD0E6B"/>
    <w:rsid w:val="00CD1846"/>
    <w:rsid w:val="00CD2C14"/>
    <w:rsid w:val="00CD2DF7"/>
    <w:rsid w:val="00CD323D"/>
    <w:rsid w:val="00CD3C24"/>
    <w:rsid w:val="00CD3F5D"/>
    <w:rsid w:val="00CD50DB"/>
    <w:rsid w:val="00CD5517"/>
    <w:rsid w:val="00CD5BFC"/>
    <w:rsid w:val="00CD63C3"/>
    <w:rsid w:val="00CD6F5C"/>
    <w:rsid w:val="00CD7482"/>
    <w:rsid w:val="00CE0610"/>
    <w:rsid w:val="00CE0C3B"/>
    <w:rsid w:val="00CE0F74"/>
    <w:rsid w:val="00CE1A4A"/>
    <w:rsid w:val="00CE2D49"/>
    <w:rsid w:val="00CE2DA3"/>
    <w:rsid w:val="00CE39A0"/>
    <w:rsid w:val="00CE3EF6"/>
    <w:rsid w:val="00CE4188"/>
    <w:rsid w:val="00CE43AE"/>
    <w:rsid w:val="00CE5639"/>
    <w:rsid w:val="00CE5890"/>
    <w:rsid w:val="00CE5963"/>
    <w:rsid w:val="00CE6A88"/>
    <w:rsid w:val="00CE6C52"/>
    <w:rsid w:val="00CE75E2"/>
    <w:rsid w:val="00CF182C"/>
    <w:rsid w:val="00CF2BF1"/>
    <w:rsid w:val="00CF2D35"/>
    <w:rsid w:val="00CF3F38"/>
    <w:rsid w:val="00CF6962"/>
    <w:rsid w:val="00CF77C4"/>
    <w:rsid w:val="00D00400"/>
    <w:rsid w:val="00D0051D"/>
    <w:rsid w:val="00D02E42"/>
    <w:rsid w:val="00D037C1"/>
    <w:rsid w:val="00D04054"/>
    <w:rsid w:val="00D048FE"/>
    <w:rsid w:val="00D05CC8"/>
    <w:rsid w:val="00D06192"/>
    <w:rsid w:val="00D06200"/>
    <w:rsid w:val="00D067D8"/>
    <w:rsid w:val="00D06CA9"/>
    <w:rsid w:val="00D07203"/>
    <w:rsid w:val="00D07BC1"/>
    <w:rsid w:val="00D1034D"/>
    <w:rsid w:val="00D1037A"/>
    <w:rsid w:val="00D111A9"/>
    <w:rsid w:val="00D12FB7"/>
    <w:rsid w:val="00D1338A"/>
    <w:rsid w:val="00D133CD"/>
    <w:rsid w:val="00D13A16"/>
    <w:rsid w:val="00D15C64"/>
    <w:rsid w:val="00D16946"/>
    <w:rsid w:val="00D16C2F"/>
    <w:rsid w:val="00D17D49"/>
    <w:rsid w:val="00D212D2"/>
    <w:rsid w:val="00D21390"/>
    <w:rsid w:val="00D22A8A"/>
    <w:rsid w:val="00D24966"/>
    <w:rsid w:val="00D25884"/>
    <w:rsid w:val="00D25A5D"/>
    <w:rsid w:val="00D26019"/>
    <w:rsid w:val="00D261BD"/>
    <w:rsid w:val="00D26885"/>
    <w:rsid w:val="00D2694C"/>
    <w:rsid w:val="00D274B3"/>
    <w:rsid w:val="00D2757D"/>
    <w:rsid w:val="00D2768B"/>
    <w:rsid w:val="00D3037F"/>
    <w:rsid w:val="00D3068D"/>
    <w:rsid w:val="00D310A3"/>
    <w:rsid w:val="00D32BA7"/>
    <w:rsid w:val="00D34045"/>
    <w:rsid w:val="00D34254"/>
    <w:rsid w:val="00D349D5"/>
    <w:rsid w:val="00D34D3F"/>
    <w:rsid w:val="00D357E6"/>
    <w:rsid w:val="00D35DBC"/>
    <w:rsid w:val="00D3641B"/>
    <w:rsid w:val="00D36942"/>
    <w:rsid w:val="00D36EAA"/>
    <w:rsid w:val="00D37795"/>
    <w:rsid w:val="00D40E3B"/>
    <w:rsid w:val="00D40EE0"/>
    <w:rsid w:val="00D40F3F"/>
    <w:rsid w:val="00D43611"/>
    <w:rsid w:val="00D44E69"/>
    <w:rsid w:val="00D45751"/>
    <w:rsid w:val="00D45F39"/>
    <w:rsid w:val="00D46B33"/>
    <w:rsid w:val="00D47D87"/>
    <w:rsid w:val="00D508BE"/>
    <w:rsid w:val="00D50F4C"/>
    <w:rsid w:val="00D525E9"/>
    <w:rsid w:val="00D54A07"/>
    <w:rsid w:val="00D54D43"/>
    <w:rsid w:val="00D55887"/>
    <w:rsid w:val="00D571E1"/>
    <w:rsid w:val="00D57246"/>
    <w:rsid w:val="00D606F3"/>
    <w:rsid w:val="00D62AB1"/>
    <w:rsid w:val="00D62C67"/>
    <w:rsid w:val="00D62E2C"/>
    <w:rsid w:val="00D62E4C"/>
    <w:rsid w:val="00D62EAA"/>
    <w:rsid w:val="00D63C9D"/>
    <w:rsid w:val="00D64B85"/>
    <w:rsid w:val="00D6576C"/>
    <w:rsid w:val="00D65B17"/>
    <w:rsid w:val="00D65CF6"/>
    <w:rsid w:val="00D703E4"/>
    <w:rsid w:val="00D7108C"/>
    <w:rsid w:val="00D713AA"/>
    <w:rsid w:val="00D725C7"/>
    <w:rsid w:val="00D73453"/>
    <w:rsid w:val="00D749AC"/>
    <w:rsid w:val="00D75E89"/>
    <w:rsid w:val="00D761FE"/>
    <w:rsid w:val="00D80492"/>
    <w:rsid w:val="00D8180F"/>
    <w:rsid w:val="00D81E3F"/>
    <w:rsid w:val="00D82DBC"/>
    <w:rsid w:val="00D82E4E"/>
    <w:rsid w:val="00D836E8"/>
    <w:rsid w:val="00D83762"/>
    <w:rsid w:val="00D8423C"/>
    <w:rsid w:val="00D85447"/>
    <w:rsid w:val="00D901E4"/>
    <w:rsid w:val="00D90D7D"/>
    <w:rsid w:val="00D90F60"/>
    <w:rsid w:val="00D91719"/>
    <w:rsid w:val="00D91922"/>
    <w:rsid w:val="00D91A48"/>
    <w:rsid w:val="00D92005"/>
    <w:rsid w:val="00D923CD"/>
    <w:rsid w:val="00D9593C"/>
    <w:rsid w:val="00D966B5"/>
    <w:rsid w:val="00D97FA6"/>
    <w:rsid w:val="00DA0856"/>
    <w:rsid w:val="00DA08E8"/>
    <w:rsid w:val="00DA0C1F"/>
    <w:rsid w:val="00DA10A4"/>
    <w:rsid w:val="00DA6080"/>
    <w:rsid w:val="00DA6644"/>
    <w:rsid w:val="00DA7033"/>
    <w:rsid w:val="00DA7376"/>
    <w:rsid w:val="00DA7C85"/>
    <w:rsid w:val="00DB0262"/>
    <w:rsid w:val="00DB11F5"/>
    <w:rsid w:val="00DB126F"/>
    <w:rsid w:val="00DB2424"/>
    <w:rsid w:val="00DB422F"/>
    <w:rsid w:val="00DB49D6"/>
    <w:rsid w:val="00DB4D09"/>
    <w:rsid w:val="00DB4DFD"/>
    <w:rsid w:val="00DB54DB"/>
    <w:rsid w:val="00DB745E"/>
    <w:rsid w:val="00DB7E8C"/>
    <w:rsid w:val="00DC0874"/>
    <w:rsid w:val="00DC1514"/>
    <w:rsid w:val="00DC17AE"/>
    <w:rsid w:val="00DC1ACB"/>
    <w:rsid w:val="00DC5273"/>
    <w:rsid w:val="00DC5790"/>
    <w:rsid w:val="00DC6DDA"/>
    <w:rsid w:val="00DC76AC"/>
    <w:rsid w:val="00DC781F"/>
    <w:rsid w:val="00DD0B53"/>
    <w:rsid w:val="00DD159A"/>
    <w:rsid w:val="00DD29C2"/>
    <w:rsid w:val="00DD2D0A"/>
    <w:rsid w:val="00DD33D8"/>
    <w:rsid w:val="00DD34E9"/>
    <w:rsid w:val="00DD3946"/>
    <w:rsid w:val="00DD3BD0"/>
    <w:rsid w:val="00DD6616"/>
    <w:rsid w:val="00DD7F96"/>
    <w:rsid w:val="00DE064A"/>
    <w:rsid w:val="00DE15E2"/>
    <w:rsid w:val="00DE1981"/>
    <w:rsid w:val="00DE1DB3"/>
    <w:rsid w:val="00DE1F33"/>
    <w:rsid w:val="00DE5070"/>
    <w:rsid w:val="00DE61E7"/>
    <w:rsid w:val="00DE7081"/>
    <w:rsid w:val="00DF0D7A"/>
    <w:rsid w:val="00DF1784"/>
    <w:rsid w:val="00DF2741"/>
    <w:rsid w:val="00DF376A"/>
    <w:rsid w:val="00DF3DBA"/>
    <w:rsid w:val="00DF5089"/>
    <w:rsid w:val="00DF7084"/>
    <w:rsid w:val="00DF74F1"/>
    <w:rsid w:val="00E00A88"/>
    <w:rsid w:val="00E00B93"/>
    <w:rsid w:val="00E00E4B"/>
    <w:rsid w:val="00E027E4"/>
    <w:rsid w:val="00E04662"/>
    <w:rsid w:val="00E04FD0"/>
    <w:rsid w:val="00E05DEF"/>
    <w:rsid w:val="00E065FF"/>
    <w:rsid w:val="00E10C8E"/>
    <w:rsid w:val="00E10E32"/>
    <w:rsid w:val="00E11D36"/>
    <w:rsid w:val="00E12A06"/>
    <w:rsid w:val="00E138E7"/>
    <w:rsid w:val="00E14893"/>
    <w:rsid w:val="00E14AB1"/>
    <w:rsid w:val="00E1522D"/>
    <w:rsid w:val="00E163DA"/>
    <w:rsid w:val="00E16902"/>
    <w:rsid w:val="00E16DA5"/>
    <w:rsid w:val="00E20309"/>
    <w:rsid w:val="00E2054A"/>
    <w:rsid w:val="00E20764"/>
    <w:rsid w:val="00E20D79"/>
    <w:rsid w:val="00E23385"/>
    <w:rsid w:val="00E233F9"/>
    <w:rsid w:val="00E24A64"/>
    <w:rsid w:val="00E24C07"/>
    <w:rsid w:val="00E25675"/>
    <w:rsid w:val="00E25A16"/>
    <w:rsid w:val="00E306C7"/>
    <w:rsid w:val="00E32A82"/>
    <w:rsid w:val="00E339D0"/>
    <w:rsid w:val="00E33CE7"/>
    <w:rsid w:val="00E34004"/>
    <w:rsid w:val="00E354F7"/>
    <w:rsid w:val="00E3787C"/>
    <w:rsid w:val="00E401D3"/>
    <w:rsid w:val="00E4124E"/>
    <w:rsid w:val="00E439AE"/>
    <w:rsid w:val="00E4400B"/>
    <w:rsid w:val="00E440B6"/>
    <w:rsid w:val="00E457EC"/>
    <w:rsid w:val="00E45D35"/>
    <w:rsid w:val="00E46174"/>
    <w:rsid w:val="00E46C39"/>
    <w:rsid w:val="00E472C7"/>
    <w:rsid w:val="00E4771D"/>
    <w:rsid w:val="00E5079C"/>
    <w:rsid w:val="00E50F54"/>
    <w:rsid w:val="00E5259F"/>
    <w:rsid w:val="00E532CE"/>
    <w:rsid w:val="00E54B37"/>
    <w:rsid w:val="00E55338"/>
    <w:rsid w:val="00E56180"/>
    <w:rsid w:val="00E563F1"/>
    <w:rsid w:val="00E566A1"/>
    <w:rsid w:val="00E571A2"/>
    <w:rsid w:val="00E5724B"/>
    <w:rsid w:val="00E60598"/>
    <w:rsid w:val="00E6089A"/>
    <w:rsid w:val="00E6168A"/>
    <w:rsid w:val="00E619B6"/>
    <w:rsid w:val="00E61BDD"/>
    <w:rsid w:val="00E62038"/>
    <w:rsid w:val="00E62E7D"/>
    <w:rsid w:val="00E633C5"/>
    <w:rsid w:val="00E63664"/>
    <w:rsid w:val="00E66839"/>
    <w:rsid w:val="00E70B05"/>
    <w:rsid w:val="00E71779"/>
    <w:rsid w:val="00E73191"/>
    <w:rsid w:val="00E7335F"/>
    <w:rsid w:val="00E73715"/>
    <w:rsid w:val="00E739F4"/>
    <w:rsid w:val="00E73F38"/>
    <w:rsid w:val="00E74AEF"/>
    <w:rsid w:val="00E76256"/>
    <w:rsid w:val="00E76D0E"/>
    <w:rsid w:val="00E80D7A"/>
    <w:rsid w:val="00E81C02"/>
    <w:rsid w:val="00E830AF"/>
    <w:rsid w:val="00E833D7"/>
    <w:rsid w:val="00E834A0"/>
    <w:rsid w:val="00E84923"/>
    <w:rsid w:val="00E854BC"/>
    <w:rsid w:val="00E859AA"/>
    <w:rsid w:val="00E85A72"/>
    <w:rsid w:val="00E86DF1"/>
    <w:rsid w:val="00E87DF7"/>
    <w:rsid w:val="00E90300"/>
    <w:rsid w:val="00E905AB"/>
    <w:rsid w:val="00E9060A"/>
    <w:rsid w:val="00E90F61"/>
    <w:rsid w:val="00E926D0"/>
    <w:rsid w:val="00E93400"/>
    <w:rsid w:val="00E93AFC"/>
    <w:rsid w:val="00E95DE5"/>
    <w:rsid w:val="00E95EF1"/>
    <w:rsid w:val="00EA16B9"/>
    <w:rsid w:val="00EA1EFC"/>
    <w:rsid w:val="00EA1FEC"/>
    <w:rsid w:val="00EA210B"/>
    <w:rsid w:val="00EA2E41"/>
    <w:rsid w:val="00EA42FE"/>
    <w:rsid w:val="00EA492F"/>
    <w:rsid w:val="00EA5355"/>
    <w:rsid w:val="00EA6291"/>
    <w:rsid w:val="00EA7C75"/>
    <w:rsid w:val="00EA7FB6"/>
    <w:rsid w:val="00EB079A"/>
    <w:rsid w:val="00EB1CBB"/>
    <w:rsid w:val="00EB296A"/>
    <w:rsid w:val="00EB3159"/>
    <w:rsid w:val="00EB4CD6"/>
    <w:rsid w:val="00EB5834"/>
    <w:rsid w:val="00EB5B50"/>
    <w:rsid w:val="00EB746E"/>
    <w:rsid w:val="00EB750C"/>
    <w:rsid w:val="00EC16B4"/>
    <w:rsid w:val="00EC4E10"/>
    <w:rsid w:val="00EC60FF"/>
    <w:rsid w:val="00ED0829"/>
    <w:rsid w:val="00ED0FAD"/>
    <w:rsid w:val="00ED1B12"/>
    <w:rsid w:val="00ED2229"/>
    <w:rsid w:val="00ED28C1"/>
    <w:rsid w:val="00ED2943"/>
    <w:rsid w:val="00ED3F42"/>
    <w:rsid w:val="00ED50AD"/>
    <w:rsid w:val="00ED528B"/>
    <w:rsid w:val="00ED79FA"/>
    <w:rsid w:val="00EE0074"/>
    <w:rsid w:val="00EE09F2"/>
    <w:rsid w:val="00EE0DD0"/>
    <w:rsid w:val="00EE0FCA"/>
    <w:rsid w:val="00EE2A45"/>
    <w:rsid w:val="00EE35F0"/>
    <w:rsid w:val="00EE5ACD"/>
    <w:rsid w:val="00EE5C7C"/>
    <w:rsid w:val="00EF0591"/>
    <w:rsid w:val="00EF136D"/>
    <w:rsid w:val="00EF2880"/>
    <w:rsid w:val="00EF3C47"/>
    <w:rsid w:val="00EF7298"/>
    <w:rsid w:val="00EF792D"/>
    <w:rsid w:val="00F00C96"/>
    <w:rsid w:val="00F01F0E"/>
    <w:rsid w:val="00F02EF6"/>
    <w:rsid w:val="00F04A01"/>
    <w:rsid w:val="00F05A65"/>
    <w:rsid w:val="00F06308"/>
    <w:rsid w:val="00F06B5A"/>
    <w:rsid w:val="00F0783A"/>
    <w:rsid w:val="00F07E13"/>
    <w:rsid w:val="00F112E7"/>
    <w:rsid w:val="00F11416"/>
    <w:rsid w:val="00F1212C"/>
    <w:rsid w:val="00F172F3"/>
    <w:rsid w:val="00F205E0"/>
    <w:rsid w:val="00F2114A"/>
    <w:rsid w:val="00F216E7"/>
    <w:rsid w:val="00F2188A"/>
    <w:rsid w:val="00F2216F"/>
    <w:rsid w:val="00F221FB"/>
    <w:rsid w:val="00F2480A"/>
    <w:rsid w:val="00F27859"/>
    <w:rsid w:val="00F310DA"/>
    <w:rsid w:val="00F31F68"/>
    <w:rsid w:val="00F323FD"/>
    <w:rsid w:val="00F32A87"/>
    <w:rsid w:val="00F3334B"/>
    <w:rsid w:val="00F33505"/>
    <w:rsid w:val="00F335DF"/>
    <w:rsid w:val="00F33767"/>
    <w:rsid w:val="00F3446D"/>
    <w:rsid w:val="00F3522D"/>
    <w:rsid w:val="00F361BF"/>
    <w:rsid w:val="00F36F5D"/>
    <w:rsid w:val="00F376CB"/>
    <w:rsid w:val="00F40519"/>
    <w:rsid w:val="00F4059C"/>
    <w:rsid w:val="00F405E8"/>
    <w:rsid w:val="00F405F3"/>
    <w:rsid w:val="00F407EF"/>
    <w:rsid w:val="00F41835"/>
    <w:rsid w:val="00F41C8C"/>
    <w:rsid w:val="00F42CB9"/>
    <w:rsid w:val="00F435AA"/>
    <w:rsid w:val="00F44887"/>
    <w:rsid w:val="00F45D49"/>
    <w:rsid w:val="00F46469"/>
    <w:rsid w:val="00F47538"/>
    <w:rsid w:val="00F518FE"/>
    <w:rsid w:val="00F52B86"/>
    <w:rsid w:val="00F53528"/>
    <w:rsid w:val="00F536F3"/>
    <w:rsid w:val="00F53A96"/>
    <w:rsid w:val="00F5430B"/>
    <w:rsid w:val="00F54357"/>
    <w:rsid w:val="00F543A8"/>
    <w:rsid w:val="00F54C09"/>
    <w:rsid w:val="00F55230"/>
    <w:rsid w:val="00F55916"/>
    <w:rsid w:val="00F56C34"/>
    <w:rsid w:val="00F57AA5"/>
    <w:rsid w:val="00F630C7"/>
    <w:rsid w:val="00F637AF"/>
    <w:rsid w:val="00F643B1"/>
    <w:rsid w:val="00F64D76"/>
    <w:rsid w:val="00F664E0"/>
    <w:rsid w:val="00F6732A"/>
    <w:rsid w:val="00F714D4"/>
    <w:rsid w:val="00F71B79"/>
    <w:rsid w:val="00F725CE"/>
    <w:rsid w:val="00F72672"/>
    <w:rsid w:val="00F72AB6"/>
    <w:rsid w:val="00F75700"/>
    <w:rsid w:val="00F76432"/>
    <w:rsid w:val="00F77319"/>
    <w:rsid w:val="00F77E1D"/>
    <w:rsid w:val="00F80992"/>
    <w:rsid w:val="00F817EE"/>
    <w:rsid w:val="00F82D40"/>
    <w:rsid w:val="00F834FC"/>
    <w:rsid w:val="00F85BBA"/>
    <w:rsid w:val="00F87454"/>
    <w:rsid w:val="00F90311"/>
    <w:rsid w:val="00F90921"/>
    <w:rsid w:val="00F9258E"/>
    <w:rsid w:val="00F928A2"/>
    <w:rsid w:val="00F938AD"/>
    <w:rsid w:val="00F944AF"/>
    <w:rsid w:val="00F9543D"/>
    <w:rsid w:val="00F95476"/>
    <w:rsid w:val="00F95A59"/>
    <w:rsid w:val="00F96DFD"/>
    <w:rsid w:val="00F97507"/>
    <w:rsid w:val="00F97850"/>
    <w:rsid w:val="00FA2597"/>
    <w:rsid w:val="00FA2BD7"/>
    <w:rsid w:val="00FA3FD1"/>
    <w:rsid w:val="00FA4447"/>
    <w:rsid w:val="00FA63F5"/>
    <w:rsid w:val="00FA6835"/>
    <w:rsid w:val="00FA6BF0"/>
    <w:rsid w:val="00FA6ECB"/>
    <w:rsid w:val="00FA72EB"/>
    <w:rsid w:val="00FA773E"/>
    <w:rsid w:val="00FA7942"/>
    <w:rsid w:val="00FB0502"/>
    <w:rsid w:val="00FB09EB"/>
    <w:rsid w:val="00FB122C"/>
    <w:rsid w:val="00FB32A0"/>
    <w:rsid w:val="00FB395B"/>
    <w:rsid w:val="00FB4321"/>
    <w:rsid w:val="00FB43EC"/>
    <w:rsid w:val="00FB5242"/>
    <w:rsid w:val="00FB6AA9"/>
    <w:rsid w:val="00FB7321"/>
    <w:rsid w:val="00FB7734"/>
    <w:rsid w:val="00FC06CD"/>
    <w:rsid w:val="00FC1E3A"/>
    <w:rsid w:val="00FC234E"/>
    <w:rsid w:val="00FC27F1"/>
    <w:rsid w:val="00FC3001"/>
    <w:rsid w:val="00FC3D96"/>
    <w:rsid w:val="00FC40D4"/>
    <w:rsid w:val="00FC4243"/>
    <w:rsid w:val="00FC6B5F"/>
    <w:rsid w:val="00FD1038"/>
    <w:rsid w:val="00FD2B5F"/>
    <w:rsid w:val="00FD2C68"/>
    <w:rsid w:val="00FD3346"/>
    <w:rsid w:val="00FD3659"/>
    <w:rsid w:val="00FD424C"/>
    <w:rsid w:val="00FD43F7"/>
    <w:rsid w:val="00FD5592"/>
    <w:rsid w:val="00FD57D0"/>
    <w:rsid w:val="00FD7290"/>
    <w:rsid w:val="00FE080D"/>
    <w:rsid w:val="00FE0E5A"/>
    <w:rsid w:val="00FE0EAB"/>
    <w:rsid w:val="00FE1A2A"/>
    <w:rsid w:val="00FE1BD9"/>
    <w:rsid w:val="00FE1C07"/>
    <w:rsid w:val="00FE1C9D"/>
    <w:rsid w:val="00FE21D4"/>
    <w:rsid w:val="00FE2839"/>
    <w:rsid w:val="00FE3605"/>
    <w:rsid w:val="00FE3614"/>
    <w:rsid w:val="00FE3CCB"/>
    <w:rsid w:val="00FE3D42"/>
    <w:rsid w:val="00FE4DD1"/>
    <w:rsid w:val="00FE58BC"/>
    <w:rsid w:val="00FE5E1B"/>
    <w:rsid w:val="00FE7279"/>
    <w:rsid w:val="00FF2200"/>
    <w:rsid w:val="00FF294F"/>
    <w:rsid w:val="00FF308D"/>
    <w:rsid w:val="00FF3984"/>
    <w:rsid w:val="00FF4BF0"/>
    <w:rsid w:val="00FF5000"/>
    <w:rsid w:val="00FF51D7"/>
    <w:rsid w:val="00FF63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A7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8721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semiHidden/>
    <w:unhideWhenUsed/>
    <w:qFormat/>
    <w:rsid w:val="00772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nhideWhenUsed/>
    <w:rsid w:val="004D3C4D"/>
    <w:pPr>
      <w:spacing w:after="120" w:line="480" w:lineRule="auto"/>
    </w:pPr>
  </w:style>
  <w:style w:type="character" w:customStyle="1" w:styleId="23">
    <w:name w:val="Основной текст 2 Знак"/>
    <w:basedOn w:val="a0"/>
    <w:link w:val="22"/>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 w:type="character" w:customStyle="1" w:styleId="20">
    <w:name w:val="Заголовок 2 Знак"/>
    <w:basedOn w:val="a0"/>
    <w:link w:val="2"/>
    <w:uiPriority w:val="9"/>
    <w:semiHidden/>
    <w:rsid w:val="007722E6"/>
    <w:rPr>
      <w:rFonts w:asciiTheme="majorHAnsi" w:eastAsiaTheme="majorEastAsia" w:hAnsiTheme="majorHAnsi" w:cstheme="majorBidi"/>
      <w:b/>
      <w:bCs/>
      <w:color w:val="4F81BD"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A7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8721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semiHidden/>
    <w:unhideWhenUsed/>
    <w:qFormat/>
    <w:rsid w:val="00772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nhideWhenUsed/>
    <w:rsid w:val="004D3C4D"/>
    <w:pPr>
      <w:spacing w:after="120" w:line="480" w:lineRule="auto"/>
    </w:pPr>
  </w:style>
  <w:style w:type="character" w:customStyle="1" w:styleId="23">
    <w:name w:val="Основной текст 2 Знак"/>
    <w:basedOn w:val="a0"/>
    <w:link w:val="22"/>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 w:type="character" w:customStyle="1" w:styleId="20">
    <w:name w:val="Заголовок 2 Знак"/>
    <w:basedOn w:val="a0"/>
    <w:link w:val="2"/>
    <w:uiPriority w:val="9"/>
    <w:semiHidden/>
    <w:rsid w:val="007722E6"/>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24372">
      <w:bodyDiv w:val="1"/>
      <w:marLeft w:val="0"/>
      <w:marRight w:val="0"/>
      <w:marTop w:val="0"/>
      <w:marBottom w:val="0"/>
      <w:divBdr>
        <w:top w:val="none" w:sz="0" w:space="0" w:color="auto"/>
        <w:left w:val="none" w:sz="0" w:space="0" w:color="auto"/>
        <w:bottom w:val="none" w:sz="0" w:space="0" w:color="auto"/>
        <w:right w:val="none" w:sz="0" w:space="0" w:color="auto"/>
      </w:divBdr>
    </w:div>
    <w:div w:id="33821230">
      <w:bodyDiv w:val="1"/>
      <w:marLeft w:val="0"/>
      <w:marRight w:val="0"/>
      <w:marTop w:val="0"/>
      <w:marBottom w:val="0"/>
      <w:divBdr>
        <w:top w:val="none" w:sz="0" w:space="0" w:color="auto"/>
        <w:left w:val="none" w:sz="0" w:space="0" w:color="auto"/>
        <w:bottom w:val="none" w:sz="0" w:space="0" w:color="auto"/>
        <w:right w:val="none" w:sz="0" w:space="0" w:color="auto"/>
      </w:divBdr>
    </w:div>
    <w:div w:id="54396441">
      <w:bodyDiv w:val="1"/>
      <w:marLeft w:val="0"/>
      <w:marRight w:val="0"/>
      <w:marTop w:val="0"/>
      <w:marBottom w:val="0"/>
      <w:divBdr>
        <w:top w:val="none" w:sz="0" w:space="0" w:color="auto"/>
        <w:left w:val="none" w:sz="0" w:space="0" w:color="auto"/>
        <w:bottom w:val="none" w:sz="0" w:space="0" w:color="auto"/>
        <w:right w:val="none" w:sz="0" w:space="0" w:color="auto"/>
      </w:divBdr>
    </w:div>
    <w:div w:id="77410470">
      <w:bodyDiv w:val="1"/>
      <w:marLeft w:val="0"/>
      <w:marRight w:val="0"/>
      <w:marTop w:val="0"/>
      <w:marBottom w:val="0"/>
      <w:divBdr>
        <w:top w:val="none" w:sz="0" w:space="0" w:color="auto"/>
        <w:left w:val="none" w:sz="0" w:space="0" w:color="auto"/>
        <w:bottom w:val="none" w:sz="0" w:space="0" w:color="auto"/>
        <w:right w:val="none" w:sz="0" w:space="0" w:color="auto"/>
      </w:divBdr>
    </w:div>
    <w:div w:id="89396347">
      <w:bodyDiv w:val="1"/>
      <w:marLeft w:val="0"/>
      <w:marRight w:val="0"/>
      <w:marTop w:val="0"/>
      <w:marBottom w:val="0"/>
      <w:divBdr>
        <w:top w:val="none" w:sz="0" w:space="0" w:color="auto"/>
        <w:left w:val="none" w:sz="0" w:space="0" w:color="auto"/>
        <w:bottom w:val="none" w:sz="0" w:space="0" w:color="auto"/>
        <w:right w:val="none" w:sz="0" w:space="0" w:color="auto"/>
      </w:divBdr>
    </w:div>
    <w:div w:id="91051237">
      <w:bodyDiv w:val="1"/>
      <w:marLeft w:val="0"/>
      <w:marRight w:val="0"/>
      <w:marTop w:val="0"/>
      <w:marBottom w:val="0"/>
      <w:divBdr>
        <w:top w:val="none" w:sz="0" w:space="0" w:color="auto"/>
        <w:left w:val="none" w:sz="0" w:space="0" w:color="auto"/>
        <w:bottom w:val="none" w:sz="0" w:space="0" w:color="auto"/>
        <w:right w:val="none" w:sz="0" w:space="0" w:color="auto"/>
      </w:divBdr>
    </w:div>
    <w:div w:id="146286678">
      <w:bodyDiv w:val="1"/>
      <w:marLeft w:val="0"/>
      <w:marRight w:val="0"/>
      <w:marTop w:val="0"/>
      <w:marBottom w:val="0"/>
      <w:divBdr>
        <w:top w:val="none" w:sz="0" w:space="0" w:color="auto"/>
        <w:left w:val="none" w:sz="0" w:space="0" w:color="auto"/>
        <w:bottom w:val="none" w:sz="0" w:space="0" w:color="auto"/>
        <w:right w:val="none" w:sz="0" w:space="0" w:color="auto"/>
      </w:divBdr>
    </w:div>
    <w:div w:id="154608699">
      <w:bodyDiv w:val="1"/>
      <w:marLeft w:val="0"/>
      <w:marRight w:val="0"/>
      <w:marTop w:val="0"/>
      <w:marBottom w:val="0"/>
      <w:divBdr>
        <w:top w:val="none" w:sz="0" w:space="0" w:color="auto"/>
        <w:left w:val="none" w:sz="0" w:space="0" w:color="auto"/>
        <w:bottom w:val="none" w:sz="0" w:space="0" w:color="auto"/>
        <w:right w:val="none" w:sz="0" w:space="0" w:color="auto"/>
      </w:divBdr>
    </w:div>
    <w:div w:id="213397536">
      <w:bodyDiv w:val="1"/>
      <w:marLeft w:val="0"/>
      <w:marRight w:val="0"/>
      <w:marTop w:val="0"/>
      <w:marBottom w:val="0"/>
      <w:divBdr>
        <w:top w:val="none" w:sz="0" w:space="0" w:color="auto"/>
        <w:left w:val="none" w:sz="0" w:space="0" w:color="auto"/>
        <w:bottom w:val="none" w:sz="0" w:space="0" w:color="auto"/>
        <w:right w:val="none" w:sz="0" w:space="0" w:color="auto"/>
      </w:divBdr>
    </w:div>
    <w:div w:id="267585545">
      <w:bodyDiv w:val="1"/>
      <w:marLeft w:val="0"/>
      <w:marRight w:val="0"/>
      <w:marTop w:val="0"/>
      <w:marBottom w:val="0"/>
      <w:divBdr>
        <w:top w:val="none" w:sz="0" w:space="0" w:color="auto"/>
        <w:left w:val="none" w:sz="0" w:space="0" w:color="auto"/>
        <w:bottom w:val="none" w:sz="0" w:space="0" w:color="auto"/>
        <w:right w:val="none" w:sz="0" w:space="0" w:color="auto"/>
      </w:divBdr>
    </w:div>
    <w:div w:id="274599212">
      <w:bodyDiv w:val="1"/>
      <w:marLeft w:val="0"/>
      <w:marRight w:val="0"/>
      <w:marTop w:val="0"/>
      <w:marBottom w:val="0"/>
      <w:divBdr>
        <w:top w:val="none" w:sz="0" w:space="0" w:color="auto"/>
        <w:left w:val="none" w:sz="0" w:space="0" w:color="auto"/>
        <w:bottom w:val="none" w:sz="0" w:space="0" w:color="auto"/>
        <w:right w:val="none" w:sz="0" w:space="0" w:color="auto"/>
      </w:divBdr>
    </w:div>
    <w:div w:id="284047581">
      <w:bodyDiv w:val="1"/>
      <w:marLeft w:val="0"/>
      <w:marRight w:val="0"/>
      <w:marTop w:val="0"/>
      <w:marBottom w:val="0"/>
      <w:divBdr>
        <w:top w:val="none" w:sz="0" w:space="0" w:color="auto"/>
        <w:left w:val="none" w:sz="0" w:space="0" w:color="auto"/>
        <w:bottom w:val="none" w:sz="0" w:space="0" w:color="auto"/>
        <w:right w:val="none" w:sz="0" w:space="0" w:color="auto"/>
      </w:divBdr>
    </w:div>
    <w:div w:id="301229117">
      <w:bodyDiv w:val="1"/>
      <w:marLeft w:val="0"/>
      <w:marRight w:val="0"/>
      <w:marTop w:val="0"/>
      <w:marBottom w:val="0"/>
      <w:divBdr>
        <w:top w:val="none" w:sz="0" w:space="0" w:color="auto"/>
        <w:left w:val="none" w:sz="0" w:space="0" w:color="auto"/>
        <w:bottom w:val="none" w:sz="0" w:space="0" w:color="auto"/>
        <w:right w:val="none" w:sz="0" w:space="0" w:color="auto"/>
      </w:divBdr>
    </w:div>
    <w:div w:id="331882337">
      <w:bodyDiv w:val="1"/>
      <w:marLeft w:val="0"/>
      <w:marRight w:val="0"/>
      <w:marTop w:val="0"/>
      <w:marBottom w:val="0"/>
      <w:divBdr>
        <w:top w:val="none" w:sz="0" w:space="0" w:color="auto"/>
        <w:left w:val="none" w:sz="0" w:space="0" w:color="auto"/>
        <w:bottom w:val="none" w:sz="0" w:space="0" w:color="auto"/>
        <w:right w:val="none" w:sz="0" w:space="0" w:color="auto"/>
      </w:divBdr>
    </w:div>
    <w:div w:id="335155953">
      <w:bodyDiv w:val="1"/>
      <w:marLeft w:val="0"/>
      <w:marRight w:val="0"/>
      <w:marTop w:val="0"/>
      <w:marBottom w:val="0"/>
      <w:divBdr>
        <w:top w:val="none" w:sz="0" w:space="0" w:color="auto"/>
        <w:left w:val="none" w:sz="0" w:space="0" w:color="auto"/>
        <w:bottom w:val="none" w:sz="0" w:space="0" w:color="auto"/>
        <w:right w:val="none" w:sz="0" w:space="0" w:color="auto"/>
      </w:divBdr>
    </w:div>
    <w:div w:id="344139975">
      <w:bodyDiv w:val="1"/>
      <w:marLeft w:val="0"/>
      <w:marRight w:val="0"/>
      <w:marTop w:val="0"/>
      <w:marBottom w:val="0"/>
      <w:divBdr>
        <w:top w:val="none" w:sz="0" w:space="0" w:color="auto"/>
        <w:left w:val="none" w:sz="0" w:space="0" w:color="auto"/>
        <w:bottom w:val="none" w:sz="0" w:space="0" w:color="auto"/>
        <w:right w:val="none" w:sz="0" w:space="0" w:color="auto"/>
      </w:divBdr>
      <w:divsChild>
        <w:div w:id="475925445">
          <w:marLeft w:val="0"/>
          <w:marRight w:val="0"/>
          <w:marTop w:val="0"/>
          <w:marBottom w:val="0"/>
          <w:divBdr>
            <w:top w:val="none" w:sz="0" w:space="0" w:color="auto"/>
            <w:left w:val="none" w:sz="0" w:space="0" w:color="auto"/>
            <w:bottom w:val="none" w:sz="0" w:space="0" w:color="auto"/>
            <w:right w:val="none" w:sz="0" w:space="0" w:color="auto"/>
          </w:divBdr>
          <w:divsChild>
            <w:div w:id="1370760138">
              <w:marLeft w:val="0"/>
              <w:marRight w:val="0"/>
              <w:marTop w:val="0"/>
              <w:marBottom w:val="0"/>
              <w:divBdr>
                <w:top w:val="none" w:sz="0" w:space="0" w:color="auto"/>
                <w:left w:val="none" w:sz="0" w:space="0" w:color="auto"/>
                <w:bottom w:val="none" w:sz="0" w:space="0" w:color="auto"/>
                <w:right w:val="none" w:sz="0" w:space="0" w:color="auto"/>
              </w:divBdr>
              <w:divsChild>
                <w:div w:id="229926327">
                  <w:marLeft w:val="0"/>
                  <w:marRight w:val="0"/>
                  <w:marTop w:val="0"/>
                  <w:marBottom w:val="0"/>
                  <w:divBdr>
                    <w:top w:val="none" w:sz="0" w:space="0" w:color="auto"/>
                    <w:left w:val="none" w:sz="0" w:space="0" w:color="auto"/>
                    <w:bottom w:val="none" w:sz="0" w:space="0" w:color="auto"/>
                    <w:right w:val="none" w:sz="0" w:space="0" w:color="auto"/>
                  </w:divBdr>
                  <w:divsChild>
                    <w:div w:id="538274614">
                      <w:marLeft w:val="0"/>
                      <w:marRight w:val="0"/>
                      <w:marTop w:val="0"/>
                      <w:marBottom w:val="0"/>
                      <w:divBdr>
                        <w:top w:val="none" w:sz="0" w:space="0" w:color="auto"/>
                        <w:left w:val="none" w:sz="0" w:space="0" w:color="auto"/>
                        <w:bottom w:val="none" w:sz="0" w:space="0" w:color="auto"/>
                        <w:right w:val="none" w:sz="0" w:space="0" w:color="auto"/>
                      </w:divBdr>
                      <w:divsChild>
                        <w:div w:id="901713331">
                          <w:marLeft w:val="0"/>
                          <w:marRight w:val="0"/>
                          <w:marTop w:val="0"/>
                          <w:marBottom w:val="0"/>
                          <w:divBdr>
                            <w:top w:val="none" w:sz="0" w:space="0" w:color="auto"/>
                            <w:left w:val="none" w:sz="0" w:space="0" w:color="auto"/>
                            <w:bottom w:val="none" w:sz="0" w:space="0" w:color="auto"/>
                            <w:right w:val="none" w:sz="0" w:space="0" w:color="auto"/>
                          </w:divBdr>
                          <w:divsChild>
                            <w:div w:id="1846238066">
                              <w:marLeft w:val="0"/>
                              <w:marRight w:val="0"/>
                              <w:marTop w:val="0"/>
                              <w:marBottom w:val="0"/>
                              <w:divBdr>
                                <w:top w:val="none" w:sz="0" w:space="0" w:color="auto"/>
                                <w:left w:val="none" w:sz="0" w:space="0" w:color="auto"/>
                                <w:bottom w:val="none" w:sz="0" w:space="0" w:color="auto"/>
                                <w:right w:val="none" w:sz="0" w:space="0" w:color="auto"/>
                              </w:divBdr>
                              <w:divsChild>
                                <w:div w:id="1515996461">
                                  <w:marLeft w:val="0"/>
                                  <w:marRight w:val="0"/>
                                  <w:marTop w:val="0"/>
                                  <w:marBottom w:val="0"/>
                                  <w:divBdr>
                                    <w:top w:val="none" w:sz="0" w:space="0" w:color="auto"/>
                                    <w:left w:val="none" w:sz="0" w:space="0" w:color="auto"/>
                                    <w:bottom w:val="none" w:sz="0" w:space="0" w:color="auto"/>
                                    <w:right w:val="none" w:sz="0" w:space="0" w:color="auto"/>
                                  </w:divBdr>
                                  <w:divsChild>
                                    <w:div w:id="1263034010">
                                      <w:marLeft w:val="0"/>
                                      <w:marRight w:val="0"/>
                                      <w:marTop w:val="0"/>
                                      <w:marBottom w:val="0"/>
                                      <w:divBdr>
                                        <w:top w:val="none" w:sz="0" w:space="0" w:color="auto"/>
                                        <w:left w:val="none" w:sz="0" w:space="0" w:color="auto"/>
                                        <w:bottom w:val="none" w:sz="0" w:space="0" w:color="auto"/>
                                        <w:right w:val="none" w:sz="0" w:space="0" w:color="auto"/>
                                      </w:divBdr>
                                      <w:divsChild>
                                        <w:div w:id="750660836">
                                          <w:marLeft w:val="0"/>
                                          <w:marRight w:val="0"/>
                                          <w:marTop w:val="0"/>
                                          <w:marBottom w:val="0"/>
                                          <w:divBdr>
                                            <w:top w:val="none" w:sz="0" w:space="0" w:color="auto"/>
                                            <w:left w:val="none" w:sz="0" w:space="0" w:color="auto"/>
                                            <w:bottom w:val="none" w:sz="0" w:space="0" w:color="auto"/>
                                            <w:right w:val="none" w:sz="0" w:space="0" w:color="auto"/>
                                          </w:divBdr>
                                          <w:divsChild>
                                            <w:div w:id="1810241794">
                                              <w:marLeft w:val="0"/>
                                              <w:marRight w:val="0"/>
                                              <w:marTop w:val="0"/>
                                              <w:marBottom w:val="0"/>
                                              <w:divBdr>
                                                <w:top w:val="none" w:sz="0" w:space="0" w:color="auto"/>
                                                <w:left w:val="none" w:sz="0" w:space="0" w:color="auto"/>
                                                <w:bottom w:val="none" w:sz="0" w:space="0" w:color="auto"/>
                                                <w:right w:val="none" w:sz="0" w:space="0" w:color="auto"/>
                                              </w:divBdr>
                                            </w:div>
                                            <w:div w:id="1336572014">
                                              <w:marLeft w:val="0"/>
                                              <w:marRight w:val="0"/>
                                              <w:marTop w:val="0"/>
                                              <w:marBottom w:val="0"/>
                                              <w:divBdr>
                                                <w:top w:val="none" w:sz="0" w:space="0" w:color="auto"/>
                                                <w:left w:val="none" w:sz="0" w:space="0" w:color="auto"/>
                                                <w:bottom w:val="none" w:sz="0" w:space="0" w:color="auto"/>
                                                <w:right w:val="none" w:sz="0" w:space="0" w:color="auto"/>
                                              </w:divBdr>
                                              <w:divsChild>
                                                <w:div w:id="1940944888">
                                                  <w:marLeft w:val="0"/>
                                                  <w:marRight w:val="0"/>
                                                  <w:marTop w:val="0"/>
                                                  <w:marBottom w:val="0"/>
                                                  <w:divBdr>
                                                    <w:top w:val="none" w:sz="0" w:space="0" w:color="auto"/>
                                                    <w:left w:val="none" w:sz="0" w:space="0" w:color="auto"/>
                                                    <w:bottom w:val="none" w:sz="0" w:space="0" w:color="auto"/>
                                                    <w:right w:val="none" w:sz="0" w:space="0" w:color="auto"/>
                                                  </w:divBdr>
                                                </w:div>
                                                <w:div w:id="565335925">
                                                  <w:marLeft w:val="0"/>
                                                  <w:marRight w:val="0"/>
                                                  <w:marTop w:val="0"/>
                                                  <w:marBottom w:val="0"/>
                                                  <w:divBdr>
                                                    <w:top w:val="none" w:sz="0" w:space="0" w:color="auto"/>
                                                    <w:left w:val="none" w:sz="0" w:space="0" w:color="auto"/>
                                                    <w:bottom w:val="none" w:sz="0" w:space="0" w:color="auto"/>
                                                    <w:right w:val="none" w:sz="0" w:space="0" w:color="auto"/>
                                                  </w:divBdr>
                                                  <w:divsChild>
                                                    <w:div w:id="372657190">
                                                      <w:marLeft w:val="0"/>
                                                      <w:marRight w:val="0"/>
                                                      <w:marTop w:val="0"/>
                                                      <w:marBottom w:val="0"/>
                                                      <w:divBdr>
                                                        <w:top w:val="none" w:sz="0" w:space="0" w:color="auto"/>
                                                        <w:left w:val="none" w:sz="0" w:space="0" w:color="auto"/>
                                                        <w:bottom w:val="none" w:sz="0" w:space="0" w:color="auto"/>
                                                        <w:right w:val="none" w:sz="0" w:space="0" w:color="auto"/>
                                                      </w:divBdr>
                                                    </w:div>
                                                    <w:div w:id="1584879517">
                                                      <w:marLeft w:val="0"/>
                                                      <w:marRight w:val="0"/>
                                                      <w:marTop w:val="0"/>
                                                      <w:marBottom w:val="0"/>
                                                      <w:divBdr>
                                                        <w:top w:val="none" w:sz="0" w:space="0" w:color="auto"/>
                                                        <w:left w:val="none" w:sz="0" w:space="0" w:color="auto"/>
                                                        <w:bottom w:val="none" w:sz="0" w:space="0" w:color="auto"/>
                                                        <w:right w:val="none" w:sz="0" w:space="0" w:color="auto"/>
                                                      </w:divBdr>
                                                    </w:div>
                                                    <w:div w:id="1311865739">
                                                      <w:marLeft w:val="0"/>
                                                      <w:marRight w:val="0"/>
                                                      <w:marTop w:val="0"/>
                                                      <w:marBottom w:val="0"/>
                                                      <w:divBdr>
                                                        <w:top w:val="none" w:sz="0" w:space="0" w:color="auto"/>
                                                        <w:left w:val="none" w:sz="0" w:space="0" w:color="auto"/>
                                                        <w:bottom w:val="none" w:sz="0" w:space="0" w:color="auto"/>
                                                        <w:right w:val="none" w:sz="0" w:space="0" w:color="auto"/>
                                                      </w:divBdr>
                                                    </w:div>
                                                    <w:div w:id="881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7679200">
      <w:bodyDiv w:val="1"/>
      <w:marLeft w:val="0"/>
      <w:marRight w:val="0"/>
      <w:marTop w:val="0"/>
      <w:marBottom w:val="0"/>
      <w:divBdr>
        <w:top w:val="none" w:sz="0" w:space="0" w:color="auto"/>
        <w:left w:val="none" w:sz="0" w:space="0" w:color="auto"/>
        <w:bottom w:val="none" w:sz="0" w:space="0" w:color="auto"/>
        <w:right w:val="none" w:sz="0" w:space="0" w:color="auto"/>
      </w:divBdr>
    </w:div>
    <w:div w:id="364215237">
      <w:bodyDiv w:val="1"/>
      <w:marLeft w:val="0"/>
      <w:marRight w:val="0"/>
      <w:marTop w:val="0"/>
      <w:marBottom w:val="0"/>
      <w:divBdr>
        <w:top w:val="none" w:sz="0" w:space="0" w:color="auto"/>
        <w:left w:val="none" w:sz="0" w:space="0" w:color="auto"/>
        <w:bottom w:val="none" w:sz="0" w:space="0" w:color="auto"/>
        <w:right w:val="none" w:sz="0" w:space="0" w:color="auto"/>
      </w:divBdr>
      <w:divsChild>
        <w:div w:id="1328167083">
          <w:marLeft w:val="0"/>
          <w:marRight w:val="0"/>
          <w:marTop w:val="0"/>
          <w:marBottom w:val="0"/>
          <w:divBdr>
            <w:top w:val="none" w:sz="0" w:space="0" w:color="auto"/>
            <w:left w:val="none" w:sz="0" w:space="0" w:color="auto"/>
            <w:bottom w:val="none" w:sz="0" w:space="0" w:color="auto"/>
            <w:right w:val="none" w:sz="0" w:space="0" w:color="auto"/>
          </w:divBdr>
        </w:div>
      </w:divsChild>
    </w:div>
    <w:div w:id="367725030">
      <w:bodyDiv w:val="1"/>
      <w:marLeft w:val="0"/>
      <w:marRight w:val="0"/>
      <w:marTop w:val="0"/>
      <w:marBottom w:val="0"/>
      <w:divBdr>
        <w:top w:val="none" w:sz="0" w:space="0" w:color="auto"/>
        <w:left w:val="none" w:sz="0" w:space="0" w:color="auto"/>
        <w:bottom w:val="none" w:sz="0" w:space="0" w:color="auto"/>
        <w:right w:val="none" w:sz="0" w:space="0" w:color="auto"/>
      </w:divBdr>
    </w:div>
    <w:div w:id="369719916">
      <w:bodyDiv w:val="1"/>
      <w:marLeft w:val="0"/>
      <w:marRight w:val="0"/>
      <w:marTop w:val="0"/>
      <w:marBottom w:val="0"/>
      <w:divBdr>
        <w:top w:val="none" w:sz="0" w:space="0" w:color="auto"/>
        <w:left w:val="none" w:sz="0" w:space="0" w:color="auto"/>
        <w:bottom w:val="none" w:sz="0" w:space="0" w:color="auto"/>
        <w:right w:val="none" w:sz="0" w:space="0" w:color="auto"/>
      </w:divBdr>
    </w:div>
    <w:div w:id="397829545">
      <w:bodyDiv w:val="1"/>
      <w:marLeft w:val="0"/>
      <w:marRight w:val="0"/>
      <w:marTop w:val="0"/>
      <w:marBottom w:val="0"/>
      <w:divBdr>
        <w:top w:val="none" w:sz="0" w:space="0" w:color="auto"/>
        <w:left w:val="none" w:sz="0" w:space="0" w:color="auto"/>
        <w:bottom w:val="none" w:sz="0" w:space="0" w:color="auto"/>
        <w:right w:val="none" w:sz="0" w:space="0" w:color="auto"/>
      </w:divBdr>
    </w:div>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33597718">
      <w:bodyDiv w:val="1"/>
      <w:marLeft w:val="0"/>
      <w:marRight w:val="0"/>
      <w:marTop w:val="0"/>
      <w:marBottom w:val="0"/>
      <w:divBdr>
        <w:top w:val="none" w:sz="0" w:space="0" w:color="auto"/>
        <w:left w:val="none" w:sz="0" w:space="0" w:color="auto"/>
        <w:bottom w:val="none" w:sz="0" w:space="0" w:color="auto"/>
        <w:right w:val="none" w:sz="0" w:space="0" w:color="auto"/>
      </w:divBdr>
    </w:div>
    <w:div w:id="447507516">
      <w:bodyDiv w:val="1"/>
      <w:marLeft w:val="0"/>
      <w:marRight w:val="0"/>
      <w:marTop w:val="0"/>
      <w:marBottom w:val="0"/>
      <w:divBdr>
        <w:top w:val="none" w:sz="0" w:space="0" w:color="auto"/>
        <w:left w:val="none" w:sz="0" w:space="0" w:color="auto"/>
        <w:bottom w:val="none" w:sz="0" w:space="0" w:color="auto"/>
        <w:right w:val="none" w:sz="0" w:space="0" w:color="auto"/>
      </w:divBdr>
    </w:div>
    <w:div w:id="452020516">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477573977">
      <w:bodyDiv w:val="1"/>
      <w:marLeft w:val="0"/>
      <w:marRight w:val="0"/>
      <w:marTop w:val="0"/>
      <w:marBottom w:val="0"/>
      <w:divBdr>
        <w:top w:val="none" w:sz="0" w:space="0" w:color="auto"/>
        <w:left w:val="none" w:sz="0" w:space="0" w:color="auto"/>
        <w:bottom w:val="none" w:sz="0" w:space="0" w:color="auto"/>
        <w:right w:val="none" w:sz="0" w:space="0" w:color="auto"/>
      </w:divBdr>
    </w:div>
    <w:div w:id="483358723">
      <w:bodyDiv w:val="1"/>
      <w:marLeft w:val="0"/>
      <w:marRight w:val="0"/>
      <w:marTop w:val="0"/>
      <w:marBottom w:val="0"/>
      <w:divBdr>
        <w:top w:val="none" w:sz="0" w:space="0" w:color="auto"/>
        <w:left w:val="none" w:sz="0" w:space="0" w:color="auto"/>
        <w:bottom w:val="none" w:sz="0" w:space="0" w:color="auto"/>
        <w:right w:val="none" w:sz="0" w:space="0" w:color="auto"/>
      </w:divBdr>
    </w:div>
    <w:div w:id="498039711">
      <w:bodyDiv w:val="1"/>
      <w:marLeft w:val="0"/>
      <w:marRight w:val="0"/>
      <w:marTop w:val="0"/>
      <w:marBottom w:val="0"/>
      <w:divBdr>
        <w:top w:val="none" w:sz="0" w:space="0" w:color="auto"/>
        <w:left w:val="none" w:sz="0" w:space="0" w:color="auto"/>
        <w:bottom w:val="none" w:sz="0" w:space="0" w:color="auto"/>
        <w:right w:val="none" w:sz="0" w:space="0" w:color="auto"/>
      </w:divBdr>
    </w:div>
    <w:div w:id="526721663">
      <w:bodyDiv w:val="1"/>
      <w:marLeft w:val="0"/>
      <w:marRight w:val="0"/>
      <w:marTop w:val="0"/>
      <w:marBottom w:val="0"/>
      <w:divBdr>
        <w:top w:val="none" w:sz="0" w:space="0" w:color="auto"/>
        <w:left w:val="none" w:sz="0" w:space="0" w:color="auto"/>
        <w:bottom w:val="none" w:sz="0" w:space="0" w:color="auto"/>
        <w:right w:val="none" w:sz="0" w:space="0" w:color="auto"/>
      </w:divBdr>
    </w:div>
    <w:div w:id="581566501">
      <w:bodyDiv w:val="1"/>
      <w:marLeft w:val="0"/>
      <w:marRight w:val="0"/>
      <w:marTop w:val="0"/>
      <w:marBottom w:val="0"/>
      <w:divBdr>
        <w:top w:val="none" w:sz="0" w:space="0" w:color="auto"/>
        <w:left w:val="none" w:sz="0" w:space="0" w:color="auto"/>
        <w:bottom w:val="none" w:sz="0" w:space="0" w:color="auto"/>
        <w:right w:val="none" w:sz="0" w:space="0" w:color="auto"/>
      </w:divBdr>
    </w:div>
    <w:div w:id="589892770">
      <w:bodyDiv w:val="1"/>
      <w:marLeft w:val="0"/>
      <w:marRight w:val="0"/>
      <w:marTop w:val="0"/>
      <w:marBottom w:val="0"/>
      <w:divBdr>
        <w:top w:val="none" w:sz="0" w:space="0" w:color="auto"/>
        <w:left w:val="none" w:sz="0" w:space="0" w:color="auto"/>
        <w:bottom w:val="none" w:sz="0" w:space="0" w:color="auto"/>
        <w:right w:val="none" w:sz="0" w:space="0" w:color="auto"/>
      </w:divBdr>
    </w:div>
    <w:div w:id="613294509">
      <w:bodyDiv w:val="1"/>
      <w:marLeft w:val="0"/>
      <w:marRight w:val="0"/>
      <w:marTop w:val="0"/>
      <w:marBottom w:val="0"/>
      <w:divBdr>
        <w:top w:val="none" w:sz="0" w:space="0" w:color="auto"/>
        <w:left w:val="none" w:sz="0" w:space="0" w:color="auto"/>
        <w:bottom w:val="none" w:sz="0" w:space="0" w:color="auto"/>
        <w:right w:val="none" w:sz="0" w:space="0" w:color="auto"/>
      </w:divBdr>
    </w:div>
    <w:div w:id="619921672">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655492967">
      <w:bodyDiv w:val="1"/>
      <w:marLeft w:val="0"/>
      <w:marRight w:val="0"/>
      <w:marTop w:val="0"/>
      <w:marBottom w:val="0"/>
      <w:divBdr>
        <w:top w:val="none" w:sz="0" w:space="0" w:color="auto"/>
        <w:left w:val="none" w:sz="0" w:space="0" w:color="auto"/>
        <w:bottom w:val="none" w:sz="0" w:space="0" w:color="auto"/>
        <w:right w:val="none" w:sz="0" w:space="0" w:color="auto"/>
      </w:divBdr>
    </w:div>
    <w:div w:id="656227316">
      <w:bodyDiv w:val="1"/>
      <w:marLeft w:val="0"/>
      <w:marRight w:val="0"/>
      <w:marTop w:val="0"/>
      <w:marBottom w:val="0"/>
      <w:divBdr>
        <w:top w:val="none" w:sz="0" w:space="0" w:color="auto"/>
        <w:left w:val="none" w:sz="0" w:space="0" w:color="auto"/>
        <w:bottom w:val="none" w:sz="0" w:space="0" w:color="auto"/>
        <w:right w:val="none" w:sz="0" w:space="0" w:color="auto"/>
      </w:divBdr>
    </w:div>
    <w:div w:id="741637603">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756095980">
      <w:bodyDiv w:val="1"/>
      <w:marLeft w:val="0"/>
      <w:marRight w:val="0"/>
      <w:marTop w:val="0"/>
      <w:marBottom w:val="0"/>
      <w:divBdr>
        <w:top w:val="none" w:sz="0" w:space="0" w:color="auto"/>
        <w:left w:val="none" w:sz="0" w:space="0" w:color="auto"/>
        <w:bottom w:val="none" w:sz="0" w:space="0" w:color="auto"/>
        <w:right w:val="none" w:sz="0" w:space="0" w:color="auto"/>
      </w:divBdr>
    </w:div>
    <w:div w:id="757755865">
      <w:bodyDiv w:val="1"/>
      <w:marLeft w:val="0"/>
      <w:marRight w:val="0"/>
      <w:marTop w:val="0"/>
      <w:marBottom w:val="0"/>
      <w:divBdr>
        <w:top w:val="none" w:sz="0" w:space="0" w:color="auto"/>
        <w:left w:val="none" w:sz="0" w:space="0" w:color="auto"/>
        <w:bottom w:val="none" w:sz="0" w:space="0" w:color="auto"/>
        <w:right w:val="none" w:sz="0" w:space="0" w:color="auto"/>
      </w:divBdr>
    </w:div>
    <w:div w:id="758016819">
      <w:bodyDiv w:val="1"/>
      <w:marLeft w:val="0"/>
      <w:marRight w:val="0"/>
      <w:marTop w:val="0"/>
      <w:marBottom w:val="0"/>
      <w:divBdr>
        <w:top w:val="none" w:sz="0" w:space="0" w:color="auto"/>
        <w:left w:val="none" w:sz="0" w:space="0" w:color="auto"/>
        <w:bottom w:val="none" w:sz="0" w:space="0" w:color="auto"/>
        <w:right w:val="none" w:sz="0" w:space="0" w:color="auto"/>
      </w:divBdr>
    </w:div>
    <w:div w:id="778723630">
      <w:bodyDiv w:val="1"/>
      <w:marLeft w:val="0"/>
      <w:marRight w:val="0"/>
      <w:marTop w:val="0"/>
      <w:marBottom w:val="0"/>
      <w:divBdr>
        <w:top w:val="none" w:sz="0" w:space="0" w:color="auto"/>
        <w:left w:val="none" w:sz="0" w:space="0" w:color="auto"/>
        <w:bottom w:val="none" w:sz="0" w:space="0" w:color="auto"/>
        <w:right w:val="none" w:sz="0" w:space="0" w:color="auto"/>
      </w:divBdr>
    </w:div>
    <w:div w:id="804736177">
      <w:bodyDiv w:val="1"/>
      <w:marLeft w:val="0"/>
      <w:marRight w:val="0"/>
      <w:marTop w:val="0"/>
      <w:marBottom w:val="0"/>
      <w:divBdr>
        <w:top w:val="none" w:sz="0" w:space="0" w:color="auto"/>
        <w:left w:val="none" w:sz="0" w:space="0" w:color="auto"/>
        <w:bottom w:val="none" w:sz="0" w:space="0" w:color="auto"/>
        <w:right w:val="none" w:sz="0" w:space="0" w:color="auto"/>
      </w:divBdr>
    </w:div>
    <w:div w:id="818577260">
      <w:bodyDiv w:val="1"/>
      <w:marLeft w:val="0"/>
      <w:marRight w:val="0"/>
      <w:marTop w:val="0"/>
      <w:marBottom w:val="0"/>
      <w:divBdr>
        <w:top w:val="none" w:sz="0" w:space="0" w:color="auto"/>
        <w:left w:val="none" w:sz="0" w:space="0" w:color="auto"/>
        <w:bottom w:val="none" w:sz="0" w:space="0" w:color="auto"/>
        <w:right w:val="none" w:sz="0" w:space="0" w:color="auto"/>
      </w:divBdr>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855844288">
      <w:bodyDiv w:val="1"/>
      <w:marLeft w:val="0"/>
      <w:marRight w:val="0"/>
      <w:marTop w:val="0"/>
      <w:marBottom w:val="0"/>
      <w:divBdr>
        <w:top w:val="none" w:sz="0" w:space="0" w:color="auto"/>
        <w:left w:val="none" w:sz="0" w:space="0" w:color="auto"/>
        <w:bottom w:val="none" w:sz="0" w:space="0" w:color="auto"/>
        <w:right w:val="none" w:sz="0" w:space="0" w:color="auto"/>
      </w:divBdr>
    </w:div>
    <w:div w:id="933898654">
      <w:bodyDiv w:val="1"/>
      <w:marLeft w:val="0"/>
      <w:marRight w:val="0"/>
      <w:marTop w:val="0"/>
      <w:marBottom w:val="0"/>
      <w:divBdr>
        <w:top w:val="none" w:sz="0" w:space="0" w:color="auto"/>
        <w:left w:val="none" w:sz="0" w:space="0" w:color="auto"/>
        <w:bottom w:val="none" w:sz="0" w:space="0" w:color="auto"/>
        <w:right w:val="none" w:sz="0" w:space="0" w:color="auto"/>
      </w:divBdr>
    </w:div>
    <w:div w:id="994989928">
      <w:bodyDiv w:val="1"/>
      <w:marLeft w:val="0"/>
      <w:marRight w:val="0"/>
      <w:marTop w:val="0"/>
      <w:marBottom w:val="0"/>
      <w:divBdr>
        <w:top w:val="none" w:sz="0" w:space="0" w:color="auto"/>
        <w:left w:val="none" w:sz="0" w:space="0" w:color="auto"/>
        <w:bottom w:val="none" w:sz="0" w:space="0" w:color="auto"/>
        <w:right w:val="none" w:sz="0" w:space="0" w:color="auto"/>
      </w:divBdr>
    </w:div>
    <w:div w:id="1020007503">
      <w:bodyDiv w:val="1"/>
      <w:marLeft w:val="0"/>
      <w:marRight w:val="0"/>
      <w:marTop w:val="0"/>
      <w:marBottom w:val="0"/>
      <w:divBdr>
        <w:top w:val="none" w:sz="0" w:space="0" w:color="auto"/>
        <w:left w:val="none" w:sz="0" w:space="0" w:color="auto"/>
        <w:bottom w:val="none" w:sz="0" w:space="0" w:color="auto"/>
        <w:right w:val="none" w:sz="0" w:space="0" w:color="auto"/>
      </w:divBdr>
    </w:div>
    <w:div w:id="1035230921">
      <w:bodyDiv w:val="1"/>
      <w:marLeft w:val="0"/>
      <w:marRight w:val="0"/>
      <w:marTop w:val="0"/>
      <w:marBottom w:val="0"/>
      <w:divBdr>
        <w:top w:val="none" w:sz="0" w:space="0" w:color="auto"/>
        <w:left w:val="none" w:sz="0" w:space="0" w:color="auto"/>
        <w:bottom w:val="none" w:sz="0" w:space="0" w:color="auto"/>
        <w:right w:val="none" w:sz="0" w:space="0" w:color="auto"/>
      </w:divBdr>
    </w:div>
    <w:div w:id="1056659280">
      <w:bodyDiv w:val="1"/>
      <w:marLeft w:val="0"/>
      <w:marRight w:val="0"/>
      <w:marTop w:val="0"/>
      <w:marBottom w:val="0"/>
      <w:divBdr>
        <w:top w:val="none" w:sz="0" w:space="0" w:color="auto"/>
        <w:left w:val="none" w:sz="0" w:space="0" w:color="auto"/>
        <w:bottom w:val="none" w:sz="0" w:space="0" w:color="auto"/>
        <w:right w:val="none" w:sz="0" w:space="0" w:color="auto"/>
      </w:divBdr>
    </w:div>
    <w:div w:id="1058212061">
      <w:bodyDiv w:val="1"/>
      <w:marLeft w:val="0"/>
      <w:marRight w:val="0"/>
      <w:marTop w:val="0"/>
      <w:marBottom w:val="0"/>
      <w:divBdr>
        <w:top w:val="none" w:sz="0" w:space="0" w:color="auto"/>
        <w:left w:val="none" w:sz="0" w:space="0" w:color="auto"/>
        <w:bottom w:val="none" w:sz="0" w:space="0" w:color="auto"/>
        <w:right w:val="none" w:sz="0" w:space="0" w:color="auto"/>
      </w:divBdr>
    </w:div>
    <w:div w:id="1067068085">
      <w:bodyDiv w:val="1"/>
      <w:marLeft w:val="0"/>
      <w:marRight w:val="0"/>
      <w:marTop w:val="0"/>
      <w:marBottom w:val="0"/>
      <w:divBdr>
        <w:top w:val="none" w:sz="0" w:space="0" w:color="auto"/>
        <w:left w:val="none" w:sz="0" w:space="0" w:color="auto"/>
        <w:bottom w:val="none" w:sz="0" w:space="0" w:color="auto"/>
        <w:right w:val="none" w:sz="0" w:space="0" w:color="auto"/>
      </w:divBdr>
    </w:div>
    <w:div w:id="1082531611">
      <w:bodyDiv w:val="1"/>
      <w:marLeft w:val="0"/>
      <w:marRight w:val="0"/>
      <w:marTop w:val="0"/>
      <w:marBottom w:val="0"/>
      <w:divBdr>
        <w:top w:val="none" w:sz="0" w:space="0" w:color="auto"/>
        <w:left w:val="none" w:sz="0" w:space="0" w:color="auto"/>
        <w:bottom w:val="none" w:sz="0" w:space="0" w:color="auto"/>
        <w:right w:val="none" w:sz="0" w:space="0" w:color="auto"/>
      </w:divBdr>
    </w:div>
    <w:div w:id="1082993667">
      <w:bodyDiv w:val="1"/>
      <w:marLeft w:val="0"/>
      <w:marRight w:val="0"/>
      <w:marTop w:val="0"/>
      <w:marBottom w:val="0"/>
      <w:divBdr>
        <w:top w:val="none" w:sz="0" w:space="0" w:color="auto"/>
        <w:left w:val="none" w:sz="0" w:space="0" w:color="auto"/>
        <w:bottom w:val="none" w:sz="0" w:space="0" w:color="auto"/>
        <w:right w:val="none" w:sz="0" w:space="0" w:color="auto"/>
      </w:divBdr>
    </w:div>
    <w:div w:id="1085148228">
      <w:bodyDiv w:val="1"/>
      <w:marLeft w:val="0"/>
      <w:marRight w:val="0"/>
      <w:marTop w:val="0"/>
      <w:marBottom w:val="0"/>
      <w:divBdr>
        <w:top w:val="none" w:sz="0" w:space="0" w:color="auto"/>
        <w:left w:val="none" w:sz="0" w:space="0" w:color="auto"/>
        <w:bottom w:val="none" w:sz="0" w:space="0" w:color="auto"/>
        <w:right w:val="none" w:sz="0" w:space="0" w:color="auto"/>
      </w:divBdr>
    </w:div>
    <w:div w:id="1112945181">
      <w:bodyDiv w:val="1"/>
      <w:marLeft w:val="0"/>
      <w:marRight w:val="0"/>
      <w:marTop w:val="0"/>
      <w:marBottom w:val="0"/>
      <w:divBdr>
        <w:top w:val="none" w:sz="0" w:space="0" w:color="auto"/>
        <w:left w:val="none" w:sz="0" w:space="0" w:color="auto"/>
        <w:bottom w:val="none" w:sz="0" w:space="0" w:color="auto"/>
        <w:right w:val="none" w:sz="0" w:space="0" w:color="auto"/>
      </w:divBdr>
    </w:div>
    <w:div w:id="1118447062">
      <w:bodyDiv w:val="1"/>
      <w:marLeft w:val="0"/>
      <w:marRight w:val="0"/>
      <w:marTop w:val="0"/>
      <w:marBottom w:val="0"/>
      <w:divBdr>
        <w:top w:val="none" w:sz="0" w:space="0" w:color="auto"/>
        <w:left w:val="none" w:sz="0" w:space="0" w:color="auto"/>
        <w:bottom w:val="none" w:sz="0" w:space="0" w:color="auto"/>
        <w:right w:val="none" w:sz="0" w:space="0" w:color="auto"/>
      </w:divBdr>
    </w:div>
    <w:div w:id="1134644139">
      <w:bodyDiv w:val="1"/>
      <w:marLeft w:val="0"/>
      <w:marRight w:val="0"/>
      <w:marTop w:val="0"/>
      <w:marBottom w:val="0"/>
      <w:divBdr>
        <w:top w:val="none" w:sz="0" w:space="0" w:color="auto"/>
        <w:left w:val="none" w:sz="0" w:space="0" w:color="auto"/>
        <w:bottom w:val="none" w:sz="0" w:space="0" w:color="auto"/>
        <w:right w:val="none" w:sz="0" w:space="0" w:color="auto"/>
      </w:divBdr>
    </w:div>
    <w:div w:id="1140266742">
      <w:bodyDiv w:val="1"/>
      <w:marLeft w:val="0"/>
      <w:marRight w:val="0"/>
      <w:marTop w:val="0"/>
      <w:marBottom w:val="0"/>
      <w:divBdr>
        <w:top w:val="none" w:sz="0" w:space="0" w:color="auto"/>
        <w:left w:val="none" w:sz="0" w:space="0" w:color="auto"/>
        <w:bottom w:val="none" w:sz="0" w:space="0" w:color="auto"/>
        <w:right w:val="none" w:sz="0" w:space="0" w:color="auto"/>
      </w:divBdr>
    </w:div>
    <w:div w:id="1146892732">
      <w:bodyDiv w:val="1"/>
      <w:marLeft w:val="0"/>
      <w:marRight w:val="0"/>
      <w:marTop w:val="0"/>
      <w:marBottom w:val="0"/>
      <w:divBdr>
        <w:top w:val="none" w:sz="0" w:space="0" w:color="auto"/>
        <w:left w:val="none" w:sz="0" w:space="0" w:color="auto"/>
        <w:bottom w:val="none" w:sz="0" w:space="0" w:color="auto"/>
        <w:right w:val="none" w:sz="0" w:space="0" w:color="auto"/>
      </w:divBdr>
    </w:div>
    <w:div w:id="1156993155">
      <w:bodyDiv w:val="1"/>
      <w:marLeft w:val="0"/>
      <w:marRight w:val="0"/>
      <w:marTop w:val="0"/>
      <w:marBottom w:val="0"/>
      <w:divBdr>
        <w:top w:val="none" w:sz="0" w:space="0" w:color="auto"/>
        <w:left w:val="none" w:sz="0" w:space="0" w:color="auto"/>
        <w:bottom w:val="none" w:sz="0" w:space="0" w:color="auto"/>
        <w:right w:val="none" w:sz="0" w:space="0" w:color="auto"/>
      </w:divBdr>
    </w:div>
    <w:div w:id="1158308241">
      <w:bodyDiv w:val="1"/>
      <w:marLeft w:val="0"/>
      <w:marRight w:val="0"/>
      <w:marTop w:val="0"/>
      <w:marBottom w:val="0"/>
      <w:divBdr>
        <w:top w:val="none" w:sz="0" w:space="0" w:color="auto"/>
        <w:left w:val="none" w:sz="0" w:space="0" w:color="auto"/>
        <w:bottom w:val="none" w:sz="0" w:space="0" w:color="auto"/>
        <w:right w:val="none" w:sz="0" w:space="0" w:color="auto"/>
      </w:divBdr>
    </w:div>
    <w:div w:id="1171215831">
      <w:bodyDiv w:val="1"/>
      <w:marLeft w:val="0"/>
      <w:marRight w:val="0"/>
      <w:marTop w:val="0"/>
      <w:marBottom w:val="0"/>
      <w:divBdr>
        <w:top w:val="none" w:sz="0" w:space="0" w:color="auto"/>
        <w:left w:val="none" w:sz="0" w:space="0" w:color="auto"/>
        <w:bottom w:val="none" w:sz="0" w:space="0" w:color="auto"/>
        <w:right w:val="none" w:sz="0" w:space="0" w:color="auto"/>
      </w:divBdr>
    </w:div>
    <w:div w:id="1223253381">
      <w:bodyDiv w:val="1"/>
      <w:marLeft w:val="0"/>
      <w:marRight w:val="0"/>
      <w:marTop w:val="0"/>
      <w:marBottom w:val="0"/>
      <w:divBdr>
        <w:top w:val="none" w:sz="0" w:space="0" w:color="auto"/>
        <w:left w:val="none" w:sz="0" w:space="0" w:color="auto"/>
        <w:bottom w:val="none" w:sz="0" w:space="0" w:color="auto"/>
        <w:right w:val="none" w:sz="0" w:space="0" w:color="auto"/>
      </w:divBdr>
      <w:divsChild>
        <w:div w:id="887495143">
          <w:marLeft w:val="0"/>
          <w:marRight w:val="0"/>
          <w:marTop w:val="0"/>
          <w:marBottom w:val="0"/>
          <w:divBdr>
            <w:top w:val="none" w:sz="0" w:space="0" w:color="auto"/>
            <w:left w:val="none" w:sz="0" w:space="0" w:color="auto"/>
            <w:bottom w:val="none" w:sz="0" w:space="0" w:color="auto"/>
            <w:right w:val="none" w:sz="0" w:space="0" w:color="auto"/>
          </w:divBdr>
        </w:div>
      </w:divsChild>
    </w:div>
    <w:div w:id="1226599192">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240481430">
      <w:bodyDiv w:val="1"/>
      <w:marLeft w:val="0"/>
      <w:marRight w:val="0"/>
      <w:marTop w:val="0"/>
      <w:marBottom w:val="0"/>
      <w:divBdr>
        <w:top w:val="none" w:sz="0" w:space="0" w:color="auto"/>
        <w:left w:val="none" w:sz="0" w:space="0" w:color="auto"/>
        <w:bottom w:val="none" w:sz="0" w:space="0" w:color="auto"/>
        <w:right w:val="none" w:sz="0" w:space="0" w:color="auto"/>
      </w:divBdr>
    </w:div>
    <w:div w:id="1269121529">
      <w:bodyDiv w:val="1"/>
      <w:marLeft w:val="0"/>
      <w:marRight w:val="0"/>
      <w:marTop w:val="0"/>
      <w:marBottom w:val="0"/>
      <w:divBdr>
        <w:top w:val="none" w:sz="0" w:space="0" w:color="auto"/>
        <w:left w:val="none" w:sz="0" w:space="0" w:color="auto"/>
        <w:bottom w:val="none" w:sz="0" w:space="0" w:color="auto"/>
        <w:right w:val="none" w:sz="0" w:space="0" w:color="auto"/>
      </w:divBdr>
    </w:div>
    <w:div w:id="1280724800">
      <w:bodyDiv w:val="1"/>
      <w:marLeft w:val="0"/>
      <w:marRight w:val="0"/>
      <w:marTop w:val="0"/>
      <w:marBottom w:val="0"/>
      <w:divBdr>
        <w:top w:val="none" w:sz="0" w:space="0" w:color="auto"/>
        <w:left w:val="none" w:sz="0" w:space="0" w:color="auto"/>
        <w:bottom w:val="none" w:sz="0" w:space="0" w:color="auto"/>
        <w:right w:val="none" w:sz="0" w:space="0" w:color="auto"/>
      </w:divBdr>
    </w:div>
    <w:div w:id="1284069194">
      <w:bodyDiv w:val="1"/>
      <w:marLeft w:val="0"/>
      <w:marRight w:val="0"/>
      <w:marTop w:val="0"/>
      <w:marBottom w:val="0"/>
      <w:divBdr>
        <w:top w:val="none" w:sz="0" w:space="0" w:color="auto"/>
        <w:left w:val="none" w:sz="0" w:space="0" w:color="auto"/>
        <w:bottom w:val="none" w:sz="0" w:space="0" w:color="auto"/>
        <w:right w:val="none" w:sz="0" w:space="0" w:color="auto"/>
      </w:divBdr>
    </w:div>
    <w:div w:id="1349529294">
      <w:bodyDiv w:val="1"/>
      <w:marLeft w:val="0"/>
      <w:marRight w:val="0"/>
      <w:marTop w:val="0"/>
      <w:marBottom w:val="0"/>
      <w:divBdr>
        <w:top w:val="none" w:sz="0" w:space="0" w:color="auto"/>
        <w:left w:val="none" w:sz="0" w:space="0" w:color="auto"/>
        <w:bottom w:val="none" w:sz="0" w:space="0" w:color="auto"/>
        <w:right w:val="none" w:sz="0" w:space="0" w:color="auto"/>
      </w:divBdr>
    </w:div>
    <w:div w:id="1358312344">
      <w:bodyDiv w:val="1"/>
      <w:marLeft w:val="0"/>
      <w:marRight w:val="0"/>
      <w:marTop w:val="0"/>
      <w:marBottom w:val="0"/>
      <w:divBdr>
        <w:top w:val="none" w:sz="0" w:space="0" w:color="auto"/>
        <w:left w:val="none" w:sz="0" w:space="0" w:color="auto"/>
        <w:bottom w:val="none" w:sz="0" w:space="0" w:color="auto"/>
        <w:right w:val="none" w:sz="0" w:space="0" w:color="auto"/>
      </w:divBdr>
    </w:div>
    <w:div w:id="1373112071">
      <w:bodyDiv w:val="1"/>
      <w:marLeft w:val="0"/>
      <w:marRight w:val="0"/>
      <w:marTop w:val="0"/>
      <w:marBottom w:val="0"/>
      <w:divBdr>
        <w:top w:val="none" w:sz="0" w:space="0" w:color="auto"/>
        <w:left w:val="none" w:sz="0" w:space="0" w:color="auto"/>
        <w:bottom w:val="none" w:sz="0" w:space="0" w:color="auto"/>
        <w:right w:val="none" w:sz="0" w:space="0" w:color="auto"/>
      </w:divBdr>
    </w:div>
    <w:div w:id="1389845424">
      <w:bodyDiv w:val="1"/>
      <w:marLeft w:val="0"/>
      <w:marRight w:val="0"/>
      <w:marTop w:val="0"/>
      <w:marBottom w:val="0"/>
      <w:divBdr>
        <w:top w:val="none" w:sz="0" w:space="0" w:color="auto"/>
        <w:left w:val="none" w:sz="0" w:space="0" w:color="auto"/>
        <w:bottom w:val="none" w:sz="0" w:space="0" w:color="auto"/>
        <w:right w:val="none" w:sz="0" w:space="0" w:color="auto"/>
      </w:divBdr>
    </w:div>
    <w:div w:id="1390613039">
      <w:bodyDiv w:val="1"/>
      <w:marLeft w:val="0"/>
      <w:marRight w:val="0"/>
      <w:marTop w:val="0"/>
      <w:marBottom w:val="0"/>
      <w:divBdr>
        <w:top w:val="none" w:sz="0" w:space="0" w:color="auto"/>
        <w:left w:val="none" w:sz="0" w:space="0" w:color="auto"/>
        <w:bottom w:val="none" w:sz="0" w:space="0" w:color="auto"/>
        <w:right w:val="none" w:sz="0" w:space="0" w:color="auto"/>
      </w:divBdr>
      <w:divsChild>
        <w:div w:id="1552495952">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0"/>
              <w:marBottom w:val="0"/>
              <w:divBdr>
                <w:top w:val="none" w:sz="0" w:space="0" w:color="auto"/>
                <w:left w:val="none" w:sz="0" w:space="0" w:color="auto"/>
                <w:bottom w:val="none" w:sz="0" w:space="0" w:color="auto"/>
                <w:right w:val="none" w:sz="0" w:space="0" w:color="auto"/>
              </w:divBdr>
              <w:divsChild>
                <w:div w:id="1604150668">
                  <w:marLeft w:val="0"/>
                  <w:marRight w:val="0"/>
                  <w:marTop w:val="0"/>
                  <w:marBottom w:val="0"/>
                  <w:divBdr>
                    <w:top w:val="none" w:sz="0" w:space="0" w:color="auto"/>
                    <w:left w:val="none" w:sz="0" w:space="0" w:color="auto"/>
                    <w:bottom w:val="none" w:sz="0" w:space="0" w:color="auto"/>
                    <w:right w:val="none" w:sz="0" w:space="0" w:color="auto"/>
                  </w:divBdr>
                  <w:divsChild>
                    <w:div w:id="2112116524">
                      <w:marLeft w:val="0"/>
                      <w:marRight w:val="0"/>
                      <w:marTop w:val="0"/>
                      <w:marBottom w:val="0"/>
                      <w:divBdr>
                        <w:top w:val="none" w:sz="0" w:space="0" w:color="auto"/>
                        <w:left w:val="none" w:sz="0" w:space="0" w:color="auto"/>
                        <w:bottom w:val="none" w:sz="0" w:space="0" w:color="auto"/>
                        <w:right w:val="none" w:sz="0" w:space="0" w:color="auto"/>
                      </w:divBdr>
                      <w:divsChild>
                        <w:div w:id="1372730492">
                          <w:marLeft w:val="0"/>
                          <w:marRight w:val="0"/>
                          <w:marTop w:val="0"/>
                          <w:marBottom w:val="0"/>
                          <w:divBdr>
                            <w:top w:val="none" w:sz="0" w:space="0" w:color="auto"/>
                            <w:left w:val="none" w:sz="0" w:space="0" w:color="auto"/>
                            <w:bottom w:val="none" w:sz="0" w:space="0" w:color="auto"/>
                            <w:right w:val="none" w:sz="0" w:space="0" w:color="auto"/>
                          </w:divBdr>
                          <w:divsChild>
                            <w:div w:id="64882133">
                              <w:marLeft w:val="0"/>
                              <w:marRight w:val="0"/>
                              <w:marTop w:val="0"/>
                              <w:marBottom w:val="0"/>
                              <w:divBdr>
                                <w:top w:val="none" w:sz="0" w:space="0" w:color="auto"/>
                                <w:left w:val="none" w:sz="0" w:space="0" w:color="auto"/>
                                <w:bottom w:val="none" w:sz="0" w:space="0" w:color="auto"/>
                                <w:right w:val="none" w:sz="0" w:space="0" w:color="auto"/>
                              </w:divBdr>
                              <w:divsChild>
                                <w:div w:id="1522939708">
                                  <w:marLeft w:val="0"/>
                                  <w:marRight w:val="0"/>
                                  <w:marTop w:val="0"/>
                                  <w:marBottom w:val="0"/>
                                  <w:divBdr>
                                    <w:top w:val="none" w:sz="0" w:space="0" w:color="auto"/>
                                    <w:left w:val="none" w:sz="0" w:space="0" w:color="auto"/>
                                    <w:bottom w:val="none" w:sz="0" w:space="0" w:color="auto"/>
                                    <w:right w:val="none" w:sz="0" w:space="0" w:color="auto"/>
                                  </w:divBdr>
                                  <w:divsChild>
                                    <w:div w:id="1520002184">
                                      <w:marLeft w:val="0"/>
                                      <w:marRight w:val="0"/>
                                      <w:marTop w:val="0"/>
                                      <w:marBottom w:val="0"/>
                                      <w:divBdr>
                                        <w:top w:val="none" w:sz="0" w:space="0" w:color="auto"/>
                                        <w:left w:val="none" w:sz="0" w:space="0" w:color="auto"/>
                                        <w:bottom w:val="none" w:sz="0" w:space="0" w:color="auto"/>
                                        <w:right w:val="none" w:sz="0" w:space="0" w:color="auto"/>
                                      </w:divBdr>
                                      <w:divsChild>
                                        <w:div w:id="1104114445">
                                          <w:marLeft w:val="0"/>
                                          <w:marRight w:val="0"/>
                                          <w:marTop w:val="0"/>
                                          <w:marBottom w:val="0"/>
                                          <w:divBdr>
                                            <w:top w:val="none" w:sz="0" w:space="0" w:color="auto"/>
                                            <w:left w:val="none" w:sz="0" w:space="0" w:color="auto"/>
                                            <w:bottom w:val="none" w:sz="0" w:space="0" w:color="auto"/>
                                            <w:right w:val="none" w:sz="0" w:space="0" w:color="auto"/>
                                          </w:divBdr>
                                          <w:divsChild>
                                            <w:div w:id="2441221">
                                              <w:marLeft w:val="0"/>
                                              <w:marRight w:val="0"/>
                                              <w:marTop w:val="0"/>
                                              <w:marBottom w:val="0"/>
                                              <w:divBdr>
                                                <w:top w:val="none" w:sz="0" w:space="0" w:color="auto"/>
                                                <w:left w:val="none" w:sz="0" w:space="0" w:color="auto"/>
                                                <w:bottom w:val="none" w:sz="0" w:space="0" w:color="auto"/>
                                                <w:right w:val="none" w:sz="0" w:space="0" w:color="auto"/>
                                              </w:divBdr>
                                            </w:div>
                                            <w:div w:id="644823493">
                                              <w:marLeft w:val="0"/>
                                              <w:marRight w:val="0"/>
                                              <w:marTop w:val="0"/>
                                              <w:marBottom w:val="0"/>
                                              <w:divBdr>
                                                <w:top w:val="none" w:sz="0" w:space="0" w:color="auto"/>
                                                <w:left w:val="none" w:sz="0" w:space="0" w:color="auto"/>
                                                <w:bottom w:val="none" w:sz="0" w:space="0" w:color="auto"/>
                                                <w:right w:val="none" w:sz="0" w:space="0" w:color="auto"/>
                                              </w:divBdr>
                                              <w:divsChild>
                                                <w:div w:id="437525972">
                                                  <w:marLeft w:val="0"/>
                                                  <w:marRight w:val="0"/>
                                                  <w:marTop w:val="0"/>
                                                  <w:marBottom w:val="0"/>
                                                  <w:divBdr>
                                                    <w:top w:val="none" w:sz="0" w:space="0" w:color="auto"/>
                                                    <w:left w:val="none" w:sz="0" w:space="0" w:color="auto"/>
                                                    <w:bottom w:val="none" w:sz="0" w:space="0" w:color="auto"/>
                                                    <w:right w:val="none" w:sz="0" w:space="0" w:color="auto"/>
                                                  </w:divBdr>
                                                </w:div>
                                                <w:div w:id="363135314">
                                                  <w:marLeft w:val="0"/>
                                                  <w:marRight w:val="0"/>
                                                  <w:marTop w:val="0"/>
                                                  <w:marBottom w:val="0"/>
                                                  <w:divBdr>
                                                    <w:top w:val="none" w:sz="0" w:space="0" w:color="auto"/>
                                                    <w:left w:val="none" w:sz="0" w:space="0" w:color="auto"/>
                                                    <w:bottom w:val="none" w:sz="0" w:space="0" w:color="auto"/>
                                                    <w:right w:val="none" w:sz="0" w:space="0" w:color="auto"/>
                                                  </w:divBdr>
                                                  <w:divsChild>
                                                    <w:div w:id="1501778410">
                                                      <w:marLeft w:val="0"/>
                                                      <w:marRight w:val="0"/>
                                                      <w:marTop w:val="0"/>
                                                      <w:marBottom w:val="0"/>
                                                      <w:divBdr>
                                                        <w:top w:val="none" w:sz="0" w:space="0" w:color="auto"/>
                                                        <w:left w:val="none" w:sz="0" w:space="0" w:color="auto"/>
                                                        <w:bottom w:val="none" w:sz="0" w:space="0" w:color="auto"/>
                                                        <w:right w:val="none" w:sz="0" w:space="0" w:color="auto"/>
                                                      </w:divBdr>
                                                    </w:div>
                                                    <w:div w:id="587420679">
                                                      <w:marLeft w:val="0"/>
                                                      <w:marRight w:val="0"/>
                                                      <w:marTop w:val="0"/>
                                                      <w:marBottom w:val="0"/>
                                                      <w:divBdr>
                                                        <w:top w:val="none" w:sz="0" w:space="0" w:color="auto"/>
                                                        <w:left w:val="none" w:sz="0" w:space="0" w:color="auto"/>
                                                        <w:bottom w:val="none" w:sz="0" w:space="0" w:color="auto"/>
                                                        <w:right w:val="none" w:sz="0" w:space="0" w:color="auto"/>
                                                      </w:divBdr>
                                                    </w:div>
                                                    <w:div w:id="1041586779">
                                                      <w:marLeft w:val="0"/>
                                                      <w:marRight w:val="0"/>
                                                      <w:marTop w:val="0"/>
                                                      <w:marBottom w:val="0"/>
                                                      <w:divBdr>
                                                        <w:top w:val="none" w:sz="0" w:space="0" w:color="auto"/>
                                                        <w:left w:val="none" w:sz="0" w:space="0" w:color="auto"/>
                                                        <w:bottom w:val="none" w:sz="0" w:space="0" w:color="auto"/>
                                                        <w:right w:val="none" w:sz="0" w:space="0" w:color="auto"/>
                                                      </w:divBdr>
                                                    </w:div>
                                                    <w:div w:id="16985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1922809">
      <w:bodyDiv w:val="1"/>
      <w:marLeft w:val="0"/>
      <w:marRight w:val="0"/>
      <w:marTop w:val="0"/>
      <w:marBottom w:val="0"/>
      <w:divBdr>
        <w:top w:val="none" w:sz="0" w:space="0" w:color="auto"/>
        <w:left w:val="none" w:sz="0" w:space="0" w:color="auto"/>
        <w:bottom w:val="none" w:sz="0" w:space="0" w:color="auto"/>
        <w:right w:val="none" w:sz="0" w:space="0" w:color="auto"/>
      </w:divBdr>
    </w:div>
    <w:div w:id="1464274526">
      <w:bodyDiv w:val="1"/>
      <w:marLeft w:val="0"/>
      <w:marRight w:val="0"/>
      <w:marTop w:val="0"/>
      <w:marBottom w:val="0"/>
      <w:divBdr>
        <w:top w:val="none" w:sz="0" w:space="0" w:color="auto"/>
        <w:left w:val="none" w:sz="0" w:space="0" w:color="auto"/>
        <w:bottom w:val="none" w:sz="0" w:space="0" w:color="auto"/>
        <w:right w:val="none" w:sz="0" w:space="0" w:color="auto"/>
      </w:divBdr>
      <w:divsChild>
        <w:div w:id="1050375906">
          <w:marLeft w:val="0"/>
          <w:marRight w:val="0"/>
          <w:marTop w:val="0"/>
          <w:marBottom w:val="0"/>
          <w:divBdr>
            <w:top w:val="none" w:sz="0" w:space="0" w:color="auto"/>
            <w:left w:val="none" w:sz="0" w:space="0" w:color="auto"/>
            <w:bottom w:val="none" w:sz="0" w:space="0" w:color="auto"/>
            <w:right w:val="none" w:sz="0" w:space="0" w:color="auto"/>
          </w:divBdr>
          <w:divsChild>
            <w:div w:id="827285622">
              <w:marLeft w:val="0"/>
              <w:marRight w:val="0"/>
              <w:marTop w:val="0"/>
              <w:marBottom w:val="0"/>
              <w:divBdr>
                <w:top w:val="none" w:sz="0" w:space="0" w:color="auto"/>
                <w:left w:val="none" w:sz="0" w:space="0" w:color="auto"/>
                <w:bottom w:val="none" w:sz="0" w:space="0" w:color="auto"/>
                <w:right w:val="none" w:sz="0" w:space="0" w:color="auto"/>
              </w:divBdr>
              <w:divsChild>
                <w:div w:id="1668744590">
                  <w:marLeft w:val="0"/>
                  <w:marRight w:val="0"/>
                  <w:marTop w:val="0"/>
                  <w:marBottom w:val="0"/>
                  <w:divBdr>
                    <w:top w:val="none" w:sz="0" w:space="0" w:color="auto"/>
                    <w:left w:val="none" w:sz="0" w:space="0" w:color="auto"/>
                    <w:bottom w:val="none" w:sz="0" w:space="0" w:color="auto"/>
                    <w:right w:val="none" w:sz="0" w:space="0" w:color="auto"/>
                  </w:divBdr>
                  <w:divsChild>
                    <w:div w:id="2040275856">
                      <w:marLeft w:val="0"/>
                      <w:marRight w:val="0"/>
                      <w:marTop w:val="0"/>
                      <w:marBottom w:val="0"/>
                      <w:divBdr>
                        <w:top w:val="none" w:sz="0" w:space="0" w:color="auto"/>
                        <w:left w:val="none" w:sz="0" w:space="0" w:color="auto"/>
                        <w:bottom w:val="none" w:sz="0" w:space="0" w:color="auto"/>
                        <w:right w:val="none" w:sz="0" w:space="0" w:color="auto"/>
                      </w:divBdr>
                      <w:divsChild>
                        <w:div w:id="19909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3618904">
      <w:bodyDiv w:val="1"/>
      <w:marLeft w:val="0"/>
      <w:marRight w:val="0"/>
      <w:marTop w:val="0"/>
      <w:marBottom w:val="0"/>
      <w:divBdr>
        <w:top w:val="none" w:sz="0" w:space="0" w:color="auto"/>
        <w:left w:val="none" w:sz="0" w:space="0" w:color="auto"/>
        <w:bottom w:val="none" w:sz="0" w:space="0" w:color="auto"/>
        <w:right w:val="none" w:sz="0" w:space="0" w:color="auto"/>
      </w:divBdr>
    </w:div>
    <w:div w:id="1486167112">
      <w:bodyDiv w:val="1"/>
      <w:marLeft w:val="0"/>
      <w:marRight w:val="0"/>
      <w:marTop w:val="0"/>
      <w:marBottom w:val="0"/>
      <w:divBdr>
        <w:top w:val="none" w:sz="0" w:space="0" w:color="auto"/>
        <w:left w:val="none" w:sz="0" w:space="0" w:color="auto"/>
        <w:bottom w:val="none" w:sz="0" w:space="0" w:color="auto"/>
        <w:right w:val="none" w:sz="0" w:space="0" w:color="auto"/>
      </w:divBdr>
    </w:div>
    <w:div w:id="1515336571">
      <w:bodyDiv w:val="1"/>
      <w:marLeft w:val="0"/>
      <w:marRight w:val="0"/>
      <w:marTop w:val="0"/>
      <w:marBottom w:val="0"/>
      <w:divBdr>
        <w:top w:val="none" w:sz="0" w:space="0" w:color="auto"/>
        <w:left w:val="none" w:sz="0" w:space="0" w:color="auto"/>
        <w:bottom w:val="none" w:sz="0" w:space="0" w:color="auto"/>
        <w:right w:val="none" w:sz="0" w:space="0" w:color="auto"/>
      </w:divBdr>
    </w:div>
    <w:div w:id="1539513420">
      <w:bodyDiv w:val="1"/>
      <w:marLeft w:val="0"/>
      <w:marRight w:val="0"/>
      <w:marTop w:val="0"/>
      <w:marBottom w:val="0"/>
      <w:divBdr>
        <w:top w:val="none" w:sz="0" w:space="0" w:color="auto"/>
        <w:left w:val="none" w:sz="0" w:space="0" w:color="auto"/>
        <w:bottom w:val="none" w:sz="0" w:space="0" w:color="auto"/>
        <w:right w:val="none" w:sz="0" w:space="0" w:color="auto"/>
      </w:divBdr>
    </w:div>
    <w:div w:id="1586720454">
      <w:bodyDiv w:val="1"/>
      <w:marLeft w:val="0"/>
      <w:marRight w:val="0"/>
      <w:marTop w:val="0"/>
      <w:marBottom w:val="0"/>
      <w:divBdr>
        <w:top w:val="none" w:sz="0" w:space="0" w:color="auto"/>
        <w:left w:val="none" w:sz="0" w:space="0" w:color="auto"/>
        <w:bottom w:val="none" w:sz="0" w:space="0" w:color="auto"/>
        <w:right w:val="none" w:sz="0" w:space="0" w:color="auto"/>
      </w:divBdr>
    </w:div>
    <w:div w:id="1588154123">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1616718115">
      <w:bodyDiv w:val="1"/>
      <w:marLeft w:val="0"/>
      <w:marRight w:val="0"/>
      <w:marTop w:val="0"/>
      <w:marBottom w:val="0"/>
      <w:divBdr>
        <w:top w:val="none" w:sz="0" w:space="0" w:color="auto"/>
        <w:left w:val="none" w:sz="0" w:space="0" w:color="auto"/>
        <w:bottom w:val="none" w:sz="0" w:space="0" w:color="auto"/>
        <w:right w:val="none" w:sz="0" w:space="0" w:color="auto"/>
      </w:divBdr>
    </w:div>
    <w:div w:id="1636719648">
      <w:bodyDiv w:val="1"/>
      <w:marLeft w:val="0"/>
      <w:marRight w:val="0"/>
      <w:marTop w:val="0"/>
      <w:marBottom w:val="0"/>
      <w:divBdr>
        <w:top w:val="none" w:sz="0" w:space="0" w:color="auto"/>
        <w:left w:val="none" w:sz="0" w:space="0" w:color="auto"/>
        <w:bottom w:val="none" w:sz="0" w:space="0" w:color="auto"/>
        <w:right w:val="none" w:sz="0" w:space="0" w:color="auto"/>
      </w:divBdr>
    </w:div>
    <w:div w:id="1642810558">
      <w:bodyDiv w:val="1"/>
      <w:marLeft w:val="0"/>
      <w:marRight w:val="0"/>
      <w:marTop w:val="0"/>
      <w:marBottom w:val="0"/>
      <w:divBdr>
        <w:top w:val="none" w:sz="0" w:space="0" w:color="auto"/>
        <w:left w:val="none" w:sz="0" w:space="0" w:color="auto"/>
        <w:bottom w:val="none" w:sz="0" w:space="0" w:color="auto"/>
        <w:right w:val="none" w:sz="0" w:space="0" w:color="auto"/>
      </w:divBdr>
    </w:div>
    <w:div w:id="1668436401">
      <w:bodyDiv w:val="1"/>
      <w:marLeft w:val="0"/>
      <w:marRight w:val="0"/>
      <w:marTop w:val="0"/>
      <w:marBottom w:val="0"/>
      <w:divBdr>
        <w:top w:val="none" w:sz="0" w:space="0" w:color="auto"/>
        <w:left w:val="none" w:sz="0" w:space="0" w:color="auto"/>
        <w:bottom w:val="none" w:sz="0" w:space="0" w:color="auto"/>
        <w:right w:val="none" w:sz="0" w:space="0" w:color="auto"/>
      </w:divBdr>
      <w:divsChild>
        <w:div w:id="511065625">
          <w:marLeft w:val="0"/>
          <w:marRight w:val="0"/>
          <w:marTop w:val="0"/>
          <w:marBottom w:val="0"/>
          <w:divBdr>
            <w:top w:val="none" w:sz="0" w:space="0" w:color="auto"/>
            <w:left w:val="none" w:sz="0" w:space="0" w:color="auto"/>
            <w:bottom w:val="none" w:sz="0" w:space="0" w:color="auto"/>
            <w:right w:val="none" w:sz="0" w:space="0" w:color="auto"/>
          </w:divBdr>
        </w:div>
      </w:divsChild>
    </w:div>
    <w:div w:id="1691253248">
      <w:bodyDiv w:val="1"/>
      <w:marLeft w:val="0"/>
      <w:marRight w:val="0"/>
      <w:marTop w:val="0"/>
      <w:marBottom w:val="0"/>
      <w:divBdr>
        <w:top w:val="none" w:sz="0" w:space="0" w:color="auto"/>
        <w:left w:val="none" w:sz="0" w:space="0" w:color="auto"/>
        <w:bottom w:val="none" w:sz="0" w:space="0" w:color="auto"/>
        <w:right w:val="none" w:sz="0" w:space="0" w:color="auto"/>
      </w:divBdr>
    </w:div>
    <w:div w:id="1695962976">
      <w:bodyDiv w:val="1"/>
      <w:marLeft w:val="0"/>
      <w:marRight w:val="0"/>
      <w:marTop w:val="0"/>
      <w:marBottom w:val="0"/>
      <w:divBdr>
        <w:top w:val="none" w:sz="0" w:space="0" w:color="auto"/>
        <w:left w:val="none" w:sz="0" w:space="0" w:color="auto"/>
        <w:bottom w:val="none" w:sz="0" w:space="0" w:color="auto"/>
        <w:right w:val="none" w:sz="0" w:space="0" w:color="auto"/>
      </w:divBdr>
    </w:div>
    <w:div w:id="1718625405">
      <w:bodyDiv w:val="1"/>
      <w:marLeft w:val="0"/>
      <w:marRight w:val="0"/>
      <w:marTop w:val="0"/>
      <w:marBottom w:val="0"/>
      <w:divBdr>
        <w:top w:val="none" w:sz="0" w:space="0" w:color="auto"/>
        <w:left w:val="none" w:sz="0" w:space="0" w:color="auto"/>
        <w:bottom w:val="none" w:sz="0" w:space="0" w:color="auto"/>
        <w:right w:val="none" w:sz="0" w:space="0" w:color="auto"/>
      </w:divBdr>
    </w:div>
    <w:div w:id="1719545998">
      <w:bodyDiv w:val="1"/>
      <w:marLeft w:val="0"/>
      <w:marRight w:val="0"/>
      <w:marTop w:val="0"/>
      <w:marBottom w:val="0"/>
      <w:divBdr>
        <w:top w:val="none" w:sz="0" w:space="0" w:color="auto"/>
        <w:left w:val="none" w:sz="0" w:space="0" w:color="auto"/>
        <w:bottom w:val="none" w:sz="0" w:space="0" w:color="auto"/>
        <w:right w:val="none" w:sz="0" w:space="0" w:color="auto"/>
      </w:divBdr>
    </w:div>
    <w:div w:id="1727487556">
      <w:bodyDiv w:val="1"/>
      <w:marLeft w:val="0"/>
      <w:marRight w:val="0"/>
      <w:marTop w:val="0"/>
      <w:marBottom w:val="0"/>
      <w:divBdr>
        <w:top w:val="none" w:sz="0" w:space="0" w:color="auto"/>
        <w:left w:val="none" w:sz="0" w:space="0" w:color="auto"/>
        <w:bottom w:val="none" w:sz="0" w:space="0" w:color="auto"/>
        <w:right w:val="none" w:sz="0" w:space="0" w:color="auto"/>
      </w:divBdr>
      <w:divsChild>
        <w:div w:id="1026636189">
          <w:marLeft w:val="0"/>
          <w:marRight w:val="0"/>
          <w:marTop w:val="0"/>
          <w:marBottom w:val="0"/>
          <w:divBdr>
            <w:top w:val="none" w:sz="0" w:space="0" w:color="auto"/>
            <w:left w:val="none" w:sz="0" w:space="0" w:color="auto"/>
            <w:bottom w:val="none" w:sz="0" w:space="0" w:color="auto"/>
            <w:right w:val="none" w:sz="0" w:space="0" w:color="auto"/>
          </w:divBdr>
        </w:div>
      </w:divsChild>
    </w:div>
    <w:div w:id="1736467942">
      <w:bodyDiv w:val="1"/>
      <w:marLeft w:val="0"/>
      <w:marRight w:val="0"/>
      <w:marTop w:val="0"/>
      <w:marBottom w:val="0"/>
      <w:divBdr>
        <w:top w:val="none" w:sz="0" w:space="0" w:color="auto"/>
        <w:left w:val="none" w:sz="0" w:space="0" w:color="auto"/>
        <w:bottom w:val="none" w:sz="0" w:space="0" w:color="auto"/>
        <w:right w:val="none" w:sz="0" w:space="0" w:color="auto"/>
      </w:divBdr>
    </w:div>
    <w:div w:id="1759869392">
      <w:bodyDiv w:val="1"/>
      <w:marLeft w:val="0"/>
      <w:marRight w:val="0"/>
      <w:marTop w:val="0"/>
      <w:marBottom w:val="0"/>
      <w:divBdr>
        <w:top w:val="none" w:sz="0" w:space="0" w:color="auto"/>
        <w:left w:val="none" w:sz="0" w:space="0" w:color="auto"/>
        <w:bottom w:val="none" w:sz="0" w:space="0" w:color="auto"/>
        <w:right w:val="none" w:sz="0" w:space="0" w:color="auto"/>
      </w:divBdr>
    </w:div>
    <w:div w:id="1766029725">
      <w:bodyDiv w:val="1"/>
      <w:marLeft w:val="0"/>
      <w:marRight w:val="0"/>
      <w:marTop w:val="0"/>
      <w:marBottom w:val="0"/>
      <w:divBdr>
        <w:top w:val="none" w:sz="0" w:space="0" w:color="auto"/>
        <w:left w:val="none" w:sz="0" w:space="0" w:color="auto"/>
        <w:bottom w:val="none" w:sz="0" w:space="0" w:color="auto"/>
        <w:right w:val="none" w:sz="0" w:space="0" w:color="auto"/>
      </w:divBdr>
    </w:div>
    <w:div w:id="1766683795">
      <w:bodyDiv w:val="1"/>
      <w:marLeft w:val="0"/>
      <w:marRight w:val="0"/>
      <w:marTop w:val="0"/>
      <w:marBottom w:val="0"/>
      <w:divBdr>
        <w:top w:val="none" w:sz="0" w:space="0" w:color="auto"/>
        <w:left w:val="none" w:sz="0" w:space="0" w:color="auto"/>
        <w:bottom w:val="none" w:sz="0" w:space="0" w:color="auto"/>
        <w:right w:val="none" w:sz="0" w:space="0" w:color="auto"/>
      </w:divBdr>
      <w:divsChild>
        <w:div w:id="97911040">
          <w:marLeft w:val="0"/>
          <w:marRight w:val="0"/>
          <w:marTop w:val="0"/>
          <w:marBottom w:val="0"/>
          <w:divBdr>
            <w:top w:val="none" w:sz="0" w:space="0" w:color="auto"/>
            <w:left w:val="none" w:sz="0" w:space="0" w:color="auto"/>
            <w:bottom w:val="none" w:sz="0" w:space="0" w:color="auto"/>
            <w:right w:val="none" w:sz="0" w:space="0" w:color="auto"/>
          </w:divBdr>
          <w:divsChild>
            <w:div w:id="935291091">
              <w:marLeft w:val="0"/>
              <w:marRight w:val="0"/>
              <w:marTop w:val="0"/>
              <w:marBottom w:val="0"/>
              <w:divBdr>
                <w:top w:val="none" w:sz="0" w:space="0" w:color="auto"/>
                <w:left w:val="none" w:sz="0" w:space="0" w:color="auto"/>
                <w:bottom w:val="none" w:sz="0" w:space="0" w:color="auto"/>
                <w:right w:val="none" w:sz="0" w:space="0" w:color="auto"/>
              </w:divBdr>
              <w:divsChild>
                <w:div w:id="1495804495">
                  <w:marLeft w:val="0"/>
                  <w:marRight w:val="0"/>
                  <w:marTop w:val="0"/>
                  <w:marBottom w:val="0"/>
                  <w:divBdr>
                    <w:top w:val="none" w:sz="0" w:space="0" w:color="auto"/>
                    <w:left w:val="none" w:sz="0" w:space="0" w:color="auto"/>
                    <w:bottom w:val="none" w:sz="0" w:space="0" w:color="auto"/>
                    <w:right w:val="none" w:sz="0" w:space="0" w:color="auto"/>
                  </w:divBdr>
                  <w:divsChild>
                    <w:div w:id="1575967809">
                      <w:marLeft w:val="0"/>
                      <w:marRight w:val="0"/>
                      <w:marTop w:val="0"/>
                      <w:marBottom w:val="0"/>
                      <w:divBdr>
                        <w:top w:val="none" w:sz="0" w:space="0" w:color="auto"/>
                        <w:left w:val="none" w:sz="0" w:space="0" w:color="auto"/>
                        <w:bottom w:val="none" w:sz="0" w:space="0" w:color="auto"/>
                        <w:right w:val="none" w:sz="0" w:space="0" w:color="auto"/>
                      </w:divBdr>
                      <w:divsChild>
                        <w:div w:id="1922176998">
                          <w:marLeft w:val="0"/>
                          <w:marRight w:val="0"/>
                          <w:marTop w:val="0"/>
                          <w:marBottom w:val="0"/>
                          <w:divBdr>
                            <w:top w:val="none" w:sz="0" w:space="0" w:color="auto"/>
                            <w:left w:val="none" w:sz="0" w:space="0" w:color="auto"/>
                            <w:bottom w:val="none" w:sz="0" w:space="0" w:color="auto"/>
                            <w:right w:val="none" w:sz="0" w:space="0" w:color="auto"/>
                          </w:divBdr>
                          <w:divsChild>
                            <w:div w:id="725761822">
                              <w:marLeft w:val="0"/>
                              <w:marRight w:val="0"/>
                              <w:marTop w:val="0"/>
                              <w:marBottom w:val="0"/>
                              <w:divBdr>
                                <w:top w:val="none" w:sz="0" w:space="0" w:color="auto"/>
                                <w:left w:val="none" w:sz="0" w:space="0" w:color="auto"/>
                                <w:bottom w:val="none" w:sz="0" w:space="0" w:color="auto"/>
                                <w:right w:val="none" w:sz="0" w:space="0" w:color="auto"/>
                              </w:divBdr>
                              <w:divsChild>
                                <w:div w:id="1859342983">
                                  <w:marLeft w:val="0"/>
                                  <w:marRight w:val="0"/>
                                  <w:marTop w:val="0"/>
                                  <w:marBottom w:val="0"/>
                                  <w:divBdr>
                                    <w:top w:val="none" w:sz="0" w:space="0" w:color="auto"/>
                                    <w:left w:val="none" w:sz="0" w:space="0" w:color="auto"/>
                                    <w:bottom w:val="none" w:sz="0" w:space="0" w:color="auto"/>
                                    <w:right w:val="none" w:sz="0" w:space="0" w:color="auto"/>
                                  </w:divBdr>
                                  <w:divsChild>
                                    <w:div w:id="4943969">
                                      <w:marLeft w:val="0"/>
                                      <w:marRight w:val="0"/>
                                      <w:marTop w:val="0"/>
                                      <w:marBottom w:val="0"/>
                                      <w:divBdr>
                                        <w:top w:val="none" w:sz="0" w:space="0" w:color="auto"/>
                                        <w:left w:val="none" w:sz="0" w:space="0" w:color="auto"/>
                                        <w:bottom w:val="none" w:sz="0" w:space="0" w:color="auto"/>
                                        <w:right w:val="none" w:sz="0" w:space="0" w:color="auto"/>
                                      </w:divBdr>
                                      <w:divsChild>
                                        <w:div w:id="1029991638">
                                          <w:marLeft w:val="0"/>
                                          <w:marRight w:val="0"/>
                                          <w:marTop w:val="0"/>
                                          <w:marBottom w:val="0"/>
                                          <w:divBdr>
                                            <w:top w:val="none" w:sz="0" w:space="0" w:color="auto"/>
                                            <w:left w:val="none" w:sz="0" w:space="0" w:color="auto"/>
                                            <w:bottom w:val="none" w:sz="0" w:space="0" w:color="auto"/>
                                            <w:right w:val="none" w:sz="0" w:space="0" w:color="auto"/>
                                          </w:divBdr>
                                          <w:divsChild>
                                            <w:div w:id="1296906291">
                                              <w:marLeft w:val="0"/>
                                              <w:marRight w:val="0"/>
                                              <w:marTop w:val="0"/>
                                              <w:marBottom w:val="0"/>
                                              <w:divBdr>
                                                <w:top w:val="none" w:sz="0" w:space="0" w:color="auto"/>
                                                <w:left w:val="none" w:sz="0" w:space="0" w:color="auto"/>
                                                <w:bottom w:val="none" w:sz="0" w:space="0" w:color="auto"/>
                                                <w:right w:val="none" w:sz="0" w:space="0" w:color="auto"/>
                                              </w:divBdr>
                                            </w:div>
                                            <w:div w:id="1870725989">
                                              <w:marLeft w:val="0"/>
                                              <w:marRight w:val="0"/>
                                              <w:marTop w:val="0"/>
                                              <w:marBottom w:val="0"/>
                                              <w:divBdr>
                                                <w:top w:val="none" w:sz="0" w:space="0" w:color="auto"/>
                                                <w:left w:val="none" w:sz="0" w:space="0" w:color="auto"/>
                                                <w:bottom w:val="none" w:sz="0" w:space="0" w:color="auto"/>
                                                <w:right w:val="none" w:sz="0" w:space="0" w:color="auto"/>
                                              </w:divBdr>
                                              <w:divsChild>
                                                <w:div w:id="425811997">
                                                  <w:marLeft w:val="0"/>
                                                  <w:marRight w:val="0"/>
                                                  <w:marTop w:val="0"/>
                                                  <w:marBottom w:val="0"/>
                                                  <w:divBdr>
                                                    <w:top w:val="none" w:sz="0" w:space="0" w:color="auto"/>
                                                    <w:left w:val="none" w:sz="0" w:space="0" w:color="auto"/>
                                                    <w:bottom w:val="none" w:sz="0" w:space="0" w:color="auto"/>
                                                    <w:right w:val="none" w:sz="0" w:space="0" w:color="auto"/>
                                                  </w:divBdr>
                                                </w:div>
                                                <w:div w:id="1738437323">
                                                  <w:marLeft w:val="0"/>
                                                  <w:marRight w:val="0"/>
                                                  <w:marTop w:val="0"/>
                                                  <w:marBottom w:val="0"/>
                                                  <w:divBdr>
                                                    <w:top w:val="none" w:sz="0" w:space="0" w:color="auto"/>
                                                    <w:left w:val="none" w:sz="0" w:space="0" w:color="auto"/>
                                                    <w:bottom w:val="none" w:sz="0" w:space="0" w:color="auto"/>
                                                    <w:right w:val="none" w:sz="0" w:space="0" w:color="auto"/>
                                                  </w:divBdr>
                                                  <w:divsChild>
                                                    <w:div w:id="1841381996">
                                                      <w:marLeft w:val="0"/>
                                                      <w:marRight w:val="0"/>
                                                      <w:marTop w:val="0"/>
                                                      <w:marBottom w:val="0"/>
                                                      <w:divBdr>
                                                        <w:top w:val="none" w:sz="0" w:space="0" w:color="auto"/>
                                                        <w:left w:val="none" w:sz="0" w:space="0" w:color="auto"/>
                                                        <w:bottom w:val="none" w:sz="0" w:space="0" w:color="auto"/>
                                                        <w:right w:val="none" w:sz="0" w:space="0" w:color="auto"/>
                                                      </w:divBdr>
                                                    </w:div>
                                                    <w:div w:id="1067724075">
                                                      <w:marLeft w:val="0"/>
                                                      <w:marRight w:val="0"/>
                                                      <w:marTop w:val="0"/>
                                                      <w:marBottom w:val="0"/>
                                                      <w:divBdr>
                                                        <w:top w:val="none" w:sz="0" w:space="0" w:color="auto"/>
                                                        <w:left w:val="none" w:sz="0" w:space="0" w:color="auto"/>
                                                        <w:bottom w:val="none" w:sz="0" w:space="0" w:color="auto"/>
                                                        <w:right w:val="none" w:sz="0" w:space="0" w:color="auto"/>
                                                      </w:divBdr>
                                                    </w:div>
                                                    <w:div w:id="1436972772">
                                                      <w:marLeft w:val="0"/>
                                                      <w:marRight w:val="0"/>
                                                      <w:marTop w:val="0"/>
                                                      <w:marBottom w:val="0"/>
                                                      <w:divBdr>
                                                        <w:top w:val="none" w:sz="0" w:space="0" w:color="auto"/>
                                                        <w:left w:val="none" w:sz="0" w:space="0" w:color="auto"/>
                                                        <w:bottom w:val="none" w:sz="0" w:space="0" w:color="auto"/>
                                                        <w:right w:val="none" w:sz="0" w:space="0" w:color="auto"/>
                                                      </w:divBdr>
                                                    </w:div>
                                                    <w:div w:id="7317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6802846">
      <w:bodyDiv w:val="1"/>
      <w:marLeft w:val="0"/>
      <w:marRight w:val="0"/>
      <w:marTop w:val="0"/>
      <w:marBottom w:val="0"/>
      <w:divBdr>
        <w:top w:val="none" w:sz="0" w:space="0" w:color="auto"/>
        <w:left w:val="none" w:sz="0" w:space="0" w:color="auto"/>
        <w:bottom w:val="none" w:sz="0" w:space="0" w:color="auto"/>
        <w:right w:val="none" w:sz="0" w:space="0" w:color="auto"/>
      </w:divBdr>
    </w:div>
    <w:div w:id="1788965051">
      <w:bodyDiv w:val="1"/>
      <w:marLeft w:val="0"/>
      <w:marRight w:val="0"/>
      <w:marTop w:val="0"/>
      <w:marBottom w:val="0"/>
      <w:divBdr>
        <w:top w:val="none" w:sz="0" w:space="0" w:color="auto"/>
        <w:left w:val="none" w:sz="0" w:space="0" w:color="auto"/>
        <w:bottom w:val="none" w:sz="0" w:space="0" w:color="auto"/>
        <w:right w:val="none" w:sz="0" w:space="0" w:color="auto"/>
      </w:divBdr>
    </w:div>
    <w:div w:id="1805392088">
      <w:bodyDiv w:val="1"/>
      <w:marLeft w:val="0"/>
      <w:marRight w:val="0"/>
      <w:marTop w:val="0"/>
      <w:marBottom w:val="0"/>
      <w:divBdr>
        <w:top w:val="none" w:sz="0" w:space="0" w:color="auto"/>
        <w:left w:val="none" w:sz="0" w:space="0" w:color="auto"/>
        <w:bottom w:val="none" w:sz="0" w:space="0" w:color="auto"/>
        <w:right w:val="none" w:sz="0" w:space="0" w:color="auto"/>
      </w:divBdr>
    </w:div>
    <w:div w:id="1840583059">
      <w:bodyDiv w:val="1"/>
      <w:marLeft w:val="0"/>
      <w:marRight w:val="0"/>
      <w:marTop w:val="0"/>
      <w:marBottom w:val="0"/>
      <w:divBdr>
        <w:top w:val="none" w:sz="0" w:space="0" w:color="auto"/>
        <w:left w:val="none" w:sz="0" w:space="0" w:color="auto"/>
        <w:bottom w:val="none" w:sz="0" w:space="0" w:color="auto"/>
        <w:right w:val="none" w:sz="0" w:space="0" w:color="auto"/>
      </w:divBdr>
    </w:div>
    <w:div w:id="1841113784">
      <w:bodyDiv w:val="1"/>
      <w:marLeft w:val="0"/>
      <w:marRight w:val="0"/>
      <w:marTop w:val="0"/>
      <w:marBottom w:val="0"/>
      <w:divBdr>
        <w:top w:val="none" w:sz="0" w:space="0" w:color="auto"/>
        <w:left w:val="none" w:sz="0" w:space="0" w:color="auto"/>
        <w:bottom w:val="none" w:sz="0" w:space="0" w:color="auto"/>
        <w:right w:val="none" w:sz="0" w:space="0" w:color="auto"/>
      </w:divBdr>
    </w:div>
    <w:div w:id="1885555596">
      <w:bodyDiv w:val="1"/>
      <w:marLeft w:val="0"/>
      <w:marRight w:val="0"/>
      <w:marTop w:val="0"/>
      <w:marBottom w:val="0"/>
      <w:divBdr>
        <w:top w:val="none" w:sz="0" w:space="0" w:color="auto"/>
        <w:left w:val="none" w:sz="0" w:space="0" w:color="auto"/>
        <w:bottom w:val="none" w:sz="0" w:space="0" w:color="auto"/>
        <w:right w:val="none" w:sz="0" w:space="0" w:color="auto"/>
      </w:divBdr>
    </w:div>
    <w:div w:id="1890649353">
      <w:bodyDiv w:val="1"/>
      <w:marLeft w:val="0"/>
      <w:marRight w:val="0"/>
      <w:marTop w:val="0"/>
      <w:marBottom w:val="0"/>
      <w:divBdr>
        <w:top w:val="none" w:sz="0" w:space="0" w:color="auto"/>
        <w:left w:val="none" w:sz="0" w:space="0" w:color="auto"/>
        <w:bottom w:val="none" w:sz="0" w:space="0" w:color="auto"/>
        <w:right w:val="none" w:sz="0" w:space="0" w:color="auto"/>
      </w:divBdr>
    </w:div>
    <w:div w:id="1892035296">
      <w:bodyDiv w:val="1"/>
      <w:marLeft w:val="0"/>
      <w:marRight w:val="0"/>
      <w:marTop w:val="0"/>
      <w:marBottom w:val="0"/>
      <w:divBdr>
        <w:top w:val="none" w:sz="0" w:space="0" w:color="auto"/>
        <w:left w:val="none" w:sz="0" w:space="0" w:color="auto"/>
        <w:bottom w:val="none" w:sz="0" w:space="0" w:color="auto"/>
        <w:right w:val="none" w:sz="0" w:space="0" w:color="auto"/>
      </w:divBdr>
    </w:div>
    <w:div w:id="1950896418">
      <w:bodyDiv w:val="1"/>
      <w:marLeft w:val="0"/>
      <w:marRight w:val="0"/>
      <w:marTop w:val="0"/>
      <w:marBottom w:val="0"/>
      <w:divBdr>
        <w:top w:val="none" w:sz="0" w:space="0" w:color="auto"/>
        <w:left w:val="none" w:sz="0" w:space="0" w:color="auto"/>
        <w:bottom w:val="none" w:sz="0" w:space="0" w:color="auto"/>
        <w:right w:val="none" w:sz="0" w:space="0" w:color="auto"/>
      </w:divBdr>
    </w:div>
    <w:div w:id="1972663681">
      <w:bodyDiv w:val="1"/>
      <w:marLeft w:val="0"/>
      <w:marRight w:val="0"/>
      <w:marTop w:val="0"/>
      <w:marBottom w:val="0"/>
      <w:divBdr>
        <w:top w:val="none" w:sz="0" w:space="0" w:color="auto"/>
        <w:left w:val="none" w:sz="0" w:space="0" w:color="auto"/>
        <w:bottom w:val="none" w:sz="0" w:space="0" w:color="auto"/>
        <w:right w:val="none" w:sz="0" w:space="0" w:color="auto"/>
      </w:divBdr>
    </w:div>
    <w:div w:id="1975064573">
      <w:bodyDiv w:val="1"/>
      <w:marLeft w:val="0"/>
      <w:marRight w:val="0"/>
      <w:marTop w:val="0"/>
      <w:marBottom w:val="0"/>
      <w:divBdr>
        <w:top w:val="none" w:sz="0" w:space="0" w:color="auto"/>
        <w:left w:val="none" w:sz="0" w:space="0" w:color="auto"/>
        <w:bottom w:val="none" w:sz="0" w:space="0" w:color="auto"/>
        <w:right w:val="none" w:sz="0" w:space="0" w:color="auto"/>
      </w:divBdr>
    </w:div>
    <w:div w:id="2007586225">
      <w:bodyDiv w:val="1"/>
      <w:marLeft w:val="0"/>
      <w:marRight w:val="0"/>
      <w:marTop w:val="0"/>
      <w:marBottom w:val="0"/>
      <w:divBdr>
        <w:top w:val="none" w:sz="0" w:space="0" w:color="auto"/>
        <w:left w:val="none" w:sz="0" w:space="0" w:color="auto"/>
        <w:bottom w:val="none" w:sz="0" w:space="0" w:color="auto"/>
        <w:right w:val="none" w:sz="0" w:space="0" w:color="auto"/>
      </w:divBdr>
    </w:div>
    <w:div w:id="2024940268">
      <w:bodyDiv w:val="1"/>
      <w:marLeft w:val="0"/>
      <w:marRight w:val="0"/>
      <w:marTop w:val="0"/>
      <w:marBottom w:val="0"/>
      <w:divBdr>
        <w:top w:val="none" w:sz="0" w:space="0" w:color="auto"/>
        <w:left w:val="none" w:sz="0" w:space="0" w:color="auto"/>
        <w:bottom w:val="none" w:sz="0" w:space="0" w:color="auto"/>
        <w:right w:val="none" w:sz="0" w:space="0" w:color="auto"/>
      </w:divBdr>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 w:id="2065984923">
      <w:bodyDiv w:val="1"/>
      <w:marLeft w:val="0"/>
      <w:marRight w:val="0"/>
      <w:marTop w:val="0"/>
      <w:marBottom w:val="0"/>
      <w:divBdr>
        <w:top w:val="none" w:sz="0" w:space="0" w:color="auto"/>
        <w:left w:val="none" w:sz="0" w:space="0" w:color="auto"/>
        <w:bottom w:val="none" w:sz="0" w:space="0" w:color="auto"/>
        <w:right w:val="none" w:sz="0" w:space="0" w:color="auto"/>
      </w:divBdr>
      <w:divsChild>
        <w:div w:id="987049717">
          <w:marLeft w:val="0"/>
          <w:marRight w:val="0"/>
          <w:marTop w:val="0"/>
          <w:marBottom w:val="0"/>
          <w:divBdr>
            <w:top w:val="none" w:sz="0" w:space="0" w:color="auto"/>
            <w:left w:val="none" w:sz="0" w:space="0" w:color="auto"/>
            <w:bottom w:val="none" w:sz="0" w:space="0" w:color="auto"/>
            <w:right w:val="none" w:sz="0" w:space="0" w:color="auto"/>
          </w:divBdr>
          <w:divsChild>
            <w:div w:id="80958415">
              <w:marLeft w:val="0"/>
              <w:marRight w:val="0"/>
              <w:marTop w:val="0"/>
              <w:marBottom w:val="0"/>
              <w:divBdr>
                <w:top w:val="none" w:sz="0" w:space="0" w:color="auto"/>
                <w:left w:val="none" w:sz="0" w:space="0" w:color="auto"/>
                <w:bottom w:val="none" w:sz="0" w:space="0" w:color="auto"/>
                <w:right w:val="none" w:sz="0" w:space="0" w:color="auto"/>
              </w:divBdr>
              <w:divsChild>
                <w:div w:id="1200781787">
                  <w:marLeft w:val="0"/>
                  <w:marRight w:val="0"/>
                  <w:marTop w:val="0"/>
                  <w:marBottom w:val="0"/>
                  <w:divBdr>
                    <w:top w:val="none" w:sz="0" w:space="0" w:color="auto"/>
                    <w:left w:val="none" w:sz="0" w:space="0" w:color="auto"/>
                    <w:bottom w:val="none" w:sz="0" w:space="0" w:color="auto"/>
                    <w:right w:val="none" w:sz="0" w:space="0" w:color="auto"/>
                  </w:divBdr>
                  <w:divsChild>
                    <w:div w:id="379284302">
                      <w:marLeft w:val="0"/>
                      <w:marRight w:val="0"/>
                      <w:marTop w:val="0"/>
                      <w:marBottom w:val="0"/>
                      <w:divBdr>
                        <w:top w:val="none" w:sz="0" w:space="0" w:color="auto"/>
                        <w:left w:val="none" w:sz="0" w:space="0" w:color="auto"/>
                        <w:bottom w:val="none" w:sz="0" w:space="0" w:color="auto"/>
                        <w:right w:val="none" w:sz="0" w:space="0" w:color="auto"/>
                      </w:divBdr>
                      <w:divsChild>
                        <w:div w:id="1057515254">
                          <w:marLeft w:val="0"/>
                          <w:marRight w:val="0"/>
                          <w:marTop w:val="0"/>
                          <w:marBottom w:val="0"/>
                          <w:divBdr>
                            <w:top w:val="none" w:sz="0" w:space="0" w:color="auto"/>
                            <w:left w:val="none" w:sz="0" w:space="0" w:color="auto"/>
                            <w:bottom w:val="none" w:sz="0" w:space="0" w:color="auto"/>
                            <w:right w:val="none" w:sz="0" w:space="0" w:color="auto"/>
                          </w:divBdr>
                          <w:divsChild>
                            <w:div w:id="1675496691">
                              <w:marLeft w:val="0"/>
                              <w:marRight w:val="0"/>
                              <w:marTop w:val="0"/>
                              <w:marBottom w:val="0"/>
                              <w:divBdr>
                                <w:top w:val="none" w:sz="0" w:space="0" w:color="auto"/>
                                <w:left w:val="none" w:sz="0" w:space="0" w:color="auto"/>
                                <w:bottom w:val="none" w:sz="0" w:space="0" w:color="auto"/>
                                <w:right w:val="none" w:sz="0" w:space="0" w:color="auto"/>
                              </w:divBdr>
                              <w:divsChild>
                                <w:div w:id="149448056">
                                  <w:marLeft w:val="0"/>
                                  <w:marRight w:val="0"/>
                                  <w:marTop w:val="0"/>
                                  <w:marBottom w:val="0"/>
                                  <w:divBdr>
                                    <w:top w:val="none" w:sz="0" w:space="0" w:color="auto"/>
                                    <w:left w:val="none" w:sz="0" w:space="0" w:color="auto"/>
                                    <w:bottom w:val="none" w:sz="0" w:space="0" w:color="auto"/>
                                    <w:right w:val="none" w:sz="0" w:space="0" w:color="auto"/>
                                  </w:divBdr>
                                  <w:divsChild>
                                    <w:div w:id="869419066">
                                      <w:marLeft w:val="0"/>
                                      <w:marRight w:val="0"/>
                                      <w:marTop w:val="0"/>
                                      <w:marBottom w:val="0"/>
                                      <w:divBdr>
                                        <w:top w:val="none" w:sz="0" w:space="0" w:color="auto"/>
                                        <w:left w:val="none" w:sz="0" w:space="0" w:color="auto"/>
                                        <w:bottom w:val="none" w:sz="0" w:space="0" w:color="auto"/>
                                        <w:right w:val="none" w:sz="0" w:space="0" w:color="auto"/>
                                      </w:divBdr>
                                      <w:divsChild>
                                        <w:div w:id="1830443970">
                                          <w:marLeft w:val="0"/>
                                          <w:marRight w:val="0"/>
                                          <w:marTop w:val="0"/>
                                          <w:marBottom w:val="0"/>
                                          <w:divBdr>
                                            <w:top w:val="none" w:sz="0" w:space="0" w:color="auto"/>
                                            <w:left w:val="none" w:sz="0" w:space="0" w:color="auto"/>
                                            <w:bottom w:val="none" w:sz="0" w:space="0" w:color="auto"/>
                                            <w:right w:val="none" w:sz="0" w:space="0" w:color="auto"/>
                                          </w:divBdr>
                                          <w:divsChild>
                                            <w:div w:id="541285882">
                                              <w:marLeft w:val="0"/>
                                              <w:marRight w:val="0"/>
                                              <w:marTop w:val="0"/>
                                              <w:marBottom w:val="0"/>
                                              <w:divBdr>
                                                <w:top w:val="none" w:sz="0" w:space="0" w:color="auto"/>
                                                <w:left w:val="none" w:sz="0" w:space="0" w:color="auto"/>
                                                <w:bottom w:val="none" w:sz="0" w:space="0" w:color="auto"/>
                                                <w:right w:val="none" w:sz="0" w:space="0" w:color="auto"/>
                                              </w:divBdr>
                                            </w:div>
                                            <w:div w:id="1596792100">
                                              <w:marLeft w:val="0"/>
                                              <w:marRight w:val="0"/>
                                              <w:marTop w:val="0"/>
                                              <w:marBottom w:val="0"/>
                                              <w:divBdr>
                                                <w:top w:val="none" w:sz="0" w:space="0" w:color="auto"/>
                                                <w:left w:val="none" w:sz="0" w:space="0" w:color="auto"/>
                                                <w:bottom w:val="none" w:sz="0" w:space="0" w:color="auto"/>
                                                <w:right w:val="none" w:sz="0" w:space="0" w:color="auto"/>
                                              </w:divBdr>
                                              <w:divsChild>
                                                <w:div w:id="1441145590">
                                                  <w:marLeft w:val="0"/>
                                                  <w:marRight w:val="0"/>
                                                  <w:marTop w:val="0"/>
                                                  <w:marBottom w:val="0"/>
                                                  <w:divBdr>
                                                    <w:top w:val="none" w:sz="0" w:space="0" w:color="auto"/>
                                                    <w:left w:val="none" w:sz="0" w:space="0" w:color="auto"/>
                                                    <w:bottom w:val="none" w:sz="0" w:space="0" w:color="auto"/>
                                                    <w:right w:val="none" w:sz="0" w:space="0" w:color="auto"/>
                                                  </w:divBdr>
                                                </w:div>
                                                <w:div w:id="671839019">
                                                  <w:marLeft w:val="0"/>
                                                  <w:marRight w:val="0"/>
                                                  <w:marTop w:val="0"/>
                                                  <w:marBottom w:val="0"/>
                                                  <w:divBdr>
                                                    <w:top w:val="none" w:sz="0" w:space="0" w:color="auto"/>
                                                    <w:left w:val="none" w:sz="0" w:space="0" w:color="auto"/>
                                                    <w:bottom w:val="none" w:sz="0" w:space="0" w:color="auto"/>
                                                    <w:right w:val="none" w:sz="0" w:space="0" w:color="auto"/>
                                                  </w:divBdr>
                                                  <w:divsChild>
                                                    <w:div w:id="1293710748">
                                                      <w:marLeft w:val="0"/>
                                                      <w:marRight w:val="0"/>
                                                      <w:marTop w:val="0"/>
                                                      <w:marBottom w:val="0"/>
                                                      <w:divBdr>
                                                        <w:top w:val="none" w:sz="0" w:space="0" w:color="auto"/>
                                                        <w:left w:val="none" w:sz="0" w:space="0" w:color="auto"/>
                                                        <w:bottom w:val="none" w:sz="0" w:space="0" w:color="auto"/>
                                                        <w:right w:val="none" w:sz="0" w:space="0" w:color="auto"/>
                                                      </w:divBdr>
                                                    </w:div>
                                                    <w:div w:id="497499201">
                                                      <w:marLeft w:val="0"/>
                                                      <w:marRight w:val="0"/>
                                                      <w:marTop w:val="0"/>
                                                      <w:marBottom w:val="0"/>
                                                      <w:divBdr>
                                                        <w:top w:val="none" w:sz="0" w:space="0" w:color="auto"/>
                                                        <w:left w:val="none" w:sz="0" w:space="0" w:color="auto"/>
                                                        <w:bottom w:val="none" w:sz="0" w:space="0" w:color="auto"/>
                                                        <w:right w:val="none" w:sz="0" w:space="0" w:color="auto"/>
                                                      </w:divBdr>
                                                    </w:div>
                                                    <w:div w:id="733285321">
                                                      <w:marLeft w:val="0"/>
                                                      <w:marRight w:val="0"/>
                                                      <w:marTop w:val="0"/>
                                                      <w:marBottom w:val="0"/>
                                                      <w:divBdr>
                                                        <w:top w:val="none" w:sz="0" w:space="0" w:color="auto"/>
                                                        <w:left w:val="none" w:sz="0" w:space="0" w:color="auto"/>
                                                        <w:bottom w:val="none" w:sz="0" w:space="0" w:color="auto"/>
                                                        <w:right w:val="none" w:sz="0" w:space="0" w:color="auto"/>
                                                      </w:divBdr>
                                                    </w:div>
                                                    <w:div w:id="9700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6122294">
      <w:bodyDiv w:val="1"/>
      <w:marLeft w:val="0"/>
      <w:marRight w:val="0"/>
      <w:marTop w:val="0"/>
      <w:marBottom w:val="0"/>
      <w:divBdr>
        <w:top w:val="none" w:sz="0" w:space="0" w:color="auto"/>
        <w:left w:val="none" w:sz="0" w:space="0" w:color="auto"/>
        <w:bottom w:val="none" w:sz="0" w:space="0" w:color="auto"/>
        <w:right w:val="none" w:sz="0" w:space="0" w:color="auto"/>
      </w:divBdr>
      <w:divsChild>
        <w:div w:id="1645620510">
          <w:marLeft w:val="0"/>
          <w:marRight w:val="0"/>
          <w:marTop w:val="0"/>
          <w:marBottom w:val="0"/>
          <w:divBdr>
            <w:top w:val="none" w:sz="0" w:space="0" w:color="auto"/>
            <w:left w:val="none" w:sz="0" w:space="0" w:color="auto"/>
            <w:bottom w:val="none" w:sz="0" w:space="0" w:color="auto"/>
            <w:right w:val="none" w:sz="0" w:space="0" w:color="auto"/>
          </w:divBdr>
        </w:div>
      </w:divsChild>
    </w:div>
    <w:div w:id="213909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5.emf"/><Relationship Id="rId26" Type="http://schemas.openxmlformats.org/officeDocument/2006/relationships/chart" Target="charts/chart6.xml"/><Relationship Id="rId39" Type="http://schemas.openxmlformats.org/officeDocument/2006/relationships/image" Target="media/image12.emf"/><Relationship Id="rId21" Type="http://schemas.openxmlformats.org/officeDocument/2006/relationships/image" Target="media/image6.emf"/><Relationship Id="rId34" Type="http://schemas.openxmlformats.org/officeDocument/2006/relationships/package" Target="embeddings/Microsoft_Excel_Worksheet16.xlsx"/><Relationship Id="rId42" Type="http://schemas.openxmlformats.org/officeDocument/2006/relationships/image" Target="media/image13.emf"/><Relationship Id="rId47" Type="http://schemas.openxmlformats.org/officeDocument/2006/relationships/chart" Target="charts/chart13.xml"/><Relationship Id="rId50" Type="http://schemas.openxmlformats.org/officeDocument/2006/relationships/chart" Target="charts/chart14.xml"/><Relationship Id="rId55" Type="http://schemas.openxmlformats.org/officeDocument/2006/relationships/package" Target="embeddings/Microsoft_Excel_Worksheet30.xlsx"/><Relationship Id="rId63" Type="http://schemas.openxmlformats.org/officeDocument/2006/relationships/image" Target="media/image20.emf"/><Relationship Id="rId68" Type="http://schemas.openxmlformats.org/officeDocument/2006/relationships/chart" Target="charts/chart20.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7.emf"/><Relationship Id="rId32" Type="http://schemas.openxmlformats.org/officeDocument/2006/relationships/chart" Target="charts/chart8.xml"/><Relationship Id="rId37" Type="http://schemas.openxmlformats.org/officeDocument/2006/relationships/package" Target="embeddings/Microsoft_Excel_Worksheet18.xlsx"/><Relationship Id="rId40" Type="http://schemas.openxmlformats.org/officeDocument/2006/relationships/package" Target="embeddings/Microsoft_Excel_Worksheet20.xlsx"/><Relationship Id="rId45" Type="http://schemas.openxmlformats.org/officeDocument/2006/relationships/image" Target="media/image14.emf"/><Relationship Id="rId53" Type="http://schemas.openxmlformats.org/officeDocument/2006/relationships/chart" Target="charts/chart15.xml"/><Relationship Id="rId58" Type="http://schemas.openxmlformats.org/officeDocument/2006/relationships/package" Target="embeddings/Microsoft_Excel_Worksheet32.xlsx"/><Relationship Id="rId66" Type="http://schemas.openxmlformats.org/officeDocument/2006/relationships/image" Target="media/image21.emf"/><Relationship Id="rId5" Type="http://schemas.openxmlformats.org/officeDocument/2006/relationships/settings" Target="settings.xml"/><Relationship Id="rId15" Type="http://schemas.openxmlformats.org/officeDocument/2006/relationships/package" Target="embeddings/Microsoft_Excel_Worksheet3.xlsx"/><Relationship Id="rId23" Type="http://schemas.openxmlformats.org/officeDocument/2006/relationships/chart" Target="charts/chart5.xml"/><Relationship Id="rId28" Type="http://schemas.openxmlformats.org/officeDocument/2006/relationships/package" Target="embeddings/Microsoft_Excel_Worksheet12.xlsx"/><Relationship Id="rId36" Type="http://schemas.openxmlformats.org/officeDocument/2006/relationships/image" Target="media/image11.emf"/><Relationship Id="rId49" Type="http://schemas.openxmlformats.org/officeDocument/2006/relationships/package" Target="embeddings/Microsoft_Excel_Worksheet26.xlsx"/><Relationship Id="rId57" Type="http://schemas.openxmlformats.org/officeDocument/2006/relationships/image" Target="media/image18.emf"/><Relationship Id="rId61" Type="http://schemas.openxmlformats.org/officeDocument/2006/relationships/package" Target="embeddings/Microsoft_Excel_Worksheet34.xlsx"/><Relationship Id="rId10" Type="http://schemas.openxmlformats.org/officeDocument/2006/relationships/image" Target="media/image2.wmf"/><Relationship Id="rId19" Type="http://schemas.openxmlformats.org/officeDocument/2006/relationships/package" Target="embeddings/Microsoft_Excel_Worksheet6.xlsx"/><Relationship Id="rId31" Type="http://schemas.openxmlformats.org/officeDocument/2006/relationships/package" Target="embeddings/Microsoft_Excel_Worksheet14.xlsx"/><Relationship Id="rId44" Type="http://schemas.openxmlformats.org/officeDocument/2006/relationships/chart" Target="charts/chart12.xml"/><Relationship Id="rId52" Type="http://schemas.openxmlformats.org/officeDocument/2006/relationships/package" Target="embeddings/Microsoft_Excel_Worksheet28.xlsx"/><Relationship Id="rId60" Type="http://schemas.openxmlformats.org/officeDocument/2006/relationships/image" Target="media/image19.emf"/><Relationship Id="rId65" Type="http://schemas.openxmlformats.org/officeDocument/2006/relationships/chart" Target="charts/chart19.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4.emf"/><Relationship Id="rId22" Type="http://schemas.openxmlformats.org/officeDocument/2006/relationships/package" Target="embeddings/Microsoft_Excel_Worksheet8.xlsx"/><Relationship Id="rId27" Type="http://schemas.openxmlformats.org/officeDocument/2006/relationships/image" Target="media/image8.emf"/><Relationship Id="rId30" Type="http://schemas.openxmlformats.org/officeDocument/2006/relationships/image" Target="media/image9.emf"/><Relationship Id="rId35" Type="http://schemas.openxmlformats.org/officeDocument/2006/relationships/chart" Target="charts/chart9.xml"/><Relationship Id="rId43" Type="http://schemas.openxmlformats.org/officeDocument/2006/relationships/package" Target="embeddings/Microsoft_Excel_Worksheet22.xlsx"/><Relationship Id="rId48" Type="http://schemas.openxmlformats.org/officeDocument/2006/relationships/image" Target="media/image15.emf"/><Relationship Id="rId56" Type="http://schemas.openxmlformats.org/officeDocument/2006/relationships/chart" Target="charts/chart16.xml"/><Relationship Id="rId64" Type="http://schemas.openxmlformats.org/officeDocument/2006/relationships/package" Target="embeddings/Microsoft_Excel_Worksheet36.xlsx"/><Relationship Id="rId69"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image" Target="media/image16.emf"/><Relationship Id="rId3" Type="http://schemas.openxmlformats.org/officeDocument/2006/relationships/styles" Target="styles.xml"/><Relationship Id="rId12" Type="http://schemas.openxmlformats.org/officeDocument/2006/relationships/package" Target="embeddings/Microsoft_Excel_Worksheet1.xlsx"/><Relationship Id="rId17" Type="http://schemas.openxmlformats.org/officeDocument/2006/relationships/chart" Target="charts/chart3.xml"/><Relationship Id="rId25" Type="http://schemas.openxmlformats.org/officeDocument/2006/relationships/package" Target="embeddings/Microsoft_Excel_Worksheet10.xlsx"/><Relationship Id="rId33" Type="http://schemas.openxmlformats.org/officeDocument/2006/relationships/image" Target="media/image10.emf"/><Relationship Id="rId38" Type="http://schemas.openxmlformats.org/officeDocument/2006/relationships/chart" Target="charts/chart10.xml"/><Relationship Id="rId46" Type="http://schemas.openxmlformats.org/officeDocument/2006/relationships/package" Target="embeddings/Microsoft_Excel_Worksheet24.xlsx"/><Relationship Id="rId59" Type="http://schemas.openxmlformats.org/officeDocument/2006/relationships/chart" Target="charts/chart17.xml"/><Relationship Id="rId67" Type="http://schemas.openxmlformats.org/officeDocument/2006/relationships/package" Target="embeddings/Microsoft_Excel_Worksheet38.xlsx"/><Relationship Id="rId20" Type="http://schemas.openxmlformats.org/officeDocument/2006/relationships/chart" Target="charts/chart4.xml"/><Relationship Id="rId41" Type="http://schemas.openxmlformats.org/officeDocument/2006/relationships/chart" Target="charts/chart11.xml"/><Relationship Id="rId54" Type="http://schemas.openxmlformats.org/officeDocument/2006/relationships/image" Target="media/image17.emf"/><Relationship Id="rId62" Type="http://schemas.openxmlformats.org/officeDocument/2006/relationships/chart" Target="charts/chart18.xml"/><Relationship Id="rId7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8.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15.xlsx"/><Relationship Id="rId1" Type="http://schemas.openxmlformats.org/officeDocument/2006/relationships/themeOverride" Target="../theme/themeOverride2.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3.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4.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5.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6.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7.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27.xlsx"/><Relationship Id="rId1" Type="http://schemas.openxmlformats.org/officeDocument/2006/relationships/themeOverride" Target="../theme/themeOverride8.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29.xlsx"/><Relationship Id="rId1" Type="http://schemas.openxmlformats.org/officeDocument/2006/relationships/themeOverride" Target="../theme/themeOverride9.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31.xlsx"/><Relationship Id="rId1" Type="http://schemas.openxmlformats.org/officeDocument/2006/relationships/themeOverride" Target="../theme/themeOverride10.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33.xlsx"/><Relationship Id="rId1" Type="http://schemas.openxmlformats.org/officeDocument/2006/relationships/themeOverride" Target="../theme/themeOverride11.xml"/></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35.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37.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3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48259902626676E-2"/>
          <c:y val="6.636500754147813E-2"/>
          <c:w val="0.91890412935024346"/>
          <c:h val="0.71923563853160888"/>
        </c:manualLayout>
      </c:layout>
      <c:barChart>
        <c:barDir val="col"/>
        <c:grouping val="clustered"/>
        <c:varyColors val="0"/>
        <c:ser>
          <c:idx val="0"/>
          <c:order val="0"/>
          <c:tx>
            <c:strRef>
              <c:f>Лист1!$A$2</c:f>
              <c:strCache>
                <c:ptCount val="1"/>
                <c:pt idx="0">
                  <c:v>Сентябрь 2008 года</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Хорошо</c:v>
                </c:pt>
                <c:pt idx="1">
                  <c:v>Плохо</c:v>
                </c:pt>
                <c:pt idx="2">
                  <c:v>Затрудняюсь ответить</c:v>
                </c:pt>
              </c:strCache>
            </c:strRef>
          </c:cat>
          <c:val>
            <c:numRef>
              <c:f>Лист1!$B$2:$D$2</c:f>
              <c:numCache>
                <c:formatCode>0%</c:formatCode>
                <c:ptCount val="3"/>
                <c:pt idx="0">
                  <c:v>0.26</c:v>
                </c:pt>
                <c:pt idx="1">
                  <c:v>0.6</c:v>
                </c:pt>
                <c:pt idx="2">
                  <c:v>0.15</c:v>
                </c:pt>
              </c:numCache>
            </c:numRef>
          </c:val>
        </c:ser>
        <c:ser>
          <c:idx val="1"/>
          <c:order val="1"/>
          <c:tx>
            <c:strRef>
              <c:f>Лист1!$A$3</c:f>
              <c:strCache>
                <c:ptCount val="1"/>
                <c:pt idx="0">
                  <c:v>Сентябрь 2018 года</c:v>
                </c:pt>
              </c:strCache>
            </c:strRef>
          </c:tx>
          <c:spPr>
            <a:pattFill prst="divot">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Хорошо</c:v>
                </c:pt>
                <c:pt idx="1">
                  <c:v>Плохо</c:v>
                </c:pt>
                <c:pt idx="2">
                  <c:v>Затрудняюсь ответить</c:v>
                </c:pt>
              </c:strCache>
            </c:strRef>
          </c:cat>
          <c:val>
            <c:numRef>
              <c:f>Лист1!$B$3:$D$3</c:f>
              <c:numCache>
                <c:formatCode>0%</c:formatCode>
                <c:ptCount val="3"/>
                <c:pt idx="0">
                  <c:v>0.31</c:v>
                </c:pt>
                <c:pt idx="1">
                  <c:v>0.56999999999999995</c:v>
                </c:pt>
                <c:pt idx="2">
                  <c:v>0.12</c:v>
                </c:pt>
              </c:numCache>
            </c:numRef>
          </c:val>
        </c:ser>
        <c:dLbls>
          <c:showLegendKey val="0"/>
          <c:showVal val="0"/>
          <c:showCatName val="0"/>
          <c:showSerName val="0"/>
          <c:showPercent val="0"/>
          <c:showBubbleSize val="0"/>
        </c:dLbls>
        <c:gapWidth val="150"/>
        <c:axId val="166923264"/>
        <c:axId val="166933248"/>
      </c:barChart>
      <c:catAx>
        <c:axId val="166923264"/>
        <c:scaling>
          <c:orientation val="minMax"/>
        </c:scaling>
        <c:delete val="0"/>
        <c:axPos val="b"/>
        <c:majorTickMark val="out"/>
        <c:minorTickMark val="none"/>
        <c:tickLblPos val="nextTo"/>
        <c:crossAx val="166933248"/>
        <c:crosses val="autoZero"/>
        <c:auto val="1"/>
        <c:lblAlgn val="ctr"/>
        <c:lblOffset val="100"/>
        <c:noMultiLvlLbl val="0"/>
      </c:catAx>
      <c:valAx>
        <c:axId val="166933248"/>
        <c:scaling>
          <c:orientation val="minMax"/>
        </c:scaling>
        <c:delete val="0"/>
        <c:axPos val="l"/>
        <c:numFmt formatCode="0%" sourceLinked="1"/>
        <c:majorTickMark val="out"/>
        <c:minorTickMark val="none"/>
        <c:tickLblPos val="nextTo"/>
        <c:crossAx val="166923264"/>
        <c:crosses val="autoZero"/>
        <c:crossBetween val="between"/>
      </c:valAx>
    </c:plotArea>
    <c:legend>
      <c:legendPos val="r"/>
      <c:layout>
        <c:manualLayout>
          <c:xMode val="edge"/>
          <c:yMode val="edge"/>
          <c:x val="0.71008858267716535"/>
          <c:y val="6.0523943940969646E-2"/>
          <c:w val="0.25673431446069239"/>
          <c:h val="0.34646226481852066"/>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0110579101407032E-2"/>
          <c:y val="0.1004566210045662"/>
          <c:w val="0.89275288489405391"/>
          <c:h val="0.680030201704239"/>
        </c:manualLayout>
      </c:layout>
      <c:barChart>
        <c:barDir val="col"/>
        <c:grouping val="clustered"/>
        <c:varyColors val="0"/>
        <c:ser>
          <c:idx val="0"/>
          <c:order val="0"/>
          <c:tx>
            <c:strRef>
              <c:f>Лист1!$C$2</c:f>
              <c:strCache>
                <c:ptCount val="1"/>
                <c:pt idx="0">
                  <c:v>Хорошо</c:v>
                </c:pt>
              </c:strCache>
            </c:strRef>
          </c:tx>
          <c:spPr>
            <a:pattFill prst="diagBrick">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Лист1!$B$3:$B$5</c:f>
              <c:strCache>
                <c:ptCount val="3"/>
                <c:pt idx="0">
                  <c:v>Объективное</c:v>
                </c:pt>
                <c:pt idx="1">
                  <c:v>Необъективное</c:v>
                </c:pt>
                <c:pt idx="2">
                  <c:v>Затрудняюсь ответить </c:v>
                </c:pt>
              </c:strCache>
            </c:strRef>
          </c:cat>
          <c:val>
            <c:numRef>
              <c:f>Лист1!$C$3:$C$5</c:f>
              <c:numCache>
                <c:formatCode>0.0%</c:formatCode>
                <c:ptCount val="3"/>
                <c:pt idx="0">
                  <c:v>0.53600000000000003</c:v>
                </c:pt>
                <c:pt idx="1">
                  <c:v>0.23899999999999999</c:v>
                </c:pt>
                <c:pt idx="2">
                  <c:v>0.30399999999999999</c:v>
                </c:pt>
              </c:numCache>
            </c:numRef>
          </c:val>
        </c:ser>
        <c:ser>
          <c:idx val="1"/>
          <c:order val="1"/>
          <c:tx>
            <c:strRef>
              <c:f>Лист1!$D$2</c:f>
              <c:strCache>
                <c:ptCount val="1"/>
                <c:pt idx="0">
                  <c:v>Плохо</c:v>
                </c:pt>
              </c:strCache>
            </c:strRef>
          </c:tx>
          <c:spPr>
            <a:pattFill prst="wdDnDiag">
              <a:fgClr>
                <a:sysClr val="windowText" lastClr="000000"/>
              </a:fgClr>
              <a:bgClr>
                <a:sysClr val="window" lastClr="FFFFFF"/>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Лист1!$B$3:$B$5</c:f>
              <c:strCache>
                <c:ptCount val="3"/>
                <c:pt idx="0">
                  <c:v>Объективное</c:v>
                </c:pt>
                <c:pt idx="1">
                  <c:v>Необъективное</c:v>
                </c:pt>
                <c:pt idx="2">
                  <c:v>Затрудняюсь ответить </c:v>
                </c:pt>
              </c:strCache>
            </c:strRef>
          </c:cat>
          <c:val>
            <c:numRef>
              <c:f>Лист1!$D$3:$D$5</c:f>
              <c:numCache>
                <c:formatCode>0.0%</c:formatCode>
                <c:ptCount val="3"/>
                <c:pt idx="0">
                  <c:v>0.35499999999999998</c:v>
                </c:pt>
                <c:pt idx="1">
                  <c:v>0.66300000000000003</c:v>
                </c:pt>
                <c:pt idx="2">
                  <c:v>0.30399999999999999</c:v>
                </c:pt>
              </c:numCache>
            </c:numRef>
          </c:val>
        </c:ser>
        <c:dLbls>
          <c:showLegendKey val="0"/>
          <c:showVal val="0"/>
          <c:showCatName val="0"/>
          <c:showSerName val="0"/>
          <c:showPercent val="0"/>
          <c:showBubbleSize val="0"/>
        </c:dLbls>
        <c:gapWidth val="150"/>
        <c:axId val="167024896"/>
        <c:axId val="167026688"/>
      </c:barChart>
      <c:catAx>
        <c:axId val="167024896"/>
        <c:scaling>
          <c:orientation val="minMax"/>
        </c:scaling>
        <c:delete val="0"/>
        <c:axPos val="b"/>
        <c:majorTickMark val="out"/>
        <c:minorTickMark val="none"/>
        <c:tickLblPos val="nextTo"/>
        <c:crossAx val="167026688"/>
        <c:crosses val="autoZero"/>
        <c:auto val="1"/>
        <c:lblAlgn val="ctr"/>
        <c:lblOffset val="100"/>
        <c:noMultiLvlLbl val="0"/>
      </c:catAx>
      <c:valAx>
        <c:axId val="167026688"/>
        <c:scaling>
          <c:orientation val="minMax"/>
        </c:scaling>
        <c:delete val="0"/>
        <c:axPos val="l"/>
        <c:numFmt formatCode="0.0%" sourceLinked="1"/>
        <c:majorTickMark val="out"/>
        <c:minorTickMark val="none"/>
        <c:tickLblPos val="nextTo"/>
        <c:crossAx val="167024896"/>
        <c:crosses val="autoZero"/>
        <c:crossBetween val="between"/>
      </c:valAx>
    </c:plotArea>
    <c:legend>
      <c:legendPos val="r"/>
      <c:layout>
        <c:manualLayout>
          <c:xMode val="edge"/>
          <c:yMode val="edge"/>
          <c:x val="0.661453406971096"/>
          <c:y val="6.8256570668392455E-2"/>
          <c:w val="0.28255903470853078"/>
          <c:h val="0.21508503217919675"/>
        </c:manualLayout>
      </c:layout>
      <c:overlay val="0"/>
      <c:spPr>
        <a:noFill/>
        <a:ln>
          <a:solidFill>
            <a:sysClr val="windowText" lastClr="000000"/>
          </a:solidFill>
        </a:ln>
      </c:spPr>
      <c:txPr>
        <a:bodyPr/>
        <a:lstStyle/>
        <a:p>
          <a:pPr>
            <a:defRPr sz="1200"/>
          </a:pPr>
          <a:endParaRPr lang="ru-RU"/>
        </a:p>
      </c:txPr>
    </c:legend>
    <c:plotVisOnly val="1"/>
    <c:dispBlanksAs val="gap"/>
    <c:showDLblsOverMax val="0"/>
  </c:chart>
  <c:spPr>
    <a:ln>
      <a:solidFill>
        <a:sysClr val="windowText" lastClr="000000"/>
      </a:solidFill>
    </a:ln>
  </c:spPr>
  <c:txPr>
    <a:bodyPr/>
    <a:lstStyle/>
    <a:p>
      <a:pPr>
        <a:defRPr>
          <a:latin typeface="Arial" panose="020B0604020202020204" pitchFamily="34" charset="0"/>
          <a:cs typeface="Arial" panose="020B0604020202020204" pitchFamily="34"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478486628799882E-2"/>
          <c:y val="9.90990990990991E-2"/>
          <c:w val="0.90951837676637171"/>
          <c:h val="0.68435411789742495"/>
        </c:manualLayout>
      </c:layout>
      <c:barChart>
        <c:barDir val="col"/>
        <c:grouping val="clustered"/>
        <c:varyColors val="0"/>
        <c:ser>
          <c:idx val="0"/>
          <c:order val="0"/>
          <c:tx>
            <c:strRef>
              <c:f>Лист1!$A$2</c:f>
              <c:strCache>
                <c:ptCount val="1"/>
                <c:pt idx="0">
                  <c:v>2008г.</c:v>
                </c:pt>
              </c:strCache>
            </c:strRef>
          </c:tx>
          <c:spPr>
            <a:pattFill prst="diagBrick">
              <a:fgClr>
                <a:sysClr val="windowText" lastClr="000000"/>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Объективное</c:v>
                </c:pt>
                <c:pt idx="1">
                  <c:v>Необъективное</c:v>
                </c:pt>
                <c:pt idx="2">
                  <c:v>Затрудняюсь ответить</c:v>
                </c:pt>
              </c:strCache>
            </c:strRef>
          </c:cat>
          <c:val>
            <c:numRef>
              <c:f>Лист1!$B$2:$D$2</c:f>
              <c:numCache>
                <c:formatCode>0%</c:formatCode>
                <c:ptCount val="3"/>
                <c:pt idx="0">
                  <c:v>0.24</c:v>
                </c:pt>
                <c:pt idx="1">
                  <c:v>0.62</c:v>
                </c:pt>
                <c:pt idx="2">
                  <c:v>0.14000000000000001</c:v>
                </c:pt>
              </c:numCache>
            </c:numRef>
          </c:val>
        </c:ser>
        <c:ser>
          <c:idx val="1"/>
          <c:order val="1"/>
          <c:tx>
            <c:strRef>
              <c:f>Лист1!$A$3</c:f>
              <c:strCache>
                <c:ptCount val="1"/>
                <c:pt idx="0">
                  <c:v>2018г.</c:v>
                </c:pt>
              </c:strCache>
            </c:strRef>
          </c:tx>
          <c:spPr>
            <a:pattFill prst="wdDnDiag">
              <a:fgClr>
                <a:sysClr val="windowText" lastClr="000000"/>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Объективное</c:v>
                </c:pt>
                <c:pt idx="1">
                  <c:v>Необъективное</c:v>
                </c:pt>
                <c:pt idx="2">
                  <c:v>Затрудняюсь ответить</c:v>
                </c:pt>
              </c:strCache>
            </c:strRef>
          </c:cat>
          <c:val>
            <c:numRef>
              <c:f>Лист1!$B$3:$D$3</c:f>
              <c:numCache>
                <c:formatCode>0%</c:formatCode>
                <c:ptCount val="3"/>
                <c:pt idx="0">
                  <c:v>0.23</c:v>
                </c:pt>
                <c:pt idx="1">
                  <c:v>0.7</c:v>
                </c:pt>
                <c:pt idx="2">
                  <c:v>7.0000000000000007E-2</c:v>
                </c:pt>
              </c:numCache>
            </c:numRef>
          </c:val>
        </c:ser>
        <c:dLbls>
          <c:showLegendKey val="0"/>
          <c:showVal val="0"/>
          <c:showCatName val="0"/>
          <c:showSerName val="0"/>
          <c:showPercent val="0"/>
          <c:showBubbleSize val="0"/>
        </c:dLbls>
        <c:gapWidth val="150"/>
        <c:axId val="166954112"/>
        <c:axId val="166955648"/>
      </c:barChart>
      <c:catAx>
        <c:axId val="166954112"/>
        <c:scaling>
          <c:orientation val="minMax"/>
        </c:scaling>
        <c:delete val="0"/>
        <c:axPos val="b"/>
        <c:numFmt formatCode="mmm\-yy" sourceLinked="1"/>
        <c:majorTickMark val="out"/>
        <c:minorTickMark val="none"/>
        <c:tickLblPos val="nextTo"/>
        <c:crossAx val="166955648"/>
        <c:crosses val="autoZero"/>
        <c:auto val="1"/>
        <c:lblAlgn val="ctr"/>
        <c:lblOffset val="100"/>
        <c:noMultiLvlLbl val="0"/>
      </c:catAx>
      <c:valAx>
        <c:axId val="166955648"/>
        <c:scaling>
          <c:orientation val="minMax"/>
        </c:scaling>
        <c:delete val="0"/>
        <c:axPos val="l"/>
        <c:numFmt formatCode="0%" sourceLinked="1"/>
        <c:majorTickMark val="out"/>
        <c:minorTickMark val="none"/>
        <c:tickLblPos val="nextTo"/>
        <c:crossAx val="166954112"/>
        <c:crosses val="autoZero"/>
        <c:crossBetween val="between"/>
      </c:valAx>
    </c:plotArea>
    <c:legend>
      <c:legendPos val="r"/>
      <c:layout>
        <c:manualLayout>
          <c:xMode val="edge"/>
          <c:yMode val="edge"/>
          <c:x val="0.66766956761983698"/>
          <c:y val="5.6072923317017784E-2"/>
          <c:w val="0.30343466354631365"/>
          <c:h val="0.16713343264524363"/>
        </c:manualLayout>
      </c:layout>
      <c:overlay val="0"/>
      <c:spPr>
        <a:ln>
          <a:solidFill>
            <a:sysClr val="windowText" lastClr="000000"/>
          </a:solidFill>
        </a:ln>
      </c:spPr>
      <c:txPr>
        <a:bodyPr/>
        <a:lstStyle/>
        <a:p>
          <a:pPr>
            <a:defRPr sz="1200"/>
          </a:pPr>
          <a:endParaRPr lang="ru-RU"/>
        </a:p>
      </c:txPr>
    </c:legend>
    <c:plotVisOnly val="1"/>
    <c:dispBlanksAs val="gap"/>
    <c:showDLblsOverMax val="0"/>
  </c:chart>
  <c:spPr>
    <a:ln>
      <a:solidFill>
        <a:sysClr val="windowText" lastClr="000000"/>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478486628799882E-2"/>
          <c:y val="9.90990990990991E-2"/>
          <c:w val="0.90951837676637171"/>
          <c:h val="0.68435411789742495"/>
        </c:manualLayout>
      </c:layout>
      <c:barChart>
        <c:barDir val="col"/>
        <c:grouping val="clustered"/>
        <c:varyColors val="0"/>
        <c:ser>
          <c:idx val="0"/>
          <c:order val="0"/>
          <c:tx>
            <c:strRef>
              <c:f>Лист1!$A$2</c:f>
              <c:strCache>
                <c:ptCount val="1"/>
                <c:pt idx="0">
                  <c:v>2008г.</c:v>
                </c:pt>
              </c:strCache>
            </c:strRef>
          </c:tx>
          <c:spPr>
            <a:pattFill prst="diagBrick">
              <a:fgClr>
                <a:sysClr val="windowText" lastClr="000000"/>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Уважают</c:v>
                </c:pt>
                <c:pt idx="1">
                  <c:v>Не уважают</c:v>
                </c:pt>
                <c:pt idx="2">
                  <c:v>Затрудняюсь ответить</c:v>
                </c:pt>
              </c:strCache>
            </c:strRef>
          </c:cat>
          <c:val>
            <c:numRef>
              <c:f>Лист1!$B$2:$D$2</c:f>
              <c:numCache>
                <c:formatCode>0%</c:formatCode>
                <c:ptCount val="3"/>
                <c:pt idx="0">
                  <c:v>0.48</c:v>
                </c:pt>
                <c:pt idx="1">
                  <c:v>0.38</c:v>
                </c:pt>
                <c:pt idx="2">
                  <c:v>0.14000000000000001</c:v>
                </c:pt>
              </c:numCache>
            </c:numRef>
          </c:val>
        </c:ser>
        <c:ser>
          <c:idx val="1"/>
          <c:order val="1"/>
          <c:tx>
            <c:strRef>
              <c:f>Лист1!$A$3</c:f>
              <c:strCache>
                <c:ptCount val="1"/>
                <c:pt idx="0">
                  <c:v>2018г.</c:v>
                </c:pt>
              </c:strCache>
            </c:strRef>
          </c:tx>
          <c:spPr>
            <a:pattFill prst="wdDnDiag">
              <a:fgClr>
                <a:sysClr val="windowText" lastClr="000000"/>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Уважают</c:v>
                </c:pt>
                <c:pt idx="1">
                  <c:v>Не уважают</c:v>
                </c:pt>
                <c:pt idx="2">
                  <c:v>Затрудняюсь ответить</c:v>
                </c:pt>
              </c:strCache>
            </c:strRef>
          </c:cat>
          <c:val>
            <c:numRef>
              <c:f>Лист1!$B$3:$D$3</c:f>
              <c:numCache>
                <c:formatCode>0%</c:formatCode>
                <c:ptCount val="3"/>
                <c:pt idx="0">
                  <c:v>0.63</c:v>
                </c:pt>
                <c:pt idx="1">
                  <c:v>0.26</c:v>
                </c:pt>
                <c:pt idx="2">
                  <c:v>0.11</c:v>
                </c:pt>
              </c:numCache>
            </c:numRef>
          </c:val>
        </c:ser>
        <c:dLbls>
          <c:showLegendKey val="0"/>
          <c:showVal val="0"/>
          <c:showCatName val="0"/>
          <c:showSerName val="0"/>
          <c:showPercent val="0"/>
          <c:showBubbleSize val="0"/>
        </c:dLbls>
        <c:gapWidth val="150"/>
        <c:axId val="167256448"/>
        <c:axId val="167257984"/>
      </c:barChart>
      <c:catAx>
        <c:axId val="167256448"/>
        <c:scaling>
          <c:orientation val="minMax"/>
        </c:scaling>
        <c:delete val="0"/>
        <c:axPos val="b"/>
        <c:numFmt formatCode="mmm\-yy" sourceLinked="1"/>
        <c:majorTickMark val="out"/>
        <c:minorTickMark val="none"/>
        <c:tickLblPos val="nextTo"/>
        <c:crossAx val="167257984"/>
        <c:crosses val="autoZero"/>
        <c:auto val="1"/>
        <c:lblAlgn val="ctr"/>
        <c:lblOffset val="100"/>
        <c:noMultiLvlLbl val="0"/>
      </c:catAx>
      <c:valAx>
        <c:axId val="167257984"/>
        <c:scaling>
          <c:orientation val="minMax"/>
        </c:scaling>
        <c:delete val="0"/>
        <c:axPos val="l"/>
        <c:numFmt formatCode="0%" sourceLinked="1"/>
        <c:majorTickMark val="out"/>
        <c:minorTickMark val="none"/>
        <c:tickLblPos val="nextTo"/>
        <c:crossAx val="167256448"/>
        <c:crosses val="autoZero"/>
        <c:crossBetween val="between"/>
      </c:valAx>
    </c:plotArea>
    <c:legend>
      <c:legendPos val="r"/>
      <c:layout>
        <c:manualLayout>
          <c:xMode val="edge"/>
          <c:yMode val="edge"/>
          <c:x val="0.66766956761983698"/>
          <c:y val="5.6072923317017784E-2"/>
          <c:w val="0.30343466354631365"/>
          <c:h val="0.16713343264524363"/>
        </c:manualLayout>
      </c:layout>
      <c:overlay val="0"/>
      <c:spPr>
        <a:ln>
          <a:solidFill>
            <a:sysClr val="windowText" lastClr="000000"/>
          </a:solidFill>
        </a:ln>
      </c:spPr>
      <c:txPr>
        <a:bodyPr/>
        <a:lstStyle/>
        <a:p>
          <a:pPr>
            <a:defRPr sz="1200"/>
          </a:pPr>
          <a:endParaRPr lang="ru-RU"/>
        </a:p>
      </c:txPr>
    </c:legend>
    <c:plotVisOnly val="1"/>
    <c:dispBlanksAs val="gap"/>
    <c:showDLblsOverMax val="0"/>
  </c:chart>
  <c:spPr>
    <a:ln>
      <a:solidFill>
        <a:sysClr val="windowText" lastClr="000000"/>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478486628799882E-2"/>
          <c:y val="9.90990990990991E-2"/>
          <c:w val="0.90951837676637171"/>
          <c:h val="0.68435411789742495"/>
        </c:manualLayout>
      </c:layout>
      <c:barChart>
        <c:barDir val="col"/>
        <c:grouping val="clustered"/>
        <c:varyColors val="0"/>
        <c:ser>
          <c:idx val="0"/>
          <c:order val="0"/>
          <c:tx>
            <c:strRef>
              <c:f>Лист1!$A$2</c:f>
              <c:strCache>
                <c:ptCount val="1"/>
                <c:pt idx="0">
                  <c:v>2008г.</c:v>
                </c:pt>
              </c:strCache>
            </c:strRef>
          </c:tx>
          <c:spPr>
            <a:pattFill prst="diagBrick">
              <a:fgClr>
                <a:sysClr val="windowText" lastClr="000000"/>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Развитой, передовой</c:v>
                </c:pt>
                <c:pt idx="1">
                  <c:v>Неразвитой, отсталой</c:v>
                </c:pt>
                <c:pt idx="2">
                  <c:v>Затрудняюсь ответить</c:v>
                </c:pt>
              </c:strCache>
            </c:strRef>
          </c:cat>
          <c:val>
            <c:numRef>
              <c:f>Лист1!$B$2:$D$2</c:f>
              <c:numCache>
                <c:formatCode>0%</c:formatCode>
                <c:ptCount val="3"/>
                <c:pt idx="0">
                  <c:v>0.54</c:v>
                </c:pt>
                <c:pt idx="1">
                  <c:v>0.32</c:v>
                </c:pt>
                <c:pt idx="2">
                  <c:v>0.14000000000000001</c:v>
                </c:pt>
              </c:numCache>
            </c:numRef>
          </c:val>
        </c:ser>
        <c:ser>
          <c:idx val="1"/>
          <c:order val="1"/>
          <c:tx>
            <c:strRef>
              <c:f>Лист1!$A$3</c:f>
              <c:strCache>
                <c:ptCount val="1"/>
                <c:pt idx="0">
                  <c:v>2018г.</c:v>
                </c:pt>
              </c:strCache>
            </c:strRef>
          </c:tx>
          <c:spPr>
            <a:pattFill prst="wdDnDiag">
              <a:fgClr>
                <a:sysClr val="windowText" lastClr="000000"/>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Развитой, передовой</c:v>
                </c:pt>
                <c:pt idx="1">
                  <c:v>Неразвитой, отсталой</c:v>
                </c:pt>
                <c:pt idx="2">
                  <c:v>Затрудняюсь ответить</c:v>
                </c:pt>
              </c:strCache>
            </c:strRef>
          </c:cat>
          <c:val>
            <c:numRef>
              <c:f>Лист1!$B$3:$D$3</c:f>
              <c:numCache>
                <c:formatCode>0%</c:formatCode>
                <c:ptCount val="3"/>
                <c:pt idx="0">
                  <c:v>0.48</c:v>
                </c:pt>
                <c:pt idx="1">
                  <c:v>0.39</c:v>
                </c:pt>
                <c:pt idx="2">
                  <c:v>0.13</c:v>
                </c:pt>
              </c:numCache>
            </c:numRef>
          </c:val>
        </c:ser>
        <c:dLbls>
          <c:showLegendKey val="0"/>
          <c:showVal val="0"/>
          <c:showCatName val="0"/>
          <c:showSerName val="0"/>
          <c:showPercent val="0"/>
          <c:showBubbleSize val="0"/>
        </c:dLbls>
        <c:gapWidth val="150"/>
        <c:axId val="166972800"/>
        <c:axId val="167003264"/>
      </c:barChart>
      <c:catAx>
        <c:axId val="166972800"/>
        <c:scaling>
          <c:orientation val="minMax"/>
        </c:scaling>
        <c:delete val="0"/>
        <c:axPos val="b"/>
        <c:numFmt formatCode="mmm\-yy" sourceLinked="1"/>
        <c:majorTickMark val="out"/>
        <c:minorTickMark val="none"/>
        <c:tickLblPos val="nextTo"/>
        <c:crossAx val="167003264"/>
        <c:crosses val="autoZero"/>
        <c:auto val="1"/>
        <c:lblAlgn val="ctr"/>
        <c:lblOffset val="100"/>
        <c:noMultiLvlLbl val="0"/>
      </c:catAx>
      <c:valAx>
        <c:axId val="167003264"/>
        <c:scaling>
          <c:orientation val="minMax"/>
        </c:scaling>
        <c:delete val="0"/>
        <c:axPos val="l"/>
        <c:numFmt formatCode="0%" sourceLinked="1"/>
        <c:majorTickMark val="out"/>
        <c:minorTickMark val="none"/>
        <c:tickLblPos val="nextTo"/>
        <c:crossAx val="166972800"/>
        <c:crosses val="autoZero"/>
        <c:crossBetween val="between"/>
      </c:valAx>
    </c:plotArea>
    <c:legend>
      <c:legendPos val="r"/>
      <c:layout>
        <c:manualLayout>
          <c:xMode val="edge"/>
          <c:yMode val="edge"/>
          <c:x val="0.66766956761983698"/>
          <c:y val="5.6072923317017784E-2"/>
          <c:w val="0.30343466354631365"/>
          <c:h val="0.16713343264524363"/>
        </c:manualLayout>
      </c:layout>
      <c:overlay val="0"/>
      <c:spPr>
        <a:ln>
          <a:solidFill>
            <a:sysClr val="windowText" lastClr="000000"/>
          </a:solidFill>
        </a:ln>
      </c:spPr>
      <c:txPr>
        <a:bodyPr/>
        <a:lstStyle/>
        <a:p>
          <a:pPr>
            <a:defRPr sz="1200"/>
          </a:pPr>
          <a:endParaRPr lang="ru-RU"/>
        </a:p>
      </c:txPr>
    </c:legend>
    <c:plotVisOnly val="1"/>
    <c:dispBlanksAs val="gap"/>
    <c:showDLblsOverMax val="0"/>
  </c:chart>
  <c:spPr>
    <a:ln>
      <a:solidFill>
        <a:sysClr val="windowText" lastClr="000000"/>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478486628799882E-2"/>
          <c:y val="9.90990990990991E-2"/>
          <c:w val="0.90951837676637171"/>
          <c:h val="0.68435411789742495"/>
        </c:manualLayout>
      </c:layout>
      <c:barChart>
        <c:barDir val="col"/>
        <c:grouping val="clustered"/>
        <c:varyColors val="0"/>
        <c:ser>
          <c:idx val="0"/>
          <c:order val="0"/>
          <c:tx>
            <c:strRef>
              <c:f>Лист1!$A$2</c:f>
              <c:strCache>
                <c:ptCount val="1"/>
                <c:pt idx="0">
                  <c:v>2008г.</c:v>
                </c:pt>
              </c:strCache>
            </c:strRef>
          </c:tx>
          <c:spPr>
            <a:pattFill prst="diagBrick">
              <a:fgClr>
                <a:sysClr val="windowText" lastClr="000000"/>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Боятся</c:v>
                </c:pt>
                <c:pt idx="1">
                  <c:v>Не боятся</c:v>
                </c:pt>
                <c:pt idx="2">
                  <c:v>Затрудняюсь ответить</c:v>
                </c:pt>
              </c:strCache>
            </c:strRef>
          </c:cat>
          <c:val>
            <c:numRef>
              <c:f>Лист1!$B$2:$D$2</c:f>
              <c:numCache>
                <c:formatCode>0%</c:formatCode>
                <c:ptCount val="3"/>
                <c:pt idx="0">
                  <c:v>0.67</c:v>
                </c:pt>
                <c:pt idx="1">
                  <c:v>0.25</c:v>
                </c:pt>
                <c:pt idx="2">
                  <c:v>0.08</c:v>
                </c:pt>
              </c:numCache>
            </c:numRef>
          </c:val>
        </c:ser>
        <c:ser>
          <c:idx val="1"/>
          <c:order val="1"/>
          <c:tx>
            <c:strRef>
              <c:f>Лист1!$A$3</c:f>
              <c:strCache>
                <c:ptCount val="1"/>
                <c:pt idx="0">
                  <c:v>2018г.</c:v>
                </c:pt>
              </c:strCache>
            </c:strRef>
          </c:tx>
          <c:spPr>
            <a:pattFill prst="wdDnDiag">
              <a:fgClr>
                <a:sysClr val="windowText" lastClr="000000"/>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Боятся</c:v>
                </c:pt>
                <c:pt idx="1">
                  <c:v>Не боятся</c:v>
                </c:pt>
                <c:pt idx="2">
                  <c:v>Затрудняюсь ответить</c:v>
                </c:pt>
              </c:strCache>
            </c:strRef>
          </c:cat>
          <c:val>
            <c:numRef>
              <c:f>Лист1!$B$3:$D$3</c:f>
              <c:numCache>
                <c:formatCode>0%</c:formatCode>
                <c:ptCount val="3"/>
                <c:pt idx="0">
                  <c:v>0.82</c:v>
                </c:pt>
                <c:pt idx="1">
                  <c:v>0.13</c:v>
                </c:pt>
                <c:pt idx="2">
                  <c:v>0.05</c:v>
                </c:pt>
              </c:numCache>
            </c:numRef>
          </c:val>
        </c:ser>
        <c:dLbls>
          <c:showLegendKey val="0"/>
          <c:showVal val="0"/>
          <c:showCatName val="0"/>
          <c:showSerName val="0"/>
          <c:showPercent val="0"/>
          <c:showBubbleSize val="0"/>
        </c:dLbls>
        <c:gapWidth val="150"/>
        <c:axId val="167455360"/>
        <c:axId val="167465344"/>
      </c:barChart>
      <c:catAx>
        <c:axId val="167455360"/>
        <c:scaling>
          <c:orientation val="minMax"/>
        </c:scaling>
        <c:delete val="0"/>
        <c:axPos val="b"/>
        <c:numFmt formatCode="mmm\-yy" sourceLinked="1"/>
        <c:majorTickMark val="out"/>
        <c:minorTickMark val="none"/>
        <c:tickLblPos val="nextTo"/>
        <c:crossAx val="167465344"/>
        <c:crosses val="autoZero"/>
        <c:auto val="1"/>
        <c:lblAlgn val="ctr"/>
        <c:lblOffset val="100"/>
        <c:noMultiLvlLbl val="0"/>
      </c:catAx>
      <c:valAx>
        <c:axId val="167465344"/>
        <c:scaling>
          <c:orientation val="minMax"/>
        </c:scaling>
        <c:delete val="0"/>
        <c:axPos val="l"/>
        <c:numFmt formatCode="0%" sourceLinked="1"/>
        <c:majorTickMark val="out"/>
        <c:minorTickMark val="none"/>
        <c:tickLblPos val="nextTo"/>
        <c:crossAx val="167455360"/>
        <c:crosses val="autoZero"/>
        <c:crossBetween val="between"/>
      </c:valAx>
    </c:plotArea>
    <c:legend>
      <c:legendPos val="r"/>
      <c:layout>
        <c:manualLayout>
          <c:xMode val="edge"/>
          <c:yMode val="edge"/>
          <c:x val="0.66766956761983698"/>
          <c:y val="5.6072923317017784E-2"/>
          <c:w val="0.30343466354631365"/>
          <c:h val="0.16713343264524363"/>
        </c:manualLayout>
      </c:layout>
      <c:overlay val="0"/>
      <c:spPr>
        <a:ln>
          <a:solidFill>
            <a:sysClr val="windowText" lastClr="000000"/>
          </a:solidFill>
        </a:ln>
      </c:spPr>
      <c:txPr>
        <a:bodyPr/>
        <a:lstStyle/>
        <a:p>
          <a:pPr>
            <a:defRPr sz="1200"/>
          </a:pPr>
          <a:endParaRPr lang="ru-RU"/>
        </a:p>
      </c:txPr>
    </c:legend>
    <c:plotVisOnly val="1"/>
    <c:dispBlanksAs val="gap"/>
    <c:showDLblsOverMax val="0"/>
  </c:chart>
  <c:spPr>
    <a:ln>
      <a:solidFill>
        <a:sysClr val="windowText" lastClr="000000"/>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478486628799882E-2"/>
          <c:y val="9.90990990990991E-2"/>
          <c:w val="0.90951837676637171"/>
          <c:h val="0.68435411789742495"/>
        </c:manualLayout>
      </c:layout>
      <c:barChart>
        <c:barDir val="col"/>
        <c:grouping val="clustered"/>
        <c:varyColors val="0"/>
        <c:ser>
          <c:idx val="0"/>
          <c:order val="0"/>
          <c:tx>
            <c:strRef>
              <c:f>Лист1!$A$2</c:f>
              <c:strCache>
                <c:ptCount val="1"/>
                <c:pt idx="0">
                  <c:v>2008г.</c:v>
                </c:pt>
              </c:strCache>
            </c:strRef>
          </c:tx>
          <c:spPr>
            <a:pattFill prst="diagBrick">
              <a:fgClr>
                <a:sysClr val="windowText" lastClr="000000"/>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Хотел(а) бы</c:v>
                </c:pt>
                <c:pt idx="1">
                  <c:v>Не хотел(а) бы</c:v>
                </c:pt>
                <c:pt idx="2">
                  <c:v>Затрудняюсь ответить</c:v>
                </c:pt>
              </c:strCache>
            </c:strRef>
          </c:cat>
          <c:val>
            <c:numRef>
              <c:f>Лист1!$B$2:$D$2</c:f>
              <c:numCache>
                <c:formatCode>0%</c:formatCode>
                <c:ptCount val="3"/>
                <c:pt idx="0">
                  <c:v>0.7</c:v>
                </c:pt>
                <c:pt idx="1">
                  <c:v>0.24</c:v>
                </c:pt>
                <c:pt idx="2">
                  <c:v>0.06</c:v>
                </c:pt>
              </c:numCache>
            </c:numRef>
          </c:val>
        </c:ser>
        <c:ser>
          <c:idx val="1"/>
          <c:order val="1"/>
          <c:tx>
            <c:strRef>
              <c:f>Лист1!$A$3</c:f>
              <c:strCache>
                <c:ptCount val="1"/>
                <c:pt idx="0">
                  <c:v>2018г.</c:v>
                </c:pt>
              </c:strCache>
            </c:strRef>
          </c:tx>
          <c:spPr>
            <a:pattFill prst="wdDnDiag">
              <a:fgClr>
                <a:sysClr val="windowText" lastClr="000000"/>
              </a:fgClr>
              <a:bgClr>
                <a:schemeClr val="bg1"/>
              </a:bgClr>
            </a:pattFill>
            <a:ln>
              <a:solidFill>
                <a:sysClr val="windowText" lastClr="000000"/>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Лист1!$B$1:$D$1</c:f>
              <c:strCache>
                <c:ptCount val="3"/>
                <c:pt idx="0">
                  <c:v>Хотел(а) бы</c:v>
                </c:pt>
                <c:pt idx="1">
                  <c:v>Не хотел(а) бы</c:v>
                </c:pt>
                <c:pt idx="2">
                  <c:v>Затрудняюсь ответить</c:v>
                </c:pt>
              </c:strCache>
            </c:strRef>
          </c:cat>
          <c:val>
            <c:numRef>
              <c:f>Лист1!$B$3:$D$3</c:f>
              <c:numCache>
                <c:formatCode>0%</c:formatCode>
                <c:ptCount val="3"/>
                <c:pt idx="0">
                  <c:v>0.53</c:v>
                </c:pt>
                <c:pt idx="1">
                  <c:v>0.4</c:v>
                </c:pt>
                <c:pt idx="2">
                  <c:v>7.0000000000000007E-2</c:v>
                </c:pt>
              </c:numCache>
            </c:numRef>
          </c:val>
        </c:ser>
        <c:dLbls>
          <c:showLegendKey val="0"/>
          <c:showVal val="0"/>
          <c:showCatName val="0"/>
          <c:showSerName val="0"/>
          <c:showPercent val="0"/>
          <c:showBubbleSize val="0"/>
        </c:dLbls>
        <c:gapWidth val="150"/>
        <c:axId val="167163776"/>
        <c:axId val="167165312"/>
      </c:barChart>
      <c:catAx>
        <c:axId val="167163776"/>
        <c:scaling>
          <c:orientation val="minMax"/>
        </c:scaling>
        <c:delete val="0"/>
        <c:axPos val="b"/>
        <c:numFmt formatCode="mmm\-yy" sourceLinked="1"/>
        <c:majorTickMark val="out"/>
        <c:minorTickMark val="none"/>
        <c:tickLblPos val="nextTo"/>
        <c:crossAx val="167165312"/>
        <c:crosses val="autoZero"/>
        <c:auto val="1"/>
        <c:lblAlgn val="ctr"/>
        <c:lblOffset val="100"/>
        <c:noMultiLvlLbl val="0"/>
      </c:catAx>
      <c:valAx>
        <c:axId val="167165312"/>
        <c:scaling>
          <c:orientation val="minMax"/>
        </c:scaling>
        <c:delete val="0"/>
        <c:axPos val="l"/>
        <c:numFmt formatCode="0%" sourceLinked="1"/>
        <c:majorTickMark val="out"/>
        <c:minorTickMark val="none"/>
        <c:tickLblPos val="nextTo"/>
        <c:crossAx val="167163776"/>
        <c:crosses val="autoZero"/>
        <c:crossBetween val="between"/>
      </c:valAx>
    </c:plotArea>
    <c:legend>
      <c:legendPos val="r"/>
      <c:layout>
        <c:manualLayout>
          <c:xMode val="edge"/>
          <c:yMode val="edge"/>
          <c:x val="0.66766956761983698"/>
          <c:y val="5.6072923317017784E-2"/>
          <c:w val="0.30343466354631365"/>
          <c:h val="0.16713343264524363"/>
        </c:manualLayout>
      </c:layout>
      <c:overlay val="0"/>
      <c:spPr>
        <a:ln>
          <a:solidFill>
            <a:sysClr val="windowText" lastClr="000000"/>
          </a:solidFill>
        </a:ln>
      </c:spPr>
      <c:txPr>
        <a:bodyPr/>
        <a:lstStyle/>
        <a:p>
          <a:pPr>
            <a:defRPr sz="1200"/>
          </a:pPr>
          <a:endParaRPr lang="ru-RU"/>
        </a:p>
      </c:txPr>
    </c:legend>
    <c:plotVisOnly val="1"/>
    <c:dispBlanksAs val="gap"/>
    <c:showDLblsOverMax val="0"/>
  </c:chart>
  <c:spPr>
    <a:ln>
      <a:solidFill>
        <a:sysClr val="windowText" lastClr="000000"/>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6897081413210446E-2"/>
          <c:y val="0.31336569975385203"/>
          <c:w val="0.98463901689708144"/>
          <c:h val="0.50852705587967306"/>
        </c:manualLayout>
      </c:layout>
      <c:barChart>
        <c:barDir val="col"/>
        <c:grouping val="clustered"/>
        <c:varyColors val="0"/>
        <c:ser>
          <c:idx val="1"/>
          <c:order val="0"/>
          <c:tx>
            <c:strRef>
              <c:f>Sheet1!$A$2</c:f>
              <c:strCache>
                <c:ptCount val="1"/>
                <c:pt idx="0">
                  <c:v>Россия</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Справедливо</c:v>
                </c:pt>
                <c:pt idx="1">
                  <c:v>Не справедливо</c:v>
                </c:pt>
                <c:pt idx="2">
                  <c:v>Затрудняюсь ответить</c:v>
                </c:pt>
              </c:strCache>
            </c:strRef>
          </c:cat>
          <c:val>
            <c:numRef>
              <c:f>Sheet1!$B$2:$D$2</c:f>
              <c:numCache>
                <c:formatCode>0%</c:formatCode>
                <c:ptCount val="3"/>
                <c:pt idx="0">
                  <c:v>0.22</c:v>
                </c:pt>
                <c:pt idx="1">
                  <c:v>0.65</c:v>
                </c:pt>
                <c:pt idx="2">
                  <c:v>0.13</c:v>
                </c:pt>
              </c:numCache>
            </c:numRef>
          </c:val>
        </c:ser>
        <c:ser>
          <c:idx val="2"/>
          <c:order val="1"/>
          <c:tx>
            <c:strRef>
              <c:f>Sheet1!$A$3</c:f>
              <c:strCache>
                <c:ptCount val="1"/>
                <c:pt idx="0">
                  <c:v>Воронеж</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2"/>
              <c:layout>
                <c:manualLayout>
                  <c:x val="6.8491949380652881E-3"/>
                  <c:y val="5.5586071883798431E-3"/>
                </c:manualLayout>
              </c:layout>
              <c:dLblPos val="outEnd"/>
              <c:showLegendKey val="0"/>
              <c:showVal val="1"/>
              <c:showCatName val="0"/>
              <c:showSerName val="0"/>
              <c:showPercent val="0"/>
              <c:showBubbleSize val="0"/>
            </c:dLbl>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Справедливо</c:v>
                </c:pt>
                <c:pt idx="1">
                  <c:v>Не справедливо</c:v>
                </c:pt>
                <c:pt idx="2">
                  <c:v>Затрудняюсь ответить</c:v>
                </c:pt>
              </c:strCache>
            </c:strRef>
          </c:cat>
          <c:val>
            <c:numRef>
              <c:f>Sheet1!$B$3:$D$3</c:f>
              <c:numCache>
                <c:formatCode>0%</c:formatCode>
                <c:ptCount val="3"/>
                <c:pt idx="0">
                  <c:v>0.23</c:v>
                </c:pt>
                <c:pt idx="1">
                  <c:v>0.66</c:v>
                </c:pt>
                <c:pt idx="2">
                  <c:v>0.11</c:v>
                </c:pt>
              </c:numCache>
            </c:numRef>
          </c:val>
        </c:ser>
        <c:dLbls>
          <c:showLegendKey val="0"/>
          <c:showVal val="0"/>
          <c:showCatName val="0"/>
          <c:showSerName val="0"/>
          <c:showPercent val="0"/>
          <c:showBubbleSize val="0"/>
        </c:dLbls>
        <c:gapWidth val="150"/>
        <c:axId val="209429632"/>
        <c:axId val="209431168"/>
      </c:barChart>
      <c:catAx>
        <c:axId val="20942963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25" b="0" i="0" u="none" strike="noStrike" baseline="0">
                <a:solidFill>
                  <a:srgbClr val="000000"/>
                </a:solidFill>
                <a:latin typeface="Arial Cyr"/>
                <a:ea typeface="Arial Cyr"/>
                <a:cs typeface="Arial Cyr"/>
              </a:defRPr>
            </a:pPr>
            <a:endParaRPr lang="ru-RU"/>
          </a:p>
        </c:txPr>
        <c:crossAx val="209431168"/>
        <c:crosses val="autoZero"/>
        <c:auto val="1"/>
        <c:lblAlgn val="ctr"/>
        <c:lblOffset val="100"/>
        <c:tickLblSkip val="1"/>
        <c:tickMarkSkip val="1"/>
        <c:noMultiLvlLbl val="0"/>
      </c:catAx>
      <c:valAx>
        <c:axId val="209431168"/>
        <c:scaling>
          <c:orientation val="minMax"/>
        </c:scaling>
        <c:delete val="1"/>
        <c:axPos val="l"/>
        <c:numFmt formatCode="0%" sourceLinked="1"/>
        <c:majorTickMark val="out"/>
        <c:minorTickMark val="none"/>
        <c:tickLblPos val="nextTo"/>
        <c:crossAx val="209429632"/>
        <c:crosses val="autoZero"/>
        <c:crossBetween val="between"/>
      </c:valAx>
      <c:spPr>
        <a:noFill/>
        <a:ln w="25400">
          <a:noFill/>
        </a:ln>
      </c:spPr>
    </c:plotArea>
    <c:legend>
      <c:legendPos val="t"/>
      <c:layout>
        <c:manualLayout>
          <c:xMode val="edge"/>
          <c:yMode val="edge"/>
          <c:x val="0.34284185065102157"/>
          <c:y val="4.5751633986928102E-2"/>
          <c:w val="0.30092690902324992"/>
          <c:h val="0.15803767176161806"/>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25"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6897081413210446E-2"/>
          <c:y val="0.31336569975385203"/>
          <c:w val="0.98463901689708144"/>
          <c:h val="0.42355977561628322"/>
        </c:manualLayout>
      </c:layout>
      <c:barChart>
        <c:barDir val="col"/>
        <c:grouping val="clustered"/>
        <c:varyColors val="0"/>
        <c:ser>
          <c:idx val="1"/>
          <c:order val="0"/>
          <c:tx>
            <c:strRef>
              <c:f>Sheet1!$A$2</c:f>
              <c:strCache>
                <c:ptCount val="1"/>
                <c:pt idx="0">
                  <c:v>Россия</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Более справедливым</c:v>
                </c:pt>
                <c:pt idx="1">
                  <c:v>Менее справедливым</c:v>
                </c:pt>
                <c:pt idx="2">
                  <c:v>В этом отношении ничего не изменилось</c:v>
                </c:pt>
                <c:pt idx="3">
                  <c:v>Затрудняюсь ответить</c:v>
                </c:pt>
              </c:strCache>
            </c:strRef>
          </c:cat>
          <c:val>
            <c:numRef>
              <c:f>Sheet1!$B$2:$E$2</c:f>
              <c:numCache>
                <c:formatCode>0%</c:formatCode>
                <c:ptCount val="4"/>
                <c:pt idx="0">
                  <c:v>0.1</c:v>
                </c:pt>
                <c:pt idx="1">
                  <c:v>0.27</c:v>
                </c:pt>
                <c:pt idx="2">
                  <c:v>0.53</c:v>
                </c:pt>
                <c:pt idx="3">
                  <c:v>0.1</c:v>
                </c:pt>
              </c:numCache>
            </c:numRef>
          </c:val>
        </c:ser>
        <c:ser>
          <c:idx val="2"/>
          <c:order val="1"/>
          <c:tx>
            <c:strRef>
              <c:f>Sheet1!$A$3</c:f>
              <c:strCache>
                <c:ptCount val="1"/>
                <c:pt idx="0">
                  <c:v>Воронеж</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2"/>
              <c:layout>
                <c:manualLayout>
                  <c:x val="6.8491949380652881E-3"/>
                  <c:y val="5.5586071883798431E-3"/>
                </c:manualLayout>
              </c:layout>
              <c:dLblPos val="outEnd"/>
              <c:showLegendKey val="0"/>
              <c:showVal val="1"/>
              <c:showCatName val="0"/>
              <c:showSerName val="0"/>
              <c:showPercent val="0"/>
              <c:showBubbleSize val="0"/>
            </c:dLbl>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Более справедливым</c:v>
                </c:pt>
                <c:pt idx="1">
                  <c:v>Менее справедливым</c:v>
                </c:pt>
                <c:pt idx="2">
                  <c:v>В этом отношении ничего не изменилось</c:v>
                </c:pt>
                <c:pt idx="3">
                  <c:v>Затрудняюсь ответить</c:v>
                </c:pt>
              </c:strCache>
            </c:strRef>
          </c:cat>
          <c:val>
            <c:numRef>
              <c:f>Sheet1!$B$3:$E$3</c:f>
              <c:numCache>
                <c:formatCode>0%</c:formatCode>
                <c:ptCount val="4"/>
                <c:pt idx="0">
                  <c:v>0.22</c:v>
                </c:pt>
                <c:pt idx="1">
                  <c:v>0.24</c:v>
                </c:pt>
                <c:pt idx="2">
                  <c:v>0.52</c:v>
                </c:pt>
                <c:pt idx="3">
                  <c:v>0.02</c:v>
                </c:pt>
              </c:numCache>
            </c:numRef>
          </c:val>
        </c:ser>
        <c:dLbls>
          <c:showLegendKey val="0"/>
          <c:showVal val="0"/>
          <c:showCatName val="0"/>
          <c:showSerName val="0"/>
          <c:showPercent val="0"/>
          <c:showBubbleSize val="0"/>
        </c:dLbls>
        <c:gapWidth val="150"/>
        <c:axId val="209470208"/>
        <c:axId val="209471744"/>
      </c:barChart>
      <c:catAx>
        <c:axId val="20947020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25" b="0" i="0" u="none" strike="noStrike" baseline="0">
                <a:solidFill>
                  <a:srgbClr val="000000"/>
                </a:solidFill>
                <a:latin typeface="Arial Cyr"/>
                <a:ea typeface="Arial Cyr"/>
                <a:cs typeface="Arial Cyr"/>
              </a:defRPr>
            </a:pPr>
            <a:endParaRPr lang="ru-RU"/>
          </a:p>
        </c:txPr>
        <c:crossAx val="209471744"/>
        <c:crosses val="autoZero"/>
        <c:auto val="1"/>
        <c:lblAlgn val="ctr"/>
        <c:lblOffset val="100"/>
        <c:tickLblSkip val="1"/>
        <c:tickMarkSkip val="1"/>
        <c:noMultiLvlLbl val="0"/>
      </c:catAx>
      <c:valAx>
        <c:axId val="209471744"/>
        <c:scaling>
          <c:orientation val="minMax"/>
        </c:scaling>
        <c:delete val="1"/>
        <c:axPos val="l"/>
        <c:numFmt formatCode="0%" sourceLinked="1"/>
        <c:majorTickMark val="out"/>
        <c:minorTickMark val="none"/>
        <c:tickLblPos val="nextTo"/>
        <c:crossAx val="209470208"/>
        <c:crosses val="autoZero"/>
        <c:crossBetween val="between"/>
      </c:valAx>
      <c:spPr>
        <a:noFill/>
        <a:ln w="25400">
          <a:noFill/>
        </a:ln>
      </c:spPr>
    </c:plotArea>
    <c:legend>
      <c:legendPos val="t"/>
      <c:layout>
        <c:manualLayout>
          <c:xMode val="edge"/>
          <c:yMode val="edge"/>
          <c:x val="0.34284185065102157"/>
          <c:y val="4.5751633986928102E-2"/>
          <c:w val="0.30092690902324992"/>
          <c:h val="0.15803767176161806"/>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25"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6897081413210446E-2"/>
          <c:y val="0.31336569975385203"/>
          <c:w val="0.98463901689708144"/>
          <c:h val="0.42355977561628322"/>
        </c:manualLayout>
      </c:layout>
      <c:barChart>
        <c:barDir val="col"/>
        <c:grouping val="clustered"/>
        <c:varyColors val="0"/>
        <c:ser>
          <c:idx val="1"/>
          <c:order val="0"/>
          <c:tx>
            <c:strRef>
              <c:f>Sheet1!$A$2</c:f>
              <c:strCache>
                <c:ptCount val="1"/>
                <c:pt idx="0">
                  <c:v>Россия</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Более справедливо</c:v>
                </c:pt>
                <c:pt idx="1">
                  <c:v>Менее справедливо</c:v>
                </c:pt>
                <c:pt idx="2">
                  <c:v>Затрудняюсь ответить</c:v>
                </c:pt>
              </c:strCache>
            </c:strRef>
          </c:cat>
          <c:val>
            <c:numRef>
              <c:f>Sheet1!$B$2:$D$2</c:f>
              <c:numCache>
                <c:formatCode>0%</c:formatCode>
                <c:ptCount val="3"/>
                <c:pt idx="0">
                  <c:v>0.22</c:v>
                </c:pt>
                <c:pt idx="1">
                  <c:v>0.57999999999999996</c:v>
                </c:pt>
                <c:pt idx="2">
                  <c:v>0.2</c:v>
                </c:pt>
              </c:numCache>
            </c:numRef>
          </c:val>
        </c:ser>
        <c:ser>
          <c:idx val="2"/>
          <c:order val="1"/>
          <c:tx>
            <c:strRef>
              <c:f>Sheet1!$A$3</c:f>
              <c:strCache>
                <c:ptCount val="1"/>
                <c:pt idx="0">
                  <c:v>Воронеж</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2"/>
              <c:layout>
                <c:manualLayout>
                  <c:x val="6.8491949380652881E-3"/>
                  <c:y val="5.5586071883798431E-3"/>
                </c:manualLayout>
              </c:layout>
              <c:dLblPos val="outEnd"/>
              <c:showLegendKey val="0"/>
              <c:showVal val="1"/>
              <c:showCatName val="0"/>
              <c:showSerName val="0"/>
              <c:showPercent val="0"/>
              <c:showBubbleSize val="0"/>
            </c:dLbl>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Более справедливо</c:v>
                </c:pt>
                <c:pt idx="1">
                  <c:v>Менее справедливо</c:v>
                </c:pt>
                <c:pt idx="2">
                  <c:v>Затрудняюсь ответить</c:v>
                </c:pt>
              </c:strCache>
            </c:strRef>
          </c:cat>
          <c:val>
            <c:numRef>
              <c:f>Sheet1!$B$3:$D$3</c:f>
              <c:numCache>
                <c:formatCode>0%</c:formatCode>
                <c:ptCount val="3"/>
                <c:pt idx="0">
                  <c:v>0.24</c:v>
                </c:pt>
                <c:pt idx="1">
                  <c:v>0.6</c:v>
                </c:pt>
                <c:pt idx="2">
                  <c:v>0.16</c:v>
                </c:pt>
              </c:numCache>
            </c:numRef>
          </c:val>
        </c:ser>
        <c:dLbls>
          <c:showLegendKey val="0"/>
          <c:showVal val="0"/>
          <c:showCatName val="0"/>
          <c:showSerName val="0"/>
          <c:showPercent val="0"/>
          <c:showBubbleSize val="0"/>
        </c:dLbls>
        <c:gapWidth val="150"/>
        <c:axId val="209903616"/>
        <c:axId val="209905152"/>
      </c:barChart>
      <c:catAx>
        <c:axId val="20990361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25" b="0" i="0" u="none" strike="noStrike" baseline="0">
                <a:solidFill>
                  <a:srgbClr val="000000"/>
                </a:solidFill>
                <a:latin typeface="Arial Cyr"/>
                <a:ea typeface="Arial Cyr"/>
                <a:cs typeface="Arial Cyr"/>
              </a:defRPr>
            </a:pPr>
            <a:endParaRPr lang="ru-RU"/>
          </a:p>
        </c:txPr>
        <c:crossAx val="209905152"/>
        <c:crosses val="autoZero"/>
        <c:auto val="1"/>
        <c:lblAlgn val="ctr"/>
        <c:lblOffset val="100"/>
        <c:tickLblSkip val="1"/>
        <c:tickMarkSkip val="1"/>
        <c:noMultiLvlLbl val="0"/>
      </c:catAx>
      <c:valAx>
        <c:axId val="209905152"/>
        <c:scaling>
          <c:orientation val="minMax"/>
        </c:scaling>
        <c:delete val="1"/>
        <c:axPos val="l"/>
        <c:numFmt formatCode="0%" sourceLinked="1"/>
        <c:majorTickMark val="out"/>
        <c:minorTickMark val="none"/>
        <c:tickLblPos val="nextTo"/>
        <c:crossAx val="209903616"/>
        <c:crosses val="autoZero"/>
        <c:crossBetween val="between"/>
      </c:valAx>
      <c:spPr>
        <a:noFill/>
        <a:ln w="25400">
          <a:noFill/>
        </a:ln>
      </c:spPr>
    </c:plotArea>
    <c:legend>
      <c:legendPos val="t"/>
      <c:layout>
        <c:manualLayout>
          <c:xMode val="edge"/>
          <c:yMode val="edge"/>
          <c:x val="0.34284185065102157"/>
          <c:y val="4.5751633986928102E-2"/>
          <c:w val="0.30092690902324992"/>
          <c:h val="0.15803767176161806"/>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25"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Sheet1!$A$2</c:f>
              <c:strCache>
                <c:ptCount val="1"/>
                <c:pt idx="0">
                  <c:v>Является</c:v>
                </c:pt>
              </c:strCache>
            </c:strRef>
          </c:tx>
          <c:spPr>
            <a:ln w="19050">
              <a:solidFill>
                <a:srgbClr val="000000"/>
              </a:solidFill>
              <a:prstDash val="solid"/>
            </a:ln>
          </c:spPr>
          <c:marker>
            <c:symbol val="diamond"/>
            <c:size val="8"/>
            <c:spPr>
              <a:solidFill>
                <a:sysClr val="windowText" lastClr="000000"/>
              </a:solidFill>
              <a:ln>
                <a:solidFill>
                  <a:srgbClr val="000000"/>
                </a:solidFill>
              </a:ln>
            </c:spPr>
          </c:marker>
          <c:dLbls>
            <c:dLbl>
              <c:idx val="16"/>
              <c:layout>
                <c:manualLayout>
                  <c:x val="0"/>
                  <c:y val="-4.61361014994233E-2"/>
                </c:manualLayout>
              </c:layout>
              <c:spPr/>
              <c:txPr>
                <a:bodyPr/>
                <a:lstStyle/>
                <a:p>
                  <a:pPr>
                    <a:defRPr b="1"/>
                  </a:pPr>
                  <a:endParaRPr lang="ru-RU"/>
                </a:p>
              </c:txPr>
              <c:showLegendKey val="0"/>
              <c:showVal val="1"/>
              <c:showCatName val="0"/>
              <c:showSerName val="0"/>
              <c:showPercent val="0"/>
              <c:showBubbleSize val="0"/>
            </c:dLbl>
            <c:showLegendKey val="0"/>
            <c:showVal val="0"/>
            <c:showCatName val="0"/>
            <c:showSerName val="0"/>
            <c:showPercent val="0"/>
            <c:showBubbleSize val="0"/>
          </c:dLbls>
          <c:cat>
            <c:strRef>
              <c:f>Sheet1!$B$1:$R$1</c:f>
              <c:strCache>
                <c:ptCount val="17"/>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strCache>
            </c:strRef>
          </c:cat>
          <c:val>
            <c:numRef>
              <c:f>Sheet1!$B$2:$R$2</c:f>
              <c:numCache>
                <c:formatCode>0%</c:formatCode>
                <c:ptCount val="17"/>
                <c:pt idx="0">
                  <c:v>0.22</c:v>
                </c:pt>
                <c:pt idx="1">
                  <c:v>0.22</c:v>
                </c:pt>
                <c:pt idx="2">
                  <c:v>0.26</c:v>
                </c:pt>
                <c:pt idx="3">
                  <c:v>0.23</c:v>
                </c:pt>
                <c:pt idx="4">
                  <c:v>0.28000000000000003</c:v>
                </c:pt>
                <c:pt idx="5">
                  <c:v>0.4</c:v>
                </c:pt>
                <c:pt idx="6">
                  <c:v>0.49</c:v>
                </c:pt>
                <c:pt idx="7">
                  <c:v>0.45</c:v>
                </c:pt>
                <c:pt idx="8">
                  <c:v>0.41</c:v>
                </c:pt>
                <c:pt idx="9">
                  <c:v>0.36</c:v>
                </c:pt>
                <c:pt idx="10">
                  <c:v>0.27</c:v>
                </c:pt>
                <c:pt idx="11">
                  <c:v>0.47</c:v>
                </c:pt>
                <c:pt idx="12">
                  <c:v>0.78</c:v>
                </c:pt>
                <c:pt idx="13">
                  <c:v>0.67</c:v>
                </c:pt>
                <c:pt idx="14">
                  <c:v>0.73</c:v>
                </c:pt>
                <c:pt idx="15">
                  <c:v>0.57999999999999996</c:v>
                </c:pt>
                <c:pt idx="16">
                  <c:v>0.64</c:v>
                </c:pt>
              </c:numCache>
            </c:numRef>
          </c:val>
          <c:smooth val="0"/>
        </c:ser>
        <c:ser>
          <c:idx val="1"/>
          <c:order val="1"/>
          <c:tx>
            <c:strRef>
              <c:f>Sheet1!$A$3</c:f>
              <c:strCache>
                <c:ptCount val="1"/>
                <c:pt idx="0">
                  <c:v>Не является</c:v>
                </c:pt>
              </c:strCache>
            </c:strRef>
          </c:tx>
          <c:spPr>
            <a:ln w="22225">
              <a:solidFill>
                <a:sysClr val="windowText" lastClr="000000"/>
              </a:solidFill>
              <a:prstDash val="sysDash"/>
            </a:ln>
          </c:spPr>
          <c:marker>
            <c:symbol val="square"/>
            <c:size val="7"/>
            <c:spPr>
              <a:solidFill>
                <a:sysClr val="windowText" lastClr="000000"/>
              </a:solidFill>
              <a:ln>
                <a:solidFill>
                  <a:sysClr val="windowText" lastClr="000000"/>
                </a:solidFill>
              </a:ln>
            </c:spPr>
          </c:marker>
          <c:dLbls>
            <c:dLbl>
              <c:idx val="16"/>
              <c:layout>
                <c:manualLayout>
                  <c:x val="0"/>
                  <c:y val="-5.0749711649365627E-2"/>
                </c:manualLayout>
              </c:layout>
              <c:showLegendKey val="0"/>
              <c:showVal val="1"/>
              <c:showCatName val="0"/>
              <c:showSerName val="0"/>
              <c:showPercent val="0"/>
              <c:showBubbleSize val="0"/>
            </c:dLbl>
            <c:txPr>
              <a:bodyPr/>
              <a:lstStyle/>
              <a:p>
                <a:pPr>
                  <a:defRPr b="1"/>
                </a:pPr>
                <a:endParaRPr lang="ru-RU"/>
              </a:p>
            </c:txPr>
            <c:showLegendKey val="0"/>
            <c:showVal val="0"/>
            <c:showCatName val="0"/>
            <c:showSerName val="0"/>
            <c:showPercent val="0"/>
            <c:showBubbleSize val="0"/>
          </c:dLbls>
          <c:cat>
            <c:strRef>
              <c:f>Sheet1!$B$1:$R$1</c:f>
              <c:strCache>
                <c:ptCount val="17"/>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strCache>
            </c:strRef>
          </c:cat>
          <c:val>
            <c:numRef>
              <c:f>Sheet1!$B$3:$R$3</c:f>
              <c:numCache>
                <c:formatCode>0%</c:formatCode>
                <c:ptCount val="17"/>
                <c:pt idx="0">
                  <c:v>0.67</c:v>
                </c:pt>
                <c:pt idx="1">
                  <c:v>0.68</c:v>
                </c:pt>
                <c:pt idx="2">
                  <c:v>0.63</c:v>
                </c:pt>
                <c:pt idx="3">
                  <c:v>0.68</c:v>
                </c:pt>
                <c:pt idx="4">
                  <c:v>0.67</c:v>
                </c:pt>
                <c:pt idx="5">
                  <c:v>0.55000000000000004</c:v>
                </c:pt>
                <c:pt idx="6">
                  <c:v>0.38</c:v>
                </c:pt>
                <c:pt idx="7">
                  <c:v>0.39</c:v>
                </c:pt>
                <c:pt idx="8">
                  <c:v>0.48</c:v>
                </c:pt>
                <c:pt idx="9">
                  <c:v>0.5</c:v>
                </c:pt>
                <c:pt idx="10">
                  <c:v>0.63</c:v>
                </c:pt>
                <c:pt idx="11">
                  <c:v>0.48</c:v>
                </c:pt>
                <c:pt idx="12">
                  <c:v>0.19</c:v>
                </c:pt>
                <c:pt idx="13">
                  <c:v>0.28000000000000003</c:v>
                </c:pt>
                <c:pt idx="14">
                  <c:v>0.24</c:v>
                </c:pt>
                <c:pt idx="15">
                  <c:v>0.4</c:v>
                </c:pt>
                <c:pt idx="16">
                  <c:v>0.33</c:v>
                </c:pt>
              </c:numCache>
            </c:numRef>
          </c:val>
          <c:smooth val="0"/>
        </c:ser>
        <c:ser>
          <c:idx val="2"/>
          <c:order val="2"/>
          <c:tx>
            <c:strRef>
              <c:f>Sheet1!$A$4</c:f>
              <c:strCache>
                <c:ptCount val="1"/>
                <c:pt idx="0">
                  <c:v>Затрудняюсь ответить</c:v>
                </c:pt>
              </c:strCache>
            </c:strRef>
          </c:tx>
          <c:spPr>
            <a:ln w="25400">
              <a:solidFill>
                <a:srgbClr val="000000"/>
              </a:solidFill>
              <a:prstDash val="sysDot"/>
            </a:ln>
          </c:spPr>
          <c:marker>
            <c:symbol val="triangle"/>
            <c:size val="8"/>
            <c:spPr>
              <a:solidFill>
                <a:sysClr val="windowText" lastClr="000000"/>
              </a:solidFill>
              <a:ln>
                <a:solidFill>
                  <a:srgbClr val="000000"/>
                </a:solidFill>
              </a:ln>
            </c:spPr>
          </c:marker>
          <c:dLbls>
            <c:dLbl>
              <c:idx val="16"/>
              <c:layout>
                <c:manualLayout>
                  <c:x val="0"/>
                  <c:y val="-6.4590542099192613E-2"/>
                </c:manualLayout>
              </c:layout>
              <c:spPr/>
              <c:txPr>
                <a:bodyPr/>
                <a:lstStyle/>
                <a:p>
                  <a:pPr>
                    <a:defRPr b="1"/>
                  </a:pPr>
                  <a:endParaRPr lang="ru-RU"/>
                </a:p>
              </c:txPr>
              <c:showLegendKey val="0"/>
              <c:showVal val="1"/>
              <c:showCatName val="0"/>
              <c:showSerName val="0"/>
              <c:showPercent val="0"/>
              <c:showBubbleSize val="0"/>
            </c:dLbl>
            <c:showLegendKey val="0"/>
            <c:showVal val="0"/>
            <c:showCatName val="0"/>
            <c:showSerName val="0"/>
            <c:showPercent val="0"/>
            <c:showBubbleSize val="0"/>
          </c:dLbls>
          <c:cat>
            <c:strRef>
              <c:f>Sheet1!$B$1:$R$1</c:f>
              <c:strCache>
                <c:ptCount val="17"/>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strCache>
            </c:strRef>
          </c:cat>
          <c:val>
            <c:numRef>
              <c:f>Sheet1!$B$4:$R$4</c:f>
              <c:numCache>
                <c:formatCode>0%</c:formatCode>
                <c:ptCount val="17"/>
                <c:pt idx="0">
                  <c:v>0.11</c:v>
                </c:pt>
                <c:pt idx="1">
                  <c:v>0.1</c:v>
                </c:pt>
                <c:pt idx="2">
                  <c:v>0.11</c:v>
                </c:pt>
                <c:pt idx="3">
                  <c:v>0.09</c:v>
                </c:pt>
                <c:pt idx="4">
                  <c:v>0.05</c:v>
                </c:pt>
                <c:pt idx="5">
                  <c:v>0.05</c:v>
                </c:pt>
                <c:pt idx="6">
                  <c:v>0.13</c:v>
                </c:pt>
                <c:pt idx="7">
                  <c:v>0.16</c:v>
                </c:pt>
                <c:pt idx="8">
                  <c:v>0.11</c:v>
                </c:pt>
                <c:pt idx="9">
                  <c:v>0.15</c:v>
                </c:pt>
                <c:pt idx="10">
                  <c:v>0.1</c:v>
                </c:pt>
                <c:pt idx="11">
                  <c:v>0.05</c:v>
                </c:pt>
                <c:pt idx="12">
                  <c:v>0.03</c:v>
                </c:pt>
                <c:pt idx="13">
                  <c:v>0.04</c:v>
                </c:pt>
                <c:pt idx="14">
                  <c:v>0.03</c:v>
                </c:pt>
                <c:pt idx="15">
                  <c:v>0.02</c:v>
                </c:pt>
                <c:pt idx="16">
                  <c:v>0.03</c:v>
                </c:pt>
              </c:numCache>
            </c:numRef>
          </c:val>
          <c:smooth val="0"/>
        </c:ser>
        <c:dLbls>
          <c:showLegendKey val="0"/>
          <c:showVal val="0"/>
          <c:showCatName val="0"/>
          <c:showSerName val="0"/>
          <c:showPercent val="0"/>
          <c:showBubbleSize val="0"/>
        </c:dLbls>
        <c:marker val="1"/>
        <c:smooth val="0"/>
        <c:axId val="210056704"/>
        <c:axId val="210058240"/>
      </c:lineChart>
      <c:catAx>
        <c:axId val="210056704"/>
        <c:scaling>
          <c:orientation val="minMax"/>
        </c:scaling>
        <c:delete val="0"/>
        <c:axPos val="b"/>
        <c:numFmt formatCode="General" sourceLinked="1"/>
        <c:majorTickMark val="none"/>
        <c:minorTickMark val="none"/>
        <c:tickLblPos val="nextTo"/>
        <c:spPr>
          <a:ln w="3175">
            <a:solidFill>
              <a:srgbClr val="000000"/>
            </a:solidFill>
            <a:prstDash val="solid"/>
          </a:ln>
        </c:spPr>
        <c:txPr>
          <a:bodyPr rot="-5400000" vert="horz"/>
          <a:lstStyle/>
          <a:p>
            <a:pPr>
              <a:defRPr sz="1000" b="0" i="0" u="none" strike="noStrike" baseline="0">
                <a:solidFill>
                  <a:srgbClr val="000000"/>
                </a:solidFill>
                <a:latin typeface="Arial"/>
                <a:ea typeface="Arial"/>
                <a:cs typeface="Arial"/>
              </a:defRPr>
            </a:pPr>
            <a:endParaRPr lang="ru-RU"/>
          </a:p>
        </c:txPr>
        <c:crossAx val="210058240"/>
        <c:crosses val="autoZero"/>
        <c:auto val="1"/>
        <c:lblAlgn val="ctr"/>
        <c:lblOffset val="100"/>
        <c:noMultiLvlLbl val="0"/>
      </c:catAx>
      <c:valAx>
        <c:axId val="210058240"/>
        <c:scaling>
          <c:orientation val="minMax"/>
        </c:scaling>
        <c:delete val="0"/>
        <c:axPos val="l"/>
        <c:numFmt formatCode="0%" sourceLinked="1"/>
        <c:majorTickMark val="none"/>
        <c:minorTickMark val="none"/>
        <c:tickLblPos val="nextTo"/>
        <c:spPr>
          <a:ln w="3175">
            <a:solidFill>
              <a:srgbClr val="000000"/>
            </a:solidFill>
            <a:prstDash val="solid"/>
          </a:ln>
        </c:spPr>
        <c:txPr>
          <a:bodyPr rot="0" vert="horz"/>
          <a:lstStyle/>
          <a:p>
            <a:pPr>
              <a:defRPr sz="1025" b="0" i="0" u="none" strike="noStrike" baseline="0">
                <a:solidFill>
                  <a:srgbClr val="000000"/>
                </a:solidFill>
                <a:latin typeface="Arial"/>
                <a:ea typeface="Arial"/>
                <a:cs typeface="Arial"/>
              </a:defRPr>
            </a:pPr>
            <a:endParaRPr lang="ru-RU"/>
          </a:p>
        </c:txPr>
        <c:crossAx val="210056704"/>
        <c:crosses val="autoZero"/>
        <c:crossBetween val="midCat"/>
      </c:valAx>
      <c:spPr>
        <a:noFill/>
        <a:ln w="25400">
          <a:noFill/>
        </a:ln>
      </c:spPr>
    </c:plotArea>
    <c:legend>
      <c:legendPos val="t"/>
      <c:overlay val="0"/>
      <c:spPr>
        <a:no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50" b="0" i="0" u="none" strike="noStrike" baseline="0">
          <a:solidFill>
            <a:srgbClr val="000000"/>
          </a:solidFill>
          <a:latin typeface="Arial"/>
          <a:ea typeface="Arial"/>
          <a:cs typeface="Arial"/>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0755220814789452E-2"/>
          <c:y val="2.2133703875250876E-2"/>
          <c:w val="0.90520689261668374"/>
          <c:h val="0.60544956756027379"/>
        </c:manualLayout>
      </c:layout>
      <c:lineChart>
        <c:grouping val="standard"/>
        <c:varyColors val="0"/>
        <c:ser>
          <c:idx val="0"/>
          <c:order val="0"/>
          <c:tx>
            <c:strRef>
              <c:f>Sheet1!$B$1</c:f>
              <c:strCache>
                <c:ptCount val="1"/>
                <c:pt idx="0">
                  <c:v>Нет, я ни при каких обстоятельствах не готов поступиться частью своей свободы</c:v>
                </c:pt>
              </c:strCache>
            </c:strRef>
          </c:tx>
          <c:spPr>
            <a:ln>
              <a:solidFill>
                <a:srgbClr val="000000"/>
              </a:solidFill>
              <a:prstDash val="dash"/>
            </a:ln>
          </c:spPr>
          <c:marker>
            <c:symbol val="diamond"/>
            <c:size val="8"/>
            <c:spPr>
              <a:solidFill>
                <a:sysClr val="windowText" lastClr="000000"/>
              </a:solidFill>
              <a:ln>
                <a:solidFill>
                  <a:srgbClr val="000000"/>
                </a:solidFill>
              </a:ln>
            </c:spPr>
          </c:marker>
          <c:dLbls>
            <c:dLbl>
              <c:idx val="0"/>
              <c:layout>
                <c:manualLayout>
                  <c:x val="-3.0917874396135265E-2"/>
                  <c:y val="4.4672733665301181E-2"/>
                </c:manualLayout>
              </c:layout>
              <c:spPr/>
              <c:txPr>
                <a:bodyPr/>
                <a:lstStyle/>
                <a:p>
                  <a:pPr>
                    <a:defRPr b="1"/>
                  </a:pPr>
                  <a:endParaRPr lang="ru-RU"/>
                </a:p>
              </c:txPr>
              <c:showLegendKey val="0"/>
              <c:showVal val="1"/>
              <c:showCatName val="0"/>
              <c:showSerName val="0"/>
              <c:showPercent val="0"/>
              <c:showBubbleSize val="0"/>
            </c:dLbl>
            <c:dLbl>
              <c:idx val="17"/>
              <c:layout>
                <c:manualLayout>
                  <c:x val="-1.1594202898550725E-2"/>
                  <c:y val="-3.316749585406302E-2"/>
                </c:manualLayout>
              </c:layout>
              <c:spPr/>
              <c:txPr>
                <a:bodyPr/>
                <a:lstStyle/>
                <a:p>
                  <a:pPr>
                    <a:defRPr b="1"/>
                  </a:pPr>
                  <a:endParaRPr lang="ru-RU"/>
                </a:p>
              </c:txPr>
              <c:showLegendKey val="0"/>
              <c:showVal val="1"/>
              <c:showCatName val="0"/>
              <c:showSerName val="0"/>
              <c:showPercent val="0"/>
              <c:showBubbleSize val="0"/>
            </c:dLbl>
            <c:showLegendKey val="0"/>
            <c:showVal val="0"/>
            <c:showCatName val="0"/>
            <c:showSerName val="0"/>
            <c:showPercent val="0"/>
            <c:showBubbleSize val="0"/>
          </c:dLbls>
          <c:cat>
            <c:strRef>
              <c:f>Sheet1!$A$2:$A$19</c:f>
              <c:strCache>
                <c:ptCount val="18"/>
                <c:pt idx="0">
                  <c:v>1998 год</c:v>
                </c:pt>
                <c:pt idx="1">
                  <c:v>2000 год</c:v>
                </c:pt>
                <c:pt idx="2">
                  <c:v>2002 год</c:v>
                </c:pt>
                <c:pt idx="3">
                  <c:v>2003 год</c:v>
                </c:pt>
                <c:pt idx="4">
                  <c:v>2004 год</c:v>
                </c:pt>
                <c:pt idx="5">
                  <c:v>2005 год</c:v>
                </c:pt>
                <c:pt idx="6">
                  <c:v>2006 год</c:v>
                </c:pt>
                <c:pt idx="7">
                  <c:v>2007 год</c:v>
                </c:pt>
                <c:pt idx="8">
                  <c:v>2008 год</c:v>
                </c:pt>
                <c:pt idx="9">
                  <c:v>2009 год</c:v>
                </c:pt>
                <c:pt idx="10">
                  <c:v>2011 год</c:v>
                </c:pt>
                <c:pt idx="11">
                  <c:v>2012 год</c:v>
                </c:pt>
                <c:pt idx="12">
                  <c:v>2013 год</c:v>
                </c:pt>
                <c:pt idx="13">
                  <c:v>2014 год</c:v>
                </c:pt>
                <c:pt idx="14">
                  <c:v>2015 год</c:v>
                </c:pt>
                <c:pt idx="15">
                  <c:v>2016 год</c:v>
                </c:pt>
                <c:pt idx="16">
                  <c:v>2017 год</c:v>
                </c:pt>
                <c:pt idx="17">
                  <c:v>2018 год</c:v>
                </c:pt>
              </c:strCache>
            </c:strRef>
          </c:cat>
          <c:val>
            <c:numRef>
              <c:f>Sheet1!$B$2:$B$19</c:f>
              <c:numCache>
                <c:formatCode>0%</c:formatCode>
                <c:ptCount val="18"/>
                <c:pt idx="0">
                  <c:v>0.14000000000000001</c:v>
                </c:pt>
                <c:pt idx="1">
                  <c:v>0.15</c:v>
                </c:pt>
                <c:pt idx="2">
                  <c:v>0.14000000000000001</c:v>
                </c:pt>
                <c:pt idx="3">
                  <c:v>0.17</c:v>
                </c:pt>
                <c:pt idx="4">
                  <c:v>0.19</c:v>
                </c:pt>
                <c:pt idx="5">
                  <c:v>0.18</c:v>
                </c:pt>
                <c:pt idx="6">
                  <c:v>0.27</c:v>
                </c:pt>
                <c:pt idx="7">
                  <c:v>0.28999999999999998</c:v>
                </c:pt>
                <c:pt idx="8">
                  <c:v>0.19</c:v>
                </c:pt>
                <c:pt idx="9">
                  <c:v>0.17</c:v>
                </c:pt>
                <c:pt idx="10">
                  <c:v>0.22</c:v>
                </c:pt>
                <c:pt idx="11">
                  <c:v>0.35</c:v>
                </c:pt>
                <c:pt idx="12">
                  <c:v>0.32</c:v>
                </c:pt>
                <c:pt idx="13">
                  <c:v>0.27</c:v>
                </c:pt>
                <c:pt idx="14">
                  <c:v>0.26</c:v>
                </c:pt>
                <c:pt idx="15">
                  <c:v>0.33</c:v>
                </c:pt>
                <c:pt idx="16">
                  <c:v>0.31</c:v>
                </c:pt>
                <c:pt idx="17">
                  <c:v>0.36</c:v>
                </c:pt>
              </c:numCache>
            </c:numRef>
          </c:val>
          <c:smooth val="0"/>
        </c:ser>
        <c:ser>
          <c:idx val="1"/>
          <c:order val="1"/>
          <c:tx>
            <c:strRef>
              <c:f>Sheet1!$C$1</c:f>
              <c:strCache>
                <c:ptCount val="1"/>
                <c:pt idx="0">
                  <c:v>Да, потому что я не чувствую пользы от своей свободы</c:v>
                </c:pt>
              </c:strCache>
            </c:strRef>
          </c:tx>
          <c:spPr>
            <a:ln>
              <a:solidFill>
                <a:srgbClr val="000000"/>
              </a:solidFill>
            </a:ln>
          </c:spPr>
          <c:marker>
            <c:symbol val="square"/>
            <c:size val="8"/>
            <c:spPr>
              <a:solidFill>
                <a:sysClr val="windowText" lastClr="000000"/>
              </a:solidFill>
              <a:ln>
                <a:solidFill>
                  <a:srgbClr val="000000"/>
                </a:solidFill>
              </a:ln>
            </c:spPr>
          </c:marker>
          <c:dLbls>
            <c:dLbl>
              <c:idx val="0"/>
              <c:layout>
                <c:manualLayout>
                  <c:x val="-4.4444444444444446E-2"/>
                  <c:y val="-3.9021430732373408E-2"/>
                </c:manualLayout>
              </c:layout>
              <c:showLegendKey val="0"/>
              <c:showVal val="1"/>
              <c:showCatName val="0"/>
              <c:showSerName val="0"/>
              <c:showPercent val="0"/>
              <c:showBubbleSize val="0"/>
            </c:dLbl>
            <c:dLbl>
              <c:idx val="17"/>
              <c:layout>
                <c:manualLayout>
                  <c:x val="-7.7294685990338162E-3"/>
                  <c:y val="-2.6533996683250415E-2"/>
                </c:manualLayout>
              </c:layout>
              <c:showLegendKey val="0"/>
              <c:showVal val="1"/>
              <c:showCatName val="0"/>
              <c:showSerName val="0"/>
              <c:showPercent val="0"/>
              <c:showBubbleSize val="0"/>
            </c:dLbl>
            <c:txPr>
              <a:bodyPr/>
              <a:lstStyle/>
              <a:p>
                <a:pPr>
                  <a:defRPr b="1"/>
                </a:pPr>
                <a:endParaRPr lang="ru-RU"/>
              </a:p>
            </c:txPr>
            <c:showLegendKey val="0"/>
            <c:showVal val="0"/>
            <c:showCatName val="0"/>
            <c:showSerName val="0"/>
            <c:showPercent val="0"/>
            <c:showBubbleSize val="0"/>
          </c:dLbls>
          <c:cat>
            <c:strRef>
              <c:f>Sheet1!$A$2:$A$19</c:f>
              <c:strCache>
                <c:ptCount val="18"/>
                <c:pt idx="0">
                  <c:v>1998 год</c:v>
                </c:pt>
                <c:pt idx="1">
                  <c:v>2000 год</c:v>
                </c:pt>
                <c:pt idx="2">
                  <c:v>2002 год</c:v>
                </c:pt>
                <c:pt idx="3">
                  <c:v>2003 год</c:v>
                </c:pt>
                <c:pt idx="4">
                  <c:v>2004 год</c:v>
                </c:pt>
                <c:pt idx="5">
                  <c:v>2005 год</c:v>
                </c:pt>
                <c:pt idx="6">
                  <c:v>2006 год</c:v>
                </c:pt>
                <c:pt idx="7">
                  <c:v>2007 год</c:v>
                </c:pt>
                <c:pt idx="8">
                  <c:v>2008 год</c:v>
                </c:pt>
                <c:pt idx="9">
                  <c:v>2009 год</c:v>
                </c:pt>
                <c:pt idx="10">
                  <c:v>2011 год</c:v>
                </c:pt>
                <c:pt idx="11">
                  <c:v>2012 год</c:v>
                </c:pt>
                <c:pt idx="12">
                  <c:v>2013 год</c:v>
                </c:pt>
                <c:pt idx="13">
                  <c:v>2014 год</c:v>
                </c:pt>
                <c:pt idx="14">
                  <c:v>2015 год</c:v>
                </c:pt>
                <c:pt idx="15">
                  <c:v>2016 год</c:v>
                </c:pt>
                <c:pt idx="16">
                  <c:v>2017 год</c:v>
                </c:pt>
                <c:pt idx="17">
                  <c:v>2018 год</c:v>
                </c:pt>
              </c:strCache>
            </c:strRef>
          </c:cat>
          <c:val>
            <c:numRef>
              <c:f>Sheet1!$C$2:$C$19</c:f>
              <c:numCache>
                <c:formatCode>0%</c:formatCode>
                <c:ptCount val="18"/>
                <c:pt idx="0">
                  <c:v>0.21</c:v>
                </c:pt>
                <c:pt idx="1">
                  <c:v>0.31</c:v>
                </c:pt>
                <c:pt idx="2">
                  <c:v>0.35</c:v>
                </c:pt>
                <c:pt idx="3">
                  <c:v>0.24</c:v>
                </c:pt>
                <c:pt idx="4">
                  <c:v>0.27</c:v>
                </c:pt>
                <c:pt idx="5">
                  <c:v>0.33</c:v>
                </c:pt>
                <c:pt idx="6">
                  <c:v>0.2</c:v>
                </c:pt>
                <c:pt idx="7">
                  <c:v>0.23</c:v>
                </c:pt>
                <c:pt idx="8">
                  <c:v>0.25</c:v>
                </c:pt>
                <c:pt idx="9">
                  <c:v>0.23</c:v>
                </c:pt>
                <c:pt idx="10">
                  <c:v>0.18</c:v>
                </c:pt>
                <c:pt idx="11">
                  <c:v>0.2</c:v>
                </c:pt>
                <c:pt idx="12">
                  <c:v>0.17</c:v>
                </c:pt>
                <c:pt idx="13">
                  <c:v>0.1</c:v>
                </c:pt>
                <c:pt idx="14">
                  <c:v>0.12</c:v>
                </c:pt>
                <c:pt idx="15">
                  <c:v>0.11</c:v>
                </c:pt>
                <c:pt idx="16">
                  <c:v>0.17</c:v>
                </c:pt>
                <c:pt idx="17">
                  <c:v>0.15</c:v>
                </c:pt>
              </c:numCache>
            </c:numRef>
          </c:val>
          <c:smooth val="0"/>
        </c:ser>
        <c:ser>
          <c:idx val="2"/>
          <c:order val="2"/>
          <c:tx>
            <c:strRef>
              <c:f>Sheet1!$D$1</c:f>
              <c:strCache>
                <c:ptCount val="1"/>
                <c:pt idx="0">
                  <c:v>Да, если в результате снизится уровень преступности в стране</c:v>
                </c:pt>
              </c:strCache>
            </c:strRef>
          </c:tx>
          <c:spPr>
            <a:ln>
              <a:solidFill>
                <a:srgbClr val="000000"/>
              </a:solidFill>
              <a:prstDash val="dashDot"/>
            </a:ln>
          </c:spPr>
          <c:marker>
            <c:symbol val="triangle"/>
            <c:size val="8"/>
            <c:spPr>
              <a:solidFill>
                <a:sysClr val="windowText" lastClr="000000"/>
              </a:solidFill>
              <a:ln>
                <a:solidFill>
                  <a:srgbClr val="000000"/>
                </a:solidFill>
              </a:ln>
            </c:spPr>
          </c:marker>
          <c:dLbls>
            <c:dLbl>
              <c:idx val="0"/>
              <c:layout>
                <c:manualLayout>
                  <c:x val="-1.1594202898550725E-2"/>
                  <c:y val="0"/>
                </c:manualLayout>
              </c:layout>
              <c:showLegendKey val="0"/>
              <c:showVal val="1"/>
              <c:showCatName val="0"/>
              <c:showSerName val="0"/>
              <c:showPercent val="0"/>
              <c:showBubbleSize val="0"/>
            </c:dLbl>
            <c:dLbl>
              <c:idx val="17"/>
              <c:layout>
                <c:manualLayout>
                  <c:x val="-9.6618357487922701E-3"/>
                  <c:y val="3.7589828634604756E-2"/>
                </c:manualLayout>
              </c:layout>
              <c:showLegendKey val="0"/>
              <c:showVal val="1"/>
              <c:showCatName val="0"/>
              <c:showSerName val="0"/>
              <c:showPercent val="0"/>
              <c:showBubbleSize val="0"/>
            </c:dLbl>
            <c:txPr>
              <a:bodyPr/>
              <a:lstStyle/>
              <a:p>
                <a:pPr>
                  <a:defRPr b="1"/>
                </a:pPr>
                <a:endParaRPr lang="ru-RU"/>
              </a:p>
            </c:txPr>
            <c:showLegendKey val="0"/>
            <c:showVal val="0"/>
            <c:showCatName val="0"/>
            <c:showSerName val="0"/>
            <c:showPercent val="0"/>
            <c:showBubbleSize val="0"/>
          </c:dLbls>
          <c:cat>
            <c:strRef>
              <c:f>Sheet1!$A$2:$A$19</c:f>
              <c:strCache>
                <c:ptCount val="18"/>
                <c:pt idx="0">
                  <c:v>1998 год</c:v>
                </c:pt>
                <c:pt idx="1">
                  <c:v>2000 год</c:v>
                </c:pt>
                <c:pt idx="2">
                  <c:v>2002 год</c:v>
                </c:pt>
                <c:pt idx="3">
                  <c:v>2003 год</c:v>
                </c:pt>
                <c:pt idx="4">
                  <c:v>2004 год</c:v>
                </c:pt>
                <c:pt idx="5">
                  <c:v>2005 год</c:v>
                </c:pt>
                <c:pt idx="6">
                  <c:v>2006 год</c:v>
                </c:pt>
                <c:pt idx="7">
                  <c:v>2007 год</c:v>
                </c:pt>
                <c:pt idx="8">
                  <c:v>2008 год</c:v>
                </c:pt>
                <c:pt idx="9">
                  <c:v>2009 год</c:v>
                </c:pt>
                <c:pt idx="10">
                  <c:v>2011 год</c:v>
                </c:pt>
                <c:pt idx="11">
                  <c:v>2012 год</c:v>
                </c:pt>
                <c:pt idx="12">
                  <c:v>2013 год</c:v>
                </c:pt>
                <c:pt idx="13">
                  <c:v>2014 год</c:v>
                </c:pt>
                <c:pt idx="14">
                  <c:v>2015 год</c:v>
                </c:pt>
                <c:pt idx="15">
                  <c:v>2016 год</c:v>
                </c:pt>
                <c:pt idx="16">
                  <c:v>2017 год</c:v>
                </c:pt>
                <c:pt idx="17">
                  <c:v>2018 год</c:v>
                </c:pt>
              </c:strCache>
            </c:strRef>
          </c:cat>
          <c:val>
            <c:numRef>
              <c:f>Sheet1!$D$2:$D$19</c:f>
              <c:numCache>
                <c:formatCode>0%</c:formatCode>
                <c:ptCount val="18"/>
                <c:pt idx="0">
                  <c:v>0.19</c:v>
                </c:pt>
                <c:pt idx="1">
                  <c:v>0.37</c:v>
                </c:pt>
                <c:pt idx="2">
                  <c:v>0.3</c:v>
                </c:pt>
                <c:pt idx="3">
                  <c:v>0.15</c:v>
                </c:pt>
                <c:pt idx="4">
                  <c:v>0.27</c:v>
                </c:pt>
                <c:pt idx="5">
                  <c:v>0.22</c:v>
                </c:pt>
                <c:pt idx="6">
                  <c:v>0.21</c:v>
                </c:pt>
                <c:pt idx="7">
                  <c:v>0.13</c:v>
                </c:pt>
                <c:pt idx="8">
                  <c:v>0.19</c:v>
                </c:pt>
                <c:pt idx="9">
                  <c:v>0.13</c:v>
                </c:pt>
                <c:pt idx="10">
                  <c:v>0.26</c:v>
                </c:pt>
                <c:pt idx="11">
                  <c:v>0.1</c:v>
                </c:pt>
                <c:pt idx="12">
                  <c:v>0.16</c:v>
                </c:pt>
                <c:pt idx="13">
                  <c:v>0.18</c:v>
                </c:pt>
                <c:pt idx="14">
                  <c:v>0.18</c:v>
                </c:pt>
                <c:pt idx="15">
                  <c:v>0.18</c:v>
                </c:pt>
                <c:pt idx="16">
                  <c:v>0.16</c:v>
                </c:pt>
                <c:pt idx="17">
                  <c:v>0.12</c:v>
                </c:pt>
              </c:numCache>
            </c:numRef>
          </c:val>
          <c:smooth val="0"/>
        </c:ser>
        <c:ser>
          <c:idx val="3"/>
          <c:order val="3"/>
          <c:tx>
            <c:strRef>
              <c:f>Sheet1!$E$1</c:f>
              <c:strCache>
                <c:ptCount val="1"/>
                <c:pt idx="0">
                  <c:v>Да, если я получу возможность работать, вовремя получать зарплату</c:v>
                </c:pt>
              </c:strCache>
            </c:strRef>
          </c:tx>
          <c:spPr>
            <a:ln>
              <a:solidFill>
                <a:srgbClr val="000000"/>
              </a:solidFill>
              <a:prstDash val="sysDot"/>
            </a:ln>
          </c:spPr>
          <c:marker>
            <c:symbol val="circle"/>
            <c:size val="8"/>
            <c:spPr>
              <a:solidFill>
                <a:sysClr val="windowText" lastClr="000000"/>
              </a:solidFill>
              <a:ln>
                <a:solidFill>
                  <a:srgbClr val="000000"/>
                </a:solidFill>
              </a:ln>
            </c:spPr>
          </c:marker>
          <c:dLbls>
            <c:dLbl>
              <c:idx val="0"/>
              <c:layout>
                <c:manualLayout>
                  <c:x val="-3.2850241545893721E-2"/>
                  <c:y val="-4.1677500592799725E-2"/>
                </c:manualLayout>
              </c:layout>
              <c:spPr/>
              <c:txPr>
                <a:bodyPr/>
                <a:lstStyle/>
                <a:p>
                  <a:pPr>
                    <a:defRPr b="1"/>
                  </a:pPr>
                  <a:endParaRPr lang="ru-RU"/>
                </a:p>
              </c:txPr>
              <c:showLegendKey val="0"/>
              <c:showVal val="1"/>
              <c:showCatName val="0"/>
              <c:showSerName val="0"/>
              <c:showPercent val="0"/>
              <c:showBubbleSize val="0"/>
            </c:dLbl>
            <c:dLbl>
              <c:idx val="17"/>
              <c:layout>
                <c:manualLayout>
                  <c:x val="-1.3526570048309179E-2"/>
                  <c:y val="-2.6533996683250415E-2"/>
                </c:manualLayout>
              </c:layout>
              <c:spPr/>
              <c:txPr>
                <a:bodyPr/>
                <a:lstStyle/>
                <a:p>
                  <a:pPr>
                    <a:defRPr b="1"/>
                  </a:pPr>
                  <a:endParaRPr lang="ru-RU"/>
                </a:p>
              </c:txPr>
              <c:showLegendKey val="0"/>
              <c:showVal val="1"/>
              <c:showCatName val="0"/>
              <c:showSerName val="0"/>
              <c:showPercent val="0"/>
              <c:showBubbleSize val="0"/>
            </c:dLbl>
            <c:showLegendKey val="0"/>
            <c:showVal val="0"/>
            <c:showCatName val="0"/>
            <c:showSerName val="0"/>
            <c:showPercent val="0"/>
            <c:showBubbleSize val="0"/>
          </c:dLbls>
          <c:cat>
            <c:strRef>
              <c:f>Sheet1!$A$2:$A$19</c:f>
              <c:strCache>
                <c:ptCount val="18"/>
                <c:pt idx="0">
                  <c:v>1998 год</c:v>
                </c:pt>
                <c:pt idx="1">
                  <c:v>2000 год</c:v>
                </c:pt>
                <c:pt idx="2">
                  <c:v>2002 год</c:v>
                </c:pt>
                <c:pt idx="3">
                  <c:v>2003 год</c:v>
                </c:pt>
                <c:pt idx="4">
                  <c:v>2004 год</c:v>
                </c:pt>
                <c:pt idx="5">
                  <c:v>2005 год</c:v>
                </c:pt>
                <c:pt idx="6">
                  <c:v>2006 год</c:v>
                </c:pt>
                <c:pt idx="7">
                  <c:v>2007 год</c:v>
                </c:pt>
                <c:pt idx="8">
                  <c:v>2008 год</c:v>
                </c:pt>
                <c:pt idx="9">
                  <c:v>2009 год</c:v>
                </c:pt>
                <c:pt idx="10">
                  <c:v>2011 год</c:v>
                </c:pt>
                <c:pt idx="11">
                  <c:v>2012 год</c:v>
                </c:pt>
                <c:pt idx="12">
                  <c:v>2013 год</c:v>
                </c:pt>
                <c:pt idx="13">
                  <c:v>2014 год</c:v>
                </c:pt>
                <c:pt idx="14">
                  <c:v>2015 год</c:v>
                </c:pt>
                <c:pt idx="15">
                  <c:v>2016 год</c:v>
                </c:pt>
                <c:pt idx="16">
                  <c:v>2017 год</c:v>
                </c:pt>
                <c:pt idx="17">
                  <c:v>2018 год</c:v>
                </c:pt>
              </c:strCache>
            </c:strRef>
          </c:cat>
          <c:val>
            <c:numRef>
              <c:f>Sheet1!$E$2:$E$19</c:f>
              <c:numCache>
                <c:formatCode>0%</c:formatCode>
                <c:ptCount val="18"/>
                <c:pt idx="0">
                  <c:v>0.61</c:v>
                </c:pt>
                <c:pt idx="1">
                  <c:v>0.56999999999999995</c:v>
                </c:pt>
                <c:pt idx="2">
                  <c:v>0.47</c:v>
                </c:pt>
                <c:pt idx="3">
                  <c:v>0.21</c:v>
                </c:pt>
                <c:pt idx="4">
                  <c:v>0.17</c:v>
                </c:pt>
                <c:pt idx="5">
                  <c:v>0.14000000000000001</c:v>
                </c:pt>
                <c:pt idx="6">
                  <c:v>0.28000000000000003</c:v>
                </c:pt>
                <c:pt idx="7">
                  <c:v>0.26</c:v>
                </c:pt>
                <c:pt idx="8">
                  <c:v>0.22</c:v>
                </c:pt>
                <c:pt idx="9">
                  <c:v>0.23</c:v>
                </c:pt>
                <c:pt idx="10">
                  <c:v>0.21</c:v>
                </c:pt>
                <c:pt idx="11">
                  <c:v>0.16</c:v>
                </c:pt>
                <c:pt idx="12">
                  <c:v>0.25</c:v>
                </c:pt>
                <c:pt idx="13">
                  <c:v>0.35</c:v>
                </c:pt>
                <c:pt idx="14">
                  <c:v>0.31</c:v>
                </c:pt>
                <c:pt idx="15">
                  <c:v>0.28000000000000003</c:v>
                </c:pt>
                <c:pt idx="16">
                  <c:v>0.3</c:v>
                </c:pt>
                <c:pt idx="17">
                  <c:v>0.26</c:v>
                </c:pt>
              </c:numCache>
            </c:numRef>
          </c:val>
          <c:smooth val="0"/>
        </c:ser>
        <c:dLbls>
          <c:showLegendKey val="0"/>
          <c:showVal val="0"/>
          <c:showCatName val="0"/>
          <c:showSerName val="0"/>
          <c:showPercent val="0"/>
          <c:showBubbleSize val="0"/>
        </c:dLbls>
        <c:marker val="1"/>
        <c:smooth val="0"/>
        <c:axId val="209872384"/>
        <c:axId val="209873920"/>
      </c:lineChart>
      <c:catAx>
        <c:axId val="209872384"/>
        <c:scaling>
          <c:orientation val="minMax"/>
        </c:scaling>
        <c:delete val="0"/>
        <c:axPos val="b"/>
        <c:numFmt formatCode="General" sourceLinked="1"/>
        <c:majorTickMark val="none"/>
        <c:minorTickMark val="none"/>
        <c:tickLblPos val="nextTo"/>
        <c:txPr>
          <a:bodyPr rot="0" vert="horz"/>
          <a:lstStyle/>
          <a:p>
            <a:pPr>
              <a:defRPr/>
            </a:pPr>
            <a:endParaRPr lang="ru-RU"/>
          </a:p>
        </c:txPr>
        <c:crossAx val="209873920"/>
        <c:crosses val="autoZero"/>
        <c:auto val="1"/>
        <c:lblAlgn val="ctr"/>
        <c:lblOffset val="100"/>
        <c:noMultiLvlLbl val="0"/>
      </c:catAx>
      <c:valAx>
        <c:axId val="209873920"/>
        <c:scaling>
          <c:orientation val="minMax"/>
          <c:max val="0.70000000000000007"/>
          <c:min val="0"/>
        </c:scaling>
        <c:delete val="0"/>
        <c:axPos val="l"/>
        <c:majorGridlines/>
        <c:numFmt formatCode="0%" sourceLinked="1"/>
        <c:majorTickMark val="none"/>
        <c:minorTickMark val="none"/>
        <c:tickLblPos val="nextTo"/>
        <c:spPr>
          <a:ln>
            <a:solidFill>
              <a:srgbClr val="000000"/>
            </a:solidFill>
          </a:ln>
        </c:spPr>
        <c:txPr>
          <a:bodyPr rot="0" vert="horz"/>
          <a:lstStyle/>
          <a:p>
            <a:pPr>
              <a:defRPr/>
            </a:pPr>
            <a:endParaRPr lang="ru-RU"/>
          </a:p>
        </c:txPr>
        <c:crossAx val="209872384"/>
        <c:crosses val="autoZero"/>
        <c:crossBetween val="between"/>
      </c:valAx>
    </c:plotArea>
    <c:legend>
      <c:legendPos val="b"/>
      <c:layout>
        <c:manualLayout>
          <c:xMode val="edge"/>
          <c:yMode val="edge"/>
          <c:x val="4.7017535851496824E-2"/>
          <c:y val="0.71800020022372824"/>
          <c:w val="0.9291594202898551"/>
          <c:h val="0.26905618106147944"/>
        </c:manualLayout>
      </c:layout>
      <c:overlay val="0"/>
      <c:spPr>
        <a:ln>
          <a:solidFill>
            <a:srgbClr val="000000"/>
          </a:solidFill>
        </a:ln>
      </c:spPr>
      <c:txPr>
        <a:bodyPr/>
        <a:lstStyle/>
        <a:p>
          <a:pPr>
            <a:defRPr sz="1100"/>
          </a:pPr>
          <a:endParaRPr lang="ru-RU"/>
        </a:p>
      </c:txPr>
    </c:legend>
    <c:plotVisOnly val="1"/>
    <c:dispBlanksAs val="gap"/>
    <c:showDLblsOverMax val="0"/>
  </c:chart>
  <c:spPr>
    <a:ln>
      <a:solidFill>
        <a:srgbClr val="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4573643410852726E-2"/>
          <c:y val="0.19178082191780818"/>
          <c:w val="0.87906976744186061"/>
          <c:h val="0.65296803652968094"/>
        </c:manualLayout>
      </c:layout>
      <c:lineChart>
        <c:grouping val="standard"/>
        <c:varyColors val="0"/>
        <c:ser>
          <c:idx val="0"/>
          <c:order val="0"/>
          <c:tx>
            <c:strRef>
              <c:f>Sheet1!$B$1</c:f>
              <c:strCache>
                <c:ptCount val="1"/>
                <c:pt idx="0">
                  <c:v>порядок</c:v>
                </c:pt>
              </c:strCache>
            </c:strRef>
          </c:tx>
          <c:spPr>
            <a:ln w="25278">
              <a:solidFill>
                <a:srgbClr val="000000"/>
              </a:solidFill>
              <a:prstDash val="solid"/>
            </a:ln>
          </c:spPr>
          <c:marker>
            <c:symbol val="diamond"/>
            <c:size val="5"/>
            <c:spPr>
              <a:solidFill>
                <a:srgbClr val="000000"/>
              </a:solidFill>
              <a:ln>
                <a:solidFill>
                  <a:srgbClr val="000000"/>
                </a:solidFill>
                <a:prstDash val="solid"/>
              </a:ln>
            </c:spPr>
          </c:marker>
          <c:dLbls>
            <c:dLbl>
              <c:idx val="0"/>
              <c:layout>
                <c:manualLayout>
                  <c:x val="-6.0698027314112293E-3"/>
                  <c:y val="0"/>
                </c:manualLayout>
              </c:layout>
              <c:spPr/>
              <c:txPr>
                <a:bodyPr/>
                <a:lstStyle/>
                <a:p>
                  <a:pPr>
                    <a:defRPr b="1"/>
                  </a:pPr>
                  <a:endParaRPr lang="ru-RU"/>
                </a:p>
              </c:txPr>
              <c:showLegendKey val="0"/>
              <c:showVal val="1"/>
              <c:showCatName val="0"/>
              <c:showSerName val="0"/>
              <c:showPercent val="0"/>
              <c:showBubbleSize val="0"/>
            </c:dLbl>
            <c:dLbl>
              <c:idx val="20"/>
              <c:layout>
                <c:manualLayout>
                  <c:x val="0"/>
                  <c:y val="-5.5172413793103448E-2"/>
                </c:manualLayout>
              </c:layout>
              <c:spPr/>
              <c:txPr>
                <a:bodyPr/>
                <a:lstStyle/>
                <a:p>
                  <a:pPr>
                    <a:defRPr b="1"/>
                  </a:pPr>
                  <a:endParaRPr lang="ru-RU"/>
                </a:p>
              </c:txPr>
              <c:showLegendKey val="0"/>
              <c:showVal val="1"/>
              <c:showCatName val="0"/>
              <c:showSerName val="0"/>
              <c:showPercent val="0"/>
              <c:showBubbleSize val="0"/>
            </c:dLbl>
            <c:showLegendKey val="0"/>
            <c:showVal val="0"/>
            <c:showCatName val="0"/>
            <c:showSerName val="0"/>
            <c:showPercent val="0"/>
            <c:showBubbleSize val="0"/>
          </c:dLbls>
          <c:cat>
            <c:numRef>
              <c:f>Sheet1!$A$2:$A$22</c:f>
              <c:numCache>
                <c:formatCode>General</c:formatCode>
                <c:ptCount val="21"/>
                <c:pt idx="0">
                  <c:v>1997</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numCache>
            </c:numRef>
          </c:cat>
          <c:val>
            <c:numRef>
              <c:f>Sheet1!$B$2:$B$22</c:f>
              <c:numCache>
                <c:formatCode>0%</c:formatCode>
                <c:ptCount val="21"/>
                <c:pt idx="0">
                  <c:v>0.65</c:v>
                </c:pt>
                <c:pt idx="1">
                  <c:v>0.9</c:v>
                </c:pt>
                <c:pt idx="2">
                  <c:v>0.88</c:v>
                </c:pt>
                <c:pt idx="3">
                  <c:v>0.82</c:v>
                </c:pt>
                <c:pt idx="4">
                  <c:v>0.87</c:v>
                </c:pt>
                <c:pt idx="5">
                  <c:v>0.88</c:v>
                </c:pt>
                <c:pt idx="6">
                  <c:v>0.91</c:v>
                </c:pt>
                <c:pt idx="7">
                  <c:v>0.83</c:v>
                </c:pt>
                <c:pt idx="8">
                  <c:v>0.91</c:v>
                </c:pt>
                <c:pt idx="9">
                  <c:v>0.88</c:v>
                </c:pt>
                <c:pt idx="10">
                  <c:v>0.87</c:v>
                </c:pt>
                <c:pt idx="11">
                  <c:v>0.82</c:v>
                </c:pt>
                <c:pt idx="12">
                  <c:v>0.9</c:v>
                </c:pt>
                <c:pt idx="13">
                  <c:v>0.81</c:v>
                </c:pt>
                <c:pt idx="14">
                  <c:v>0.72</c:v>
                </c:pt>
                <c:pt idx="15">
                  <c:v>0.83</c:v>
                </c:pt>
                <c:pt idx="16">
                  <c:v>0.83</c:v>
                </c:pt>
                <c:pt idx="17">
                  <c:v>0.83</c:v>
                </c:pt>
                <c:pt idx="18">
                  <c:v>0.8</c:v>
                </c:pt>
                <c:pt idx="19">
                  <c:v>0.84</c:v>
                </c:pt>
                <c:pt idx="20">
                  <c:v>0.79</c:v>
                </c:pt>
              </c:numCache>
            </c:numRef>
          </c:val>
          <c:smooth val="0"/>
        </c:ser>
        <c:ser>
          <c:idx val="1"/>
          <c:order val="1"/>
          <c:tx>
            <c:strRef>
              <c:f>Sheet1!$C$1</c:f>
              <c:strCache>
                <c:ptCount val="1"/>
                <c:pt idx="0">
                  <c:v>демократия</c:v>
                </c:pt>
              </c:strCache>
            </c:strRef>
          </c:tx>
          <c:spPr>
            <a:ln w="25278">
              <a:solidFill>
                <a:srgbClr val="000000"/>
              </a:solidFill>
              <a:prstDash val="lgDash"/>
            </a:ln>
          </c:spPr>
          <c:marker>
            <c:symbol val="circle"/>
            <c:size val="5"/>
            <c:spPr>
              <a:solidFill>
                <a:srgbClr val="000000"/>
              </a:solidFill>
              <a:ln>
                <a:solidFill>
                  <a:srgbClr val="000000"/>
                </a:solidFill>
                <a:prstDash val="solid"/>
              </a:ln>
            </c:spPr>
          </c:marker>
          <c:dLbls>
            <c:dLbl>
              <c:idx val="0"/>
              <c:showLegendKey val="0"/>
              <c:showVal val="1"/>
              <c:showCatName val="0"/>
              <c:showSerName val="0"/>
              <c:showPercent val="0"/>
              <c:showBubbleSize val="0"/>
            </c:dLbl>
            <c:dLbl>
              <c:idx val="20"/>
              <c:layout>
                <c:manualLayout>
                  <c:x val="0"/>
                  <c:y val="-5.5260819100227676E-2"/>
                </c:manualLayout>
              </c:layout>
              <c:showLegendKey val="0"/>
              <c:showVal val="1"/>
              <c:showCatName val="0"/>
              <c:showSerName val="0"/>
              <c:showPercent val="0"/>
              <c:showBubbleSize val="0"/>
            </c:dLbl>
            <c:txPr>
              <a:bodyPr/>
              <a:lstStyle/>
              <a:p>
                <a:pPr>
                  <a:defRPr b="1"/>
                </a:pPr>
                <a:endParaRPr lang="ru-RU"/>
              </a:p>
            </c:txPr>
            <c:showLegendKey val="0"/>
            <c:showVal val="0"/>
            <c:showCatName val="0"/>
            <c:showSerName val="0"/>
            <c:showPercent val="0"/>
            <c:showBubbleSize val="0"/>
          </c:dLbls>
          <c:cat>
            <c:numRef>
              <c:f>Sheet1!$A$2:$A$22</c:f>
              <c:numCache>
                <c:formatCode>General</c:formatCode>
                <c:ptCount val="21"/>
                <c:pt idx="0">
                  <c:v>1997</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numCache>
            </c:numRef>
          </c:cat>
          <c:val>
            <c:numRef>
              <c:f>Sheet1!$C$2:$C$22</c:f>
              <c:numCache>
                <c:formatCode>0%</c:formatCode>
                <c:ptCount val="21"/>
                <c:pt idx="0">
                  <c:v>0.3</c:v>
                </c:pt>
                <c:pt idx="1">
                  <c:v>0.05</c:v>
                </c:pt>
                <c:pt idx="2">
                  <c:v>0.08</c:v>
                </c:pt>
                <c:pt idx="3">
                  <c:v>0.11</c:v>
                </c:pt>
                <c:pt idx="4">
                  <c:v>7.0000000000000007E-2</c:v>
                </c:pt>
                <c:pt idx="5">
                  <c:v>0.06</c:v>
                </c:pt>
                <c:pt idx="6">
                  <c:v>0.05</c:v>
                </c:pt>
                <c:pt idx="7">
                  <c:v>0.12</c:v>
                </c:pt>
                <c:pt idx="8">
                  <c:v>0.06</c:v>
                </c:pt>
                <c:pt idx="9">
                  <c:v>0.1</c:v>
                </c:pt>
                <c:pt idx="10">
                  <c:v>0.06</c:v>
                </c:pt>
                <c:pt idx="11">
                  <c:v>0.08</c:v>
                </c:pt>
                <c:pt idx="12">
                  <c:v>7.0000000000000007E-2</c:v>
                </c:pt>
                <c:pt idx="13">
                  <c:v>0.1</c:v>
                </c:pt>
                <c:pt idx="14">
                  <c:v>0.17</c:v>
                </c:pt>
                <c:pt idx="15">
                  <c:v>0.09</c:v>
                </c:pt>
                <c:pt idx="16">
                  <c:v>0.12</c:v>
                </c:pt>
                <c:pt idx="17">
                  <c:v>0.09</c:v>
                </c:pt>
                <c:pt idx="18">
                  <c:v>0.11</c:v>
                </c:pt>
                <c:pt idx="19">
                  <c:v>0.09</c:v>
                </c:pt>
                <c:pt idx="20">
                  <c:v>0.12</c:v>
                </c:pt>
              </c:numCache>
            </c:numRef>
          </c:val>
          <c:smooth val="0"/>
        </c:ser>
        <c:dLbls>
          <c:showLegendKey val="0"/>
          <c:showVal val="0"/>
          <c:showCatName val="0"/>
          <c:showSerName val="0"/>
          <c:showPercent val="0"/>
          <c:showBubbleSize val="0"/>
        </c:dLbls>
        <c:marker val="1"/>
        <c:smooth val="0"/>
        <c:axId val="210247040"/>
        <c:axId val="210252928"/>
      </c:lineChart>
      <c:catAx>
        <c:axId val="210247040"/>
        <c:scaling>
          <c:orientation val="minMax"/>
        </c:scaling>
        <c:delete val="0"/>
        <c:axPos val="b"/>
        <c:numFmt formatCode="General" sourceLinked="1"/>
        <c:majorTickMark val="cross"/>
        <c:minorTickMark val="none"/>
        <c:tickLblPos val="nextTo"/>
        <c:spPr>
          <a:ln w="3160">
            <a:solidFill>
              <a:srgbClr val="000000"/>
            </a:solidFill>
            <a:prstDash val="solid"/>
          </a:ln>
        </c:spPr>
        <c:txPr>
          <a:bodyPr rot="-5400000" vert="horz"/>
          <a:lstStyle/>
          <a:p>
            <a:pPr>
              <a:defRPr sz="900" b="0" i="0" u="none" strike="noStrike" baseline="0">
                <a:solidFill>
                  <a:srgbClr val="000000"/>
                </a:solidFill>
                <a:latin typeface="Arial"/>
                <a:ea typeface="Arial"/>
                <a:cs typeface="Arial"/>
              </a:defRPr>
            </a:pPr>
            <a:endParaRPr lang="ru-RU"/>
          </a:p>
        </c:txPr>
        <c:crossAx val="210252928"/>
        <c:crosses val="autoZero"/>
        <c:auto val="1"/>
        <c:lblAlgn val="ctr"/>
        <c:lblOffset val="100"/>
        <c:tickLblSkip val="1"/>
        <c:tickMarkSkip val="1"/>
        <c:noMultiLvlLbl val="0"/>
      </c:catAx>
      <c:valAx>
        <c:axId val="210252928"/>
        <c:scaling>
          <c:orientation val="minMax"/>
        </c:scaling>
        <c:delete val="0"/>
        <c:axPos val="l"/>
        <c:numFmt formatCode="0%" sourceLinked="1"/>
        <c:majorTickMark val="out"/>
        <c:minorTickMark val="none"/>
        <c:tickLblPos val="nextTo"/>
        <c:spPr>
          <a:ln w="3160">
            <a:solidFill>
              <a:srgbClr val="000000"/>
            </a:solidFill>
            <a:prstDash val="solid"/>
          </a:ln>
        </c:spPr>
        <c:txPr>
          <a:bodyPr rot="0" vert="horz"/>
          <a:lstStyle/>
          <a:p>
            <a:pPr>
              <a:defRPr sz="1120" b="0" i="0" u="none" strike="noStrike" baseline="0">
                <a:solidFill>
                  <a:srgbClr val="000000"/>
                </a:solidFill>
                <a:latin typeface="Arial"/>
                <a:ea typeface="Arial"/>
                <a:cs typeface="Arial"/>
              </a:defRPr>
            </a:pPr>
            <a:endParaRPr lang="ru-RU"/>
          </a:p>
        </c:txPr>
        <c:crossAx val="210247040"/>
        <c:crosses val="autoZero"/>
        <c:crossBetween val="midCat"/>
      </c:valAx>
      <c:spPr>
        <a:noFill/>
        <a:ln w="25390">
          <a:noFill/>
        </a:ln>
      </c:spPr>
    </c:plotArea>
    <c:legend>
      <c:legendPos val="r"/>
      <c:layout>
        <c:manualLayout>
          <c:xMode val="edge"/>
          <c:yMode val="edge"/>
          <c:x val="0.30948678071539659"/>
          <c:y val="0"/>
          <c:w val="0.50388802488335926"/>
          <c:h val="0.10606060606060606"/>
        </c:manualLayout>
      </c:layout>
      <c:overlay val="0"/>
      <c:spPr>
        <a:noFill/>
        <a:ln w="3160">
          <a:solidFill>
            <a:srgbClr val="000000"/>
          </a:solidFill>
          <a:prstDash val="solid"/>
        </a:ln>
      </c:spPr>
      <c:txPr>
        <a:bodyPr/>
        <a:lstStyle/>
        <a:p>
          <a:pPr>
            <a:defRPr sz="1095" b="0" i="0" u="none" strike="noStrike" baseline="0">
              <a:solidFill>
                <a:srgbClr val="000000"/>
              </a:solidFill>
              <a:latin typeface="Arial"/>
              <a:ea typeface="Arial"/>
              <a:cs typeface="Arial"/>
            </a:defRPr>
          </a:pPr>
          <a:endParaRPr lang="ru-RU"/>
        </a:p>
      </c:txPr>
    </c:legend>
    <c:plotVisOnly val="1"/>
    <c:dispBlanksAs val="gap"/>
    <c:showDLblsOverMax val="0"/>
  </c:chart>
  <c:spPr>
    <a:noFill/>
    <a:ln w="9521" cap="flat" cmpd="sng" algn="ctr">
      <a:solidFill>
        <a:srgbClr val="000000"/>
      </a:solidFill>
      <a:prstDash val="solid"/>
      <a:miter lim="800000"/>
      <a:headEnd type="none" w="med" len="med"/>
      <a:tailEnd type="none" w="med" len="med"/>
    </a:ln>
  </c:spPr>
  <c:txPr>
    <a:bodyPr/>
    <a:lstStyle/>
    <a:p>
      <a:pPr>
        <a:defRPr sz="995" b="0" i="0" u="none" strike="noStrike" baseline="0">
          <a:solidFill>
            <a:srgbClr val="000000"/>
          </a:solidFill>
          <a:latin typeface="Arial"/>
          <a:ea typeface="Arial"/>
          <a:cs typeface="Arial"/>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900709219858157E-2"/>
          <c:y val="8.7301587301587297E-2"/>
          <c:w val="0.94751773049645394"/>
          <c:h val="0.63095238095238093"/>
        </c:manualLayout>
      </c:layout>
      <c:barChart>
        <c:barDir val="col"/>
        <c:grouping val="clustered"/>
        <c:varyColors val="0"/>
        <c:ser>
          <c:idx val="0"/>
          <c:order val="0"/>
          <c:tx>
            <c:strRef>
              <c:f>Sheet1!$B$1</c:f>
              <c:strCache>
                <c:ptCount val="1"/>
                <c:pt idx="0">
                  <c:v>2004г.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tx>
                <c:rich>
                  <a:bodyPr/>
                  <a:lstStyle/>
                  <a:p>
                    <a:r>
                      <a:rPr lang="ru-RU" b="1"/>
                      <a:t>20</a:t>
                    </a:r>
                    <a:endParaRPr lang="ru-RU"/>
                  </a:p>
                </c:rich>
              </c:tx>
              <c:showLegendKey val="0"/>
              <c:showVal val="0"/>
              <c:showCatName val="0"/>
              <c:showSerName val="0"/>
              <c:showPercent val="0"/>
              <c:showBubbleSize val="0"/>
            </c:dLbl>
            <c:dLbl>
              <c:idx val="1"/>
              <c:tx>
                <c:rich>
                  <a:bodyPr/>
                  <a:lstStyle/>
                  <a:p>
                    <a:r>
                      <a:rPr lang="ru-RU" b="1"/>
                      <a:t>30</a:t>
                    </a:r>
                    <a:endParaRPr lang="ru-RU"/>
                  </a:p>
                </c:rich>
              </c:tx>
              <c:showLegendKey val="0"/>
              <c:showVal val="0"/>
              <c:showCatName val="0"/>
              <c:showSerName val="0"/>
              <c:showPercent val="0"/>
              <c:showBubbleSize val="0"/>
            </c:dLbl>
            <c:dLbl>
              <c:idx val="2"/>
              <c:tx>
                <c:rich>
                  <a:bodyPr/>
                  <a:lstStyle/>
                  <a:p>
                    <a:r>
                      <a:rPr lang="ru-RU" b="1"/>
                      <a:t>11</a:t>
                    </a:r>
                    <a:endParaRPr lang="ru-RU"/>
                  </a:p>
                </c:rich>
              </c:tx>
              <c:showLegendKey val="0"/>
              <c:showVal val="0"/>
              <c:showCatName val="0"/>
              <c:showSerName val="0"/>
              <c:showPercent val="0"/>
              <c:showBubbleSize val="0"/>
            </c:dLbl>
            <c:dLbl>
              <c:idx val="3"/>
              <c:tx>
                <c:rich>
                  <a:bodyPr/>
                  <a:lstStyle/>
                  <a:p>
                    <a:r>
                      <a:rPr lang="ru-RU" b="1"/>
                      <a:t>11</a:t>
                    </a:r>
                    <a:endParaRPr lang="ru-RU"/>
                  </a:p>
                </c:rich>
              </c:tx>
              <c:showLegendKey val="0"/>
              <c:showVal val="0"/>
              <c:showCatName val="0"/>
              <c:showSerName val="0"/>
              <c:showPercent val="0"/>
              <c:showBubbleSize val="0"/>
            </c:dLbl>
            <c:dLbl>
              <c:idx val="4"/>
              <c:tx>
                <c:rich>
                  <a:bodyPr/>
                  <a:lstStyle/>
                  <a:p>
                    <a:r>
                      <a:rPr lang="ru-RU" b="1"/>
                      <a:t>14</a:t>
                    </a:r>
                    <a:endParaRPr lang="ru-RU"/>
                  </a:p>
                </c:rich>
              </c:tx>
              <c:showLegendKey val="0"/>
              <c:showVal val="0"/>
              <c:showCatName val="0"/>
              <c:showSerName val="0"/>
              <c:showPercent val="0"/>
              <c:showBubbleSize val="0"/>
            </c:dLbl>
            <c:dLbl>
              <c:idx val="5"/>
              <c:tx>
                <c:rich>
                  <a:bodyPr/>
                  <a:lstStyle/>
                  <a:p>
                    <a:r>
                      <a:rPr lang="ru-RU" b="1"/>
                      <a:t>15</a:t>
                    </a:r>
                    <a:endParaRPr lang="ru-RU"/>
                  </a:p>
                </c:rich>
              </c:tx>
              <c:showLegendKey val="0"/>
              <c:showVal val="0"/>
              <c:showCatName val="0"/>
              <c:showSerName val="0"/>
              <c:showPercent val="0"/>
              <c:showBubbleSize val="0"/>
            </c:dLbl>
            <c:spPr>
              <a:noFill/>
              <a:ln w="25398">
                <a:noFill/>
              </a:ln>
            </c:spPr>
            <c:txPr>
              <a:bodyPr/>
              <a:lstStyle/>
              <a:p>
                <a:pPr>
                  <a:defRPr b="1"/>
                </a:pPr>
                <a:endParaRPr lang="ru-RU"/>
              </a:p>
            </c:txPr>
            <c:showLegendKey val="0"/>
            <c:showVal val="1"/>
            <c:showCatName val="0"/>
            <c:showSerName val="0"/>
            <c:showPercent val="0"/>
            <c:showBubbleSize val="0"/>
            <c:showLeaderLines val="0"/>
          </c:dLbls>
          <c:cat>
            <c:strRef>
              <c:f>Sheet1!$A$2:$A$7</c:f>
              <c:strCache>
                <c:ptCount val="6"/>
                <c:pt idx="0">
                  <c:v>Да, в полной мере</c:v>
                </c:pt>
                <c:pt idx="1">
                  <c:v>Скорее существует</c:v>
                </c:pt>
                <c:pt idx="2">
                  <c:v>Скорее не существует</c:v>
                </c:pt>
                <c:pt idx="3">
                  <c:v>Нет, не существует</c:v>
                </c:pt>
                <c:pt idx="4">
                  <c:v>Свобода печати  чрезмерна и переходит во вседозволенность</c:v>
                </c:pt>
                <c:pt idx="5">
                  <c:v>Затрудняюсь ответить</c:v>
                </c:pt>
              </c:strCache>
            </c:strRef>
          </c:cat>
          <c:val>
            <c:numRef>
              <c:f>Sheet1!$B$2:$B$7</c:f>
              <c:numCache>
                <c:formatCode>0%</c:formatCode>
                <c:ptCount val="6"/>
                <c:pt idx="0">
                  <c:v>0.2</c:v>
                </c:pt>
                <c:pt idx="1">
                  <c:v>0.3</c:v>
                </c:pt>
                <c:pt idx="2">
                  <c:v>0.11</c:v>
                </c:pt>
                <c:pt idx="3">
                  <c:v>0.11</c:v>
                </c:pt>
                <c:pt idx="4">
                  <c:v>0.14000000000000001</c:v>
                </c:pt>
                <c:pt idx="5">
                  <c:v>0.15</c:v>
                </c:pt>
              </c:numCache>
            </c:numRef>
          </c:val>
        </c:ser>
        <c:ser>
          <c:idx val="1"/>
          <c:order val="1"/>
          <c:tx>
            <c:strRef>
              <c:f>Sheet1!$C$1</c:f>
              <c:strCache>
                <c:ptCount val="1"/>
                <c:pt idx="0">
                  <c:v>2006г.</c:v>
                </c:pt>
              </c:strCache>
            </c:strRef>
          </c:tx>
          <c:spPr>
            <a:solidFill>
              <a:srgbClr val="FFFFFF"/>
            </a:solidFill>
            <a:ln w="12699">
              <a:solidFill>
                <a:srgbClr val="000000"/>
              </a:solidFill>
              <a:prstDash val="solid"/>
            </a:ln>
          </c:spPr>
          <c:invertIfNegative val="0"/>
          <c:dLbls>
            <c:dLbl>
              <c:idx val="0"/>
              <c:layout>
                <c:manualLayout>
                  <c:x val="8.6420782909124886E-4"/>
                  <c:y val="-1.2665115333865688E-2"/>
                </c:manualLayout>
              </c:layout>
              <c:tx>
                <c:rich>
                  <a:bodyPr/>
                  <a:lstStyle/>
                  <a:p>
                    <a:r>
                      <a:rPr lang="ru-RU" b="1"/>
                      <a:t>15</a:t>
                    </a:r>
                    <a:endParaRPr lang="ru-RU"/>
                  </a:p>
                </c:rich>
              </c:tx>
              <c:dLblPos val="outEnd"/>
              <c:showLegendKey val="0"/>
              <c:showVal val="0"/>
              <c:showCatName val="0"/>
              <c:showSerName val="0"/>
              <c:showPercent val="0"/>
              <c:showBubbleSize val="0"/>
            </c:dLbl>
            <c:dLbl>
              <c:idx val="1"/>
              <c:tx>
                <c:rich>
                  <a:bodyPr/>
                  <a:lstStyle/>
                  <a:p>
                    <a:r>
                      <a:rPr lang="ru-RU" b="1"/>
                      <a:t>34</a:t>
                    </a:r>
                    <a:endParaRPr lang="ru-RU"/>
                  </a:p>
                </c:rich>
              </c:tx>
              <c:showLegendKey val="0"/>
              <c:showVal val="0"/>
              <c:showCatName val="0"/>
              <c:showSerName val="0"/>
              <c:showPercent val="0"/>
              <c:showBubbleSize val="0"/>
            </c:dLbl>
            <c:dLbl>
              <c:idx val="2"/>
              <c:tx>
                <c:rich>
                  <a:bodyPr/>
                  <a:lstStyle/>
                  <a:p>
                    <a:r>
                      <a:rPr lang="ru-RU" b="1"/>
                      <a:t>13</a:t>
                    </a:r>
                    <a:endParaRPr lang="ru-RU"/>
                  </a:p>
                </c:rich>
              </c:tx>
              <c:showLegendKey val="0"/>
              <c:showVal val="0"/>
              <c:showCatName val="0"/>
              <c:showSerName val="0"/>
              <c:showPercent val="0"/>
              <c:showBubbleSize val="0"/>
            </c:dLbl>
            <c:dLbl>
              <c:idx val="3"/>
              <c:tx>
                <c:rich>
                  <a:bodyPr/>
                  <a:lstStyle/>
                  <a:p>
                    <a:r>
                      <a:rPr lang="ru-RU" b="1"/>
                      <a:t>19</a:t>
                    </a:r>
                    <a:endParaRPr lang="ru-RU"/>
                  </a:p>
                </c:rich>
              </c:tx>
              <c:showLegendKey val="0"/>
              <c:showVal val="0"/>
              <c:showCatName val="0"/>
              <c:showSerName val="0"/>
              <c:showPercent val="0"/>
              <c:showBubbleSize val="0"/>
            </c:dLbl>
            <c:dLbl>
              <c:idx val="4"/>
              <c:layout>
                <c:manualLayout>
                  <c:x val="3.2282522149344951E-3"/>
                  <c:y val="-5.2347655016405398E-2"/>
                </c:manualLayout>
              </c:layout>
              <c:tx>
                <c:rich>
                  <a:bodyPr/>
                  <a:lstStyle/>
                  <a:p>
                    <a:r>
                      <a:rPr lang="ru-RU" b="1"/>
                      <a:t>15</a:t>
                    </a:r>
                    <a:endParaRPr lang="ru-RU"/>
                  </a:p>
                </c:rich>
              </c:tx>
              <c:dLblPos val="outEnd"/>
              <c:showLegendKey val="0"/>
              <c:showVal val="0"/>
              <c:showCatName val="0"/>
              <c:showSerName val="0"/>
              <c:showPercent val="0"/>
              <c:showBubbleSize val="0"/>
            </c:dLbl>
            <c:dLbl>
              <c:idx val="5"/>
              <c:layout>
                <c:manualLayout>
                  <c:x val="4.5478081820382156E-3"/>
                  <c:y val="1.8852128216797594E-3"/>
                </c:manualLayout>
              </c:layout>
              <c:tx>
                <c:rich>
                  <a:bodyPr/>
                  <a:lstStyle/>
                  <a:p>
                    <a:r>
                      <a:rPr lang="ru-RU" b="1"/>
                      <a:t>5</a:t>
                    </a:r>
                    <a:endParaRPr lang="ru-RU"/>
                  </a:p>
                </c:rich>
              </c:tx>
              <c:dLblPos val="outEnd"/>
              <c:showLegendKey val="0"/>
              <c:showVal val="0"/>
              <c:showCatName val="0"/>
              <c:showSerName val="0"/>
              <c:showPercent val="0"/>
              <c:showBubbleSize val="0"/>
            </c:dLbl>
            <c:spPr>
              <a:noFill/>
              <a:ln w="25398">
                <a:noFill/>
              </a:ln>
            </c:spPr>
            <c:txPr>
              <a:bodyPr/>
              <a:lstStyle/>
              <a:p>
                <a:pPr>
                  <a:defRPr b="1"/>
                </a:pPr>
                <a:endParaRPr lang="ru-RU"/>
              </a:p>
            </c:txPr>
            <c:showLegendKey val="0"/>
            <c:showVal val="1"/>
            <c:showCatName val="0"/>
            <c:showSerName val="0"/>
            <c:showPercent val="0"/>
            <c:showBubbleSize val="0"/>
            <c:showLeaderLines val="0"/>
          </c:dLbls>
          <c:cat>
            <c:strRef>
              <c:f>Sheet1!$A$2:$A$7</c:f>
              <c:strCache>
                <c:ptCount val="6"/>
                <c:pt idx="0">
                  <c:v>Да, в полной мере</c:v>
                </c:pt>
                <c:pt idx="1">
                  <c:v>Скорее существует</c:v>
                </c:pt>
                <c:pt idx="2">
                  <c:v>Скорее не существует</c:v>
                </c:pt>
                <c:pt idx="3">
                  <c:v>Нет, не существует</c:v>
                </c:pt>
                <c:pt idx="4">
                  <c:v>Свобода печати  чрезмерна и переходит во вседозволенность</c:v>
                </c:pt>
                <c:pt idx="5">
                  <c:v>Затрудняюсь ответить</c:v>
                </c:pt>
              </c:strCache>
            </c:strRef>
          </c:cat>
          <c:val>
            <c:numRef>
              <c:f>Sheet1!$C$2:$C$7</c:f>
              <c:numCache>
                <c:formatCode>0%</c:formatCode>
                <c:ptCount val="6"/>
                <c:pt idx="0">
                  <c:v>0.15</c:v>
                </c:pt>
                <c:pt idx="1">
                  <c:v>0.34</c:v>
                </c:pt>
                <c:pt idx="2">
                  <c:v>0.13</c:v>
                </c:pt>
                <c:pt idx="3">
                  <c:v>0.19</c:v>
                </c:pt>
                <c:pt idx="4">
                  <c:v>0.15</c:v>
                </c:pt>
                <c:pt idx="5">
                  <c:v>0.05</c:v>
                </c:pt>
              </c:numCache>
            </c:numRef>
          </c:val>
        </c:ser>
        <c:ser>
          <c:idx val="2"/>
          <c:order val="2"/>
          <c:tx>
            <c:strRef>
              <c:f>Sheet1!$D$1</c:f>
              <c:strCache>
                <c:ptCount val="1"/>
                <c:pt idx="0">
                  <c:v>2008г.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tx>
                <c:rich>
                  <a:bodyPr/>
                  <a:lstStyle/>
                  <a:p>
                    <a:r>
                      <a:rPr lang="ru-RU" b="1"/>
                      <a:t>31</a:t>
                    </a:r>
                    <a:endParaRPr lang="ru-RU"/>
                  </a:p>
                </c:rich>
              </c:tx>
              <c:showLegendKey val="0"/>
              <c:showVal val="0"/>
              <c:showCatName val="0"/>
              <c:showSerName val="0"/>
              <c:showPercent val="0"/>
              <c:showBubbleSize val="0"/>
            </c:dLbl>
            <c:dLbl>
              <c:idx val="1"/>
              <c:tx>
                <c:rich>
                  <a:bodyPr/>
                  <a:lstStyle/>
                  <a:p>
                    <a:r>
                      <a:rPr lang="ru-RU" b="1"/>
                      <a:t>36</a:t>
                    </a:r>
                    <a:endParaRPr lang="ru-RU"/>
                  </a:p>
                </c:rich>
              </c:tx>
              <c:showLegendKey val="0"/>
              <c:showVal val="0"/>
              <c:showCatName val="0"/>
              <c:showSerName val="0"/>
              <c:showPercent val="0"/>
              <c:showBubbleSize val="0"/>
            </c:dLbl>
            <c:dLbl>
              <c:idx val="2"/>
              <c:tx>
                <c:rich>
                  <a:bodyPr/>
                  <a:lstStyle/>
                  <a:p>
                    <a:r>
                      <a:rPr lang="ru-RU" b="1"/>
                      <a:t>8</a:t>
                    </a:r>
                    <a:endParaRPr lang="ru-RU"/>
                  </a:p>
                </c:rich>
              </c:tx>
              <c:showLegendKey val="0"/>
              <c:showVal val="0"/>
              <c:showCatName val="0"/>
              <c:showSerName val="0"/>
              <c:showPercent val="0"/>
              <c:showBubbleSize val="0"/>
            </c:dLbl>
            <c:dLbl>
              <c:idx val="3"/>
              <c:tx>
                <c:rich>
                  <a:bodyPr/>
                  <a:lstStyle/>
                  <a:p>
                    <a:r>
                      <a:rPr lang="ru-RU" b="1"/>
                      <a:t>7</a:t>
                    </a:r>
                    <a:endParaRPr lang="ru-RU"/>
                  </a:p>
                </c:rich>
              </c:tx>
              <c:showLegendKey val="0"/>
              <c:showVal val="0"/>
              <c:showCatName val="0"/>
              <c:showSerName val="0"/>
              <c:showPercent val="0"/>
              <c:showBubbleSize val="0"/>
            </c:dLbl>
            <c:dLbl>
              <c:idx val="4"/>
              <c:layout>
                <c:manualLayout>
                  <c:x val="6.2495432974287559E-3"/>
                  <c:y val="-5.2576824843459276E-3"/>
                </c:manualLayout>
              </c:layout>
              <c:tx>
                <c:rich>
                  <a:bodyPr/>
                  <a:lstStyle/>
                  <a:p>
                    <a:r>
                      <a:rPr lang="ru-RU" b="1"/>
                      <a:t>11</a:t>
                    </a:r>
                    <a:endParaRPr lang="ru-RU"/>
                  </a:p>
                </c:rich>
              </c:tx>
              <c:dLblPos val="outEnd"/>
              <c:showLegendKey val="0"/>
              <c:showVal val="0"/>
              <c:showCatName val="0"/>
              <c:showSerName val="0"/>
              <c:showPercent val="0"/>
              <c:showBubbleSize val="0"/>
            </c:dLbl>
            <c:dLbl>
              <c:idx val="5"/>
              <c:tx>
                <c:rich>
                  <a:bodyPr/>
                  <a:lstStyle/>
                  <a:p>
                    <a:r>
                      <a:rPr lang="ru-RU" b="1"/>
                      <a:t>8</a:t>
                    </a:r>
                    <a:endParaRPr lang="ru-RU"/>
                  </a:p>
                </c:rich>
              </c:tx>
              <c:showLegendKey val="0"/>
              <c:showVal val="0"/>
              <c:showCatName val="0"/>
              <c:showSerName val="0"/>
              <c:showPercent val="0"/>
              <c:showBubbleSize val="0"/>
            </c:dLbl>
            <c:spPr>
              <a:noFill/>
              <a:ln w="25398">
                <a:noFill/>
              </a:ln>
            </c:spPr>
            <c:txPr>
              <a:bodyPr/>
              <a:lstStyle/>
              <a:p>
                <a:pPr>
                  <a:defRPr b="1"/>
                </a:pPr>
                <a:endParaRPr lang="ru-RU"/>
              </a:p>
            </c:txPr>
            <c:showLegendKey val="0"/>
            <c:showVal val="1"/>
            <c:showCatName val="0"/>
            <c:showSerName val="0"/>
            <c:showPercent val="0"/>
            <c:showBubbleSize val="0"/>
            <c:showLeaderLines val="0"/>
          </c:dLbls>
          <c:cat>
            <c:strRef>
              <c:f>Sheet1!$A$2:$A$7</c:f>
              <c:strCache>
                <c:ptCount val="6"/>
                <c:pt idx="0">
                  <c:v>Да, в полной мере</c:v>
                </c:pt>
                <c:pt idx="1">
                  <c:v>Скорее существует</c:v>
                </c:pt>
                <c:pt idx="2">
                  <c:v>Скорее не существует</c:v>
                </c:pt>
                <c:pt idx="3">
                  <c:v>Нет, не существует</c:v>
                </c:pt>
                <c:pt idx="4">
                  <c:v>Свобода печати  чрезмерна и переходит во вседозволенность</c:v>
                </c:pt>
                <c:pt idx="5">
                  <c:v>Затрудняюсь ответить</c:v>
                </c:pt>
              </c:strCache>
            </c:strRef>
          </c:cat>
          <c:val>
            <c:numRef>
              <c:f>Sheet1!$D$2:$D$7</c:f>
              <c:numCache>
                <c:formatCode>0%</c:formatCode>
                <c:ptCount val="6"/>
                <c:pt idx="0">
                  <c:v>0.31</c:v>
                </c:pt>
                <c:pt idx="1">
                  <c:v>0.36</c:v>
                </c:pt>
                <c:pt idx="2">
                  <c:v>0.08</c:v>
                </c:pt>
                <c:pt idx="3">
                  <c:v>7.0000000000000007E-2</c:v>
                </c:pt>
                <c:pt idx="4">
                  <c:v>0.11</c:v>
                </c:pt>
                <c:pt idx="5">
                  <c:v>0.08</c:v>
                </c:pt>
              </c:numCache>
            </c:numRef>
          </c:val>
        </c:ser>
        <c:ser>
          <c:idx val="3"/>
          <c:order val="3"/>
          <c:tx>
            <c:strRef>
              <c:f>Sheet1!$E$1</c:f>
              <c:strCache>
                <c:ptCount val="1"/>
                <c:pt idx="0">
                  <c:v>2009г.</c:v>
                </c:pt>
              </c:strCache>
            </c:strRef>
          </c:tx>
          <c:spPr>
            <a:pattFill prst="lgGri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layout>
                <c:manualLayout>
                  <c:x val="1.2328847036201945E-3"/>
                  <c:y val="-1.7162444389107846E-2"/>
                </c:manualLayout>
              </c:layout>
              <c:tx>
                <c:rich>
                  <a:bodyPr/>
                  <a:lstStyle/>
                  <a:p>
                    <a:r>
                      <a:rPr lang="ru-RU" b="1"/>
                      <a:t>11</a:t>
                    </a:r>
                    <a:endParaRPr lang="ru-RU"/>
                  </a:p>
                </c:rich>
              </c:tx>
              <c:dLblPos val="outEnd"/>
              <c:showLegendKey val="0"/>
              <c:showVal val="0"/>
              <c:showCatName val="0"/>
              <c:showSerName val="0"/>
              <c:showPercent val="0"/>
              <c:showBubbleSize val="0"/>
            </c:dLbl>
            <c:dLbl>
              <c:idx val="1"/>
              <c:layout>
                <c:manualLayout>
                  <c:x val="3.5968356265624287E-3"/>
                  <c:y val="-2.5363680684952549E-2"/>
                </c:manualLayout>
              </c:layout>
              <c:tx>
                <c:rich>
                  <a:bodyPr/>
                  <a:lstStyle/>
                  <a:p>
                    <a:r>
                      <a:rPr lang="ru-RU" b="1"/>
                      <a:t>39</a:t>
                    </a:r>
                    <a:endParaRPr lang="ru-RU"/>
                  </a:p>
                </c:rich>
              </c:tx>
              <c:dLblPos val="outEnd"/>
              <c:showLegendKey val="0"/>
              <c:showVal val="0"/>
              <c:showCatName val="0"/>
              <c:showSerName val="0"/>
              <c:showPercent val="0"/>
              <c:showBubbleSize val="0"/>
            </c:dLbl>
            <c:dLbl>
              <c:idx val="2"/>
              <c:layout>
                <c:manualLayout>
                  <c:x val="2.8717410946794834E-4"/>
                  <c:y val="-1.6897906845613771E-2"/>
                </c:manualLayout>
              </c:layout>
              <c:tx>
                <c:rich>
                  <a:bodyPr/>
                  <a:lstStyle/>
                  <a:p>
                    <a:r>
                      <a:rPr lang="ru-RU" b="1"/>
                      <a:t>13</a:t>
                    </a:r>
                    <a:endParaRPr lang="ru-RU"/>
                  </a:p>
                </c:rich>
              </c:tx>
              <c:dLblPos val="outEnd"/>
              <c:showLegendKey val="0"/>
              <c:showVal val="0"/>
              <c:showCatName val="0"/>
              <c:showSerName val="0"/>
              <c:showPercent val="0"/>
              <c:showBubbleSize val="0"/>
            </c:dLbl>
            <c:dLbl>
              <c:idx val="3"/>
              <c:tx>
                <c:rich>
                  <a:bodyPr/>
                  <a:lstStyle/>
                  <a:p>
                    <a:r>
                      <a:rPr lang="ru-RU" b="1"/>
                      <a:t>15</a:t>
                    </a:r>
                    <a:endParaRPr lang="ru-RU"/>
                  </a:p>
                </c:rich>
              </c:tx>
              <c:showLegendKey val="0"/>
              <c:showVal val="0"/>
              <c:showCatName val="0"/>
              <c:showSerName val="0"/>
              <c:showPercent val="0"/>
              <c:showBubbleSize val="0"/>
            </c:dLbl>
            <c:dLbl>
              <c:idx val="4"/>
              <c:layout>
                <c:manualLayout>
                  <c:x val="7.8522482383995753E-3"/>
                  <c:y val="-1.6897906845613771E-2"/>
                </c:manualLayout>
              </c:layout>
              <c:tx>
                <c:rich>
                  <a:bodyPr/>
                  <a:lstStyle/>
                  <a:p>
                    <a:r>
                      <a:rPr lang="ru-RU" b="1"/>
                      <a:t>13</a:t>
                    </a:r>
                    <a:endParaRPr lang="ru-RU"/>
                  </a:p>
                </c:rich>
              </c:tx>
              <c:dLblPos val="outEnd"/>
              <c:showLegendKey val="0"/>
              <c:showVal val="0"/>
              <c:showCatName val="0"/>
              <c:showSerName val="0"/>
              <c:showPercent val="0"/>
              <c:showBubbleSize val="0"/>
            </c:dLbl>
            <c:dLbl>
              <c:idx val="5"/>
              <c:tx>
                <c:rich>
                  <a:bodyPr/>
                  <a:lstStyle/>
                  <a:p>
                    <a:r>
                      <a:rPr lang="ru-RU" b="1"/>
                      <a:t>8</a:t>
                    </a:r>
                    <a:endParaRPr lang="ru-RU"/>
                  </a:p>
                </c:rich>
              </c:tx>
              <c:showLegendKey val="0"/>
              <c:showVal val="0"/>
              <c:showCatName val="0"/>
              <c:showSerName val="0"/>
              <c:showPercent val="0"/>
              <c:showBubbleSize val="0"/>
            </c:dLbl>
            <c:spPr>
              <a:noFill/>
              <a:ln w="25398">
                <a:noFill/>
              </a:ln>
            </c:spPr>
            <c:txPr>
              <a:bodyPr/>
              <a:lstStyle/>
              <a:p>
                <a:pPr>
                  <a:defRPr b="1"/>
                </a:pPr>
                <a:endParaRPr lang="ru-RU"/>
              </a:p>
            </c:txPr>
            <c:showLegendKey val="0"/>
            <c:showVal val="1"/>
            <c:showCatName val="0"/>
            <c:showSerName val="0"/>
            <c:showPercent val="0"/>
            <c:showBubbleSize val="0"/>
            <c:showLeaderLines val="0"/>
          </c:dLbls>
          <c:cat>
            <c:strRef>
              <c:f>Sheet1!$A$2:$A$7</c:f>
              <c:strCache>
                <c:ptCount val="6"/>
                <c:pt idx="0">
                  <c:v>Да, в полной мере</c:v>
                </c:pt>
                <c:pt idx="1">
                  <c:v>Скорее существует</c:v>
                </c:pt>
                <c:pt idx="2">
                  <c:v>Скорее не существует</c:v>
                </c:pt>
                <c:pt idx="3">
                  <c:v>Нет, не существует</c:v>
                </c:pt>
                <c:pt idx="4">
                  <c:v>Свобода печати  чрезмерна и переходит во вседозволенность</c:v>
                </c:pt>
                <c:pt idx="5">
                  <c:v>Затрудняюсь ответить</c:v>
                </c:pt>
              </c:strCache>
            </c:strRef>
          </c:cat>
          <c:val>
            <c:numRef>
              <c:f>Sheet1!$E$2:$E$7</c:f>
              <c:numCache>
                <c:formatCode>0%</c:formatCode>
                <c:ptCount val="6"/>
                <c:pt idx="0">
                  <c:v>0.11</c:v>
                </c:pt>
                <c:pt idx="1">
                  <c:v>0.39</c:v>
                </c:pt>
                <c:pt idx="2">
                  <c:v>0.13</c:v>
                </c:pt>
                <c:pt idx="3">
                  <c:v>0.15</c:v>
                </c:pt>
                <c:pt idx="4">
                  <c:v>0.13</c:v>
                </c:pt>
                <c:pt idx="5">
                  <c:v>0.08</c:v>
                </c:pt>
              </c:numCache>
            </c:numRef>
          </c:val>
        </c:ser>
        <c:ser>
          <c:idx val="4"/>
          <c:order val="4"/>
          <c:tx>
            <c:strRef>
              <c:f>Sheet1!$F$1</c:f>
              <c:strCache>
                <c:ptCount val="1"/>
                <c:pt idx="0">
                  <c:v>2010г.</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dLbl>
              <c:idx val="0"/>
              <c:layout>
                <c:manualLayout>
                  <c:x val="2.8355896445909586E-3"/>
                  <c:y val="-7.109741053360678E-3"/>
                </c:manualLayout>
              </c:layout>
              <c:tx>
                <c:rich>
                  <a:bodyPr/>
                  <a:lstStyle/>
                  <a:p>
                    <a:r>
                      <a:rPr lang="ru-RU" b="1"/>
                      <a:t>12</a:t>
                    </a:r>
                    <a:endParaRPr lang="ru-RU"/>
                  </a:p>
                </c:rich>
              </c:tx>
              <c:dLblPos val="outEnd"/>
              <c:showLegendKey val="0"/>
              <c:showVal val="0"/>
              <c:showCatName val="0"/>
              <c:showSerName val="0"/>
              <c:showPercent val="0"/>
              <c:showBubbleSize val="0"/>
            </c:dLbl>
            <c:dLbl>
              <c:idx val="1"/>
              <c:layout>
                <c:manualLayout>
                  <c:x val="1.480505313404862E-3"/>
                  <c:y val="2.9917252709823487E-3"/>
                </c:manualLayout>
              </c:layout>
              <c:tx>
                <c:rich>
                  <a:bodyPr/>
                  <a:lstStyle/>
                  <a:p>
                    <a:r>
                      <a:rPr lang="ru-RU" b="1"/>
                      <a:t>31</a:t>
                    </a:r>
                    <a:endParaRPr lang="ru-RU"/>
                  </a:p>
                </c:rich>
              </c:tx>
              <c:dLblPos val="outEnd"/>
              <c:showLegendKey val="0"/>
              <c:showVal val="0"/>
              <c:showCatName val="0"/>
              <c:showSerName val="0"/>
              <c:showPercent val="0"/>
              <c:showBubbleSize val="0"/>
            </c:dLbl>
            <c:dLbl>
              <c:idx val="2"/>
              <c:tx>
                <c:rich>
                  <a:bodyPr/>
                  <a:lstStyle/>
                  <a:p>
                    <a:r>
                      <a:rPr lang="ru-RU" b="1"/>
                      <a:t>17</a:t>
                    </a:r>
                    <a:endParaRPr lang="ru-RU"/>
                  </a:p>
                </c:rich>
              </c:tx>
              <c:showLegendKey val="0"/>
              <c:showVal val="0"/>
              <c:showCatName val="0"/>
              <c:showSerName val="0"/>
              <c:showPercent val="0"/>
              <c:showBubbleSize val="0"/>
            </c:dLbl>
            <c:dLbl>
              <c:idx val="3"/>
              <c:tx>
                <c:rich>
                  <a:bodyPr/>
                  <a:lstStyle/>
                  <a:p>
                    <a:r>
                      <a:rPr lang="ru-RU" b="1"/>
                      <a:t>22</a:t>
                    </a:r>
                    <a:endParaRPr lang="ru-RU"/>
                  </a:p>
                </c:rich>
              </c:tx>
              <c:showLegendKey val="0"/>
              <c:showVal val="0"/>
              <c:showCatName val="0"/>
              <c:showSerName val="0"/>
              <c:showPercent val="0"/>
              <c:showBubbleSize val="0"/>
            </c:dLbl>
            <c:dLbl>
              <c:idx val="4"/>
              <c:tx>
                <c:rich>
                  <a:bodyPr/>
                  <a:lstStyle/>
                  <a:p>
                    <a:r>
                      <a:rPr lang="ru-RU" b="1"/>
                      <a:t>7</a:t>
                    </a:r>
                    <a:endParaRPr lang="ru-RU"/>
                  </a:p>
                </c:rich>
              </c:tx>
              <c:showLegendKey val="0"/>
              <c:showVal val="0"/>
              <c:showCatName val="0"/>
              <c:showSerName val="0"/>
              <c:showPercent val="0"/>
              <c:showBubbleSize val="0"/>
            </c:dLbl>
            <c:dLbl>
              <c:idx val="5"/>
              <c:tx>
                <c:rich>
                  <a:bodyPr/>
                  <a:lstStyle/>
                  <a:p>
                    <a:r>
                      <a:rPr lang="ru-RU" b="1"/>
                      <a:t>11</a:t>
                    </a:r>
                    <a:endParaRPr lang="ru-RU"/>
                  </a:p>
                </c:rich>
              </c:tx>
              <c:showLegendKey val="0"/>
              <c:showVal val="0"/>
              <c:showCatName val="0"/>
              <c:showSerName val="0"/>
              <c:showPercent val="0"/>
              <c:showBubbleSize val="0"/>
            </c:dLbl>
            <c:spPr>
              <a:noFill/>
              <a:ln w="25398">
                <a:noFill/>
              </a:ln>
            </c:spPr>
            <c:txPr>
              <a:bodyPr/>
              <a:lstStyle/>
              <a:p>
                <a:pPr>
                  <a:defRPr b="1"/>
                </a:pPr>
                <a:endParaRPr lang="ru-RU"/>
              </a:p>
            </c:txPr>
            <c:showLegendKey val="0"/>
            <c:showVal val="1"/>
            <c:showCatName val="0"/>
            <c:showSerName val="0"/>
            <c:showPercent val="0"/>
            <c:showBubbleSize val="0"/>
            <c:showLeaderLines val="0"/>
          </c:dLbls>
          <c:cat>
            <c:strRef>
              <c:f>Sheet1!$A$2:$A$7</c:f>
              <c:strCache>
                <c:ptCount val="6"/>
                <c:pt idx="0">
                  <c:v>Да, в полной мере</c:v>
                </c:pt>
                <c:pt idx="1">
                  <c:v>Скорее существует</c:v>
                </c:pt>
                <c:pt idx="2">
                  <c:v>Скорее не существует</c:v>
                </c:pt>
                <c:pt idx="3">
                  <c:v>Нет, не существует</c:v>
                </c:pt>
                <c:pt idx="4">
                  <c:v>Свобода печати  чрезмерна и переходит во вседозволенность</c:v>
                </c:pt>
                <c:pt idx="5">
                  <c:v>Затрудняюсь ответить</c:v>
                </c:pt>
              </c:strCache>
            </c:strRef>
          </c:cat>
          <c:val>
            <c:numRef>
              <c:f>Sheet1!$F$2:$F$7</c:f>
              <c:numCache>
                <c:formatCode>0%</c:formatCode>
                <c:ptCount val="6"/>
                <c:pt idx="0">
                  <c:v>0.12</c:v>
                </c:pt>
                <c:pt idx="1">
                  <c:v>0.31</c:v>
                </c:pt>
                <c:pt idx="2">
                  <c:v>0.17</c:v>
                </c:pt>
                <c:pt idx="3">
                  <c:v>0.22</c:v>
                </c:pt>
                <c:pt idx="4">
                  <c:v>7.0000000000000007E-2</c:v>
                </c:pt>
                <c:pt idx="5">
                  <c:v>0.11</c:v>
                </c:pt>
              </c:numCache>
            </c:numRef>
          </c:val>
        </c:ser>
        <c:ser>
          <c:idx val="5"/>
          <c:order val="5"/>
          <c:tx>
            <c:strRef>
              <c:f>Sheet1!$G$1</c:f>
              <c:strCache>
                <c:ptCount val="1"/>
                <c:pt idx="0">
                  <c:v>2014г.</c:v>
                </c:pt>
              </c:strCache>
            </c:strRef>
          </c:tx>
          <c:spPr>
            <a:pattFill prst="divot">
              <a:fgClr>
                <a:sysClr val="windowText" lastClr="000000"/>
              </a:fgClr>
              <a:bgClr>
                <a:schemeClr val="bg1"/>
              </a:bgClr>
            </a:pattFill>
            <a:ln>
              <a:solidFill>
                <a:sysClr val="windowText" lastClr="000000"/>
              </a:solidFill>
            </a:ln>
          </c:spPr>
          <c:invertIfNegative val="0"/>
          <c:dLbls>
            <c:dLbl>
              <c:idx val="0"/>
              <c:tx>
                <c:rich>
                  <a:bodyPr/>
                  <a:lstStyle/>
                  <a:p>
                    <a:r>
                      <a:rPr lang="en-US"/>
                      <a:t>16</a:t>
                    </a:r>
                  </a:p>
                </c:rich>
              </c:tx>
              <c:showLegendKey val="0"/>
              <c:showVal val="1"/>
              <c:showCatName val="0"/>
              <c:showSerName val="0"/>
              <c:showPercent val="0"/>
              <c:showBubbleSize val="0"/>
            </c:dLbl>
            <c:dLbl>
              <c:idx val="1"/>
              <c:tx>
                <c:rich>
                  <a:bodyPr/>
                  <a:lstStyle/>
                  <a:p>
                    <a:r>
                      <a:rPr lang="en-US"/>
                      <a:t>38</a:t>
                    </a:r>
                  </a:p>
                </c:rich>
              </c:tx>
              <c:showLegendKey val="0"/>
              <c:showVal val="1"/>
              <c:showCatName val="0"/>
              <c:showSerName val="0"/>
              <c:showPercent val="0"/>
              <c:showBubbleSize val="0"/>
            </c:dLbl>
            <c:dLbl>
              <c:idx val="2"/>
              <c:tx>
                <c:rich>
                  <a:bodyPr/>
                  <a:lstStyle/>
                  <a:p>
                    <a:r>
                      <a:rPr lang="en-US"/>
                      <a:t>11</a:t>
                    </a:r>
                  </a:p>
                </c:rich>
              </c:tx>
              <c:showLegendKey val="0"/>
              <c:showVal val="1"/>
              <c:showCatName val="0"/>
              <c:showSerName val="0"/>
              <c:showPercent val="0"/>
              <c:showBubbleSize val="0"/>
            </c:dLbl>
            <c:dLbl>
              <c:idx val="3"/>
              <c:tx>
                <c:rich>
                  <a:bodyPr/>
                  <a:lstStyle/>
                  <a:p>
                    <a:r>
                      <a:rPr lang="en-US"/>
                      <a:t>7</a:t>
                    </a:r>
                  </a:p>
                </c:rich>
              </c:tx>
              <c:showLegendKey val="0"/>
              <c:showVal val="1"/>
              <c:showCatName val="0"/>
              <c:showSerName val="0"/>
              <c:showPercent val="0"/>
              <c:showBubbleSize val="0"/>
            </c:dLbl>
            <c:dLbl>
              <c:idx val="4"/>
              <c:tx>
                <c:rich>
                  <a:bodyPr/>
                  <a:lstStyle/>
                  <a:p>
                    <a:r>
                      <a:rPr lang="en-US"/>
                      <a:t>22</a:t>
                    </a:r>
                  </a:p>
                </c:rich>
              </c:tx>
              <c:showLegendKey val="0"/>
              <c:showVal val="1"/>
              <c:showCatName val="0"/>
              <c:showSerName val="0"/>
              <c:showPercent val="0"/>
              <c:showBubbleSize val="0"/>
            </c:dLbl>
            <c:dLbl>
              <c:idx val="5"/>
              <c:tx>
                <c:rich>
                  <a:bodyPr/>
                  <a:lstStyle/>
                  <a:p>
                    <a:r>
                      <a:rPr lang="en-US"/>
                      <a:t>6</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Sheet1!$A$2:$A$7</c:f>
              <c:strCache>
                <c:ptCount val="6"/>
                <c:pt idx="0">
                  <c:v>Да, в полной мере</c:v>
                </c:pt>
                <c:pt idx="1">
                  <c:v>Скорее существует</c:v>
                </c:pt>
                <c:pt idx="2">
                  <c:v>Скорее не существует</c:v>
                </c:pt>
                <c:pt idx="3">
                  <c:v>Нет, не существует</c:v>
                </c:pt>
                <c:pt idx="4">
                  <c:v>Свобода печати  чрезмерна и переходит во вседозволенность</c:v>
                </c:pt>
                <c:pt idx="5">
                  <c:v>Затрудняюсь ответить</c:v>
                </c:pt>
              </c:strCache>
            </c:strRef>
          </c:cat>
          <c:val>
            <c:numRef>
              <c:f>Sheet1!$G$2:$G$7</c:f>
              <c:numCache>
                <c:formatCode>0%</c:formatCode>
                <c:ptCount val="6"/>
                <c:pt idx="0">
                  <c:v>0.16</c:v>
                </c:pt>
                <c:pt idx="1">
                  <c:v>0.38</c:v>
                </c:pt>
                <c:pt idx="2">
                  <c:v>0.11</c:v>
                </c:pt>
                <c:pt idx="3">
                  <c:v>7.0000000000000007E-2</c:v>
                </c:pt>
                <c:pt idx="4">
                  <c:v>0.22</c:v>
                </c:pt>
                <c:pt idx="5">
                  <c:v>0.06</c:v>
                </c:pt>
              </c:numCache>
            </c:numRef>
          </c:val>
        </c:ser>
        <c:ser>
          <c:idx val="6"/>
          <c:order val="6"/>
          <c:tx>
            <c:strRef>
              <c:f>Sheet1!$H$1</c:f>
              <c:strCache>
                <c:ptCount val="1"/>
                <c:pt idx="0">
                  <c:v>2018г.</c:v>
                </c:pt>
              </c:strCache>
            </c:strRef>
          </c:tx>
          <c:spPr>
            <a:pattFill prst="wdUpDiag">
              <a:fgClr>
                <a:sysClr val="windowText" lastClr="000000"/>
              </a:fgClr>
              <a:bgClr>
                <a:sysClr val="window" lastClr="FFFFFF"/>
              </a:bgClr>
            </a:pattFill>
            <a:ln>
              <a:solidFill>
                <a:sysClr val="windowText" lastClr="000000"/>
              </a:solidFill>
            </a:ln>
          </c:spPr>
          <c:invertIfNegative val="0"/>
          <c:dLbls>
            <c:dLbl>
              <c:idx val="0"/>
              <c:tx>
                <c:rich>
                  <a:bodyPr/>
                  <a:lstStyle/>
                  <a:p>
                    <a:r>
                      <a:rPr lang="en-US"/>
                      <a:t>7</a:t>
                    </a:r>
                  </a:p>
                </c:rich>
              </c:tx>
              <c:showLegendKey val="0"/>
              <c:showVal val="1"/>
              <c:showCatName val="0"/>
              <c:showSerName val="0"/>
              <c:showPercent val="0"/>
              <c:showBubbleSize val="0"/>
            </c:dLbl>
            <c:dLbl>
              <c:idx val="1"/>
              <c:tx>
                <c:rich>
                  <a:bodyPr/>
                  <a:lstStyle/>
                  <a:p>
                    <a:r>
                      <a:rPr lang="en-US"/>
                      <a:t>33</a:t>
                    </a:r>
                  </a:p>
                </c:rich>
              </c:tx>
              <c:showLegendKey val="0"/>
              <c:showVal val="1"/>
              <c:showCatName val="0"/>
              <c:showSerName val="0"/>
              <c:showPercent val="0"/>
              <c:showBubbleSize val="0"/>
            </c:dLbl>
            <c:dLbl>
              <c:idx val="2"/>
              <c:tx>
                <c:rich>
                  <a:bodyPr/>
                  <a:lstStyle/>
                  <a:p>
                    <a:r>
                      <a:rPr lang="en-US"/>
                      <a:t>20</a:t>
                    </a:r>
                  </a:p>
                </c:rich>
              </c:tx>
              <c:showLegendKey val="0"/>
              <c:showVal val="1"/>
              <c:showCatName val="0"/>
              <c:showSerName val="0"/>
              <c:showPercent val="0"/>
              <c:showBubbleSize val="0"/>
            </c:dLbl>
            <c:dLbl>
              <c:idx val="3"/>
              <c:tx>
                <c:rich>
                  <a:bodyPr/>
                  <a:lstStyle/>
                  <a:p>
                    <a:r>
                      <a:rPr lang="en-US"/>
                      <a:t>14</a:t>
                    </a:r>
                  </a:p>
                </c:rich>
              </c:tx>
              <c:showLegendKey val="0"/>
              <c:showVal val="1"/>
              <c:showCatName val="0"/>
              <c:showSerName val="0"/>
              <c:showPercent val="0"/>
              <c:showBubbleSize val="0"/>
            </c:dLbl>
            <c:dLbl>
              <c:idx val="4"/>
              <c:tx>
                <c:rich>
                  <a:bodyPr/>
                  <a:lstStyle/>
                  <a:p>
                    <a:r>
                      <a:rPr lang="en-US"/>
                      <a:t>22</a:t>
                    </a:r>
                  </a:p>
                </c:rich>
              </c:tx>
              <c:showLegendKey val="0"/>
              <c:showVal val="1"/>
              <c:showCatName val="0"/>
              <c:showSerName val="0"/>
              <c:showPercent val="0"/>
              <c:showBubbleSize val="0"/>
            </c:dLbl>
            <c:dLbl>
              <c:idx val="5"/>
              <c:tx>
                <c:rich>
                  <a:bodyPr/>
                  <a:lstStyle/>
                  <a:p>
                    <a:r>
                      <a:rPr lang="en-US"/>
                      <a:t>4</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Sheet1!$A$2:$A$7</c:f>
              <c:strCache>
                <c:ptCount val="6"/>
                <c:pt idx="0">
                  <c:v>Да, в полной мере</c:v>
                </c:pt>
                <c:pt idx="1">
                  <c:v>Скорее существует</c:v>
                </c:pt>
                <c:pt idx="2">
                  <c:v>Скорее не существует</c:v>
                </c:pt>
                <c:pt idx="3">
                  <c:v>Нет, не существует</c:v>
                </c:pt>
                <c:pt idx="4">
                  <c:v>Свобода печати  чрезмерна и переходит во вседозволенность</c:v>
                </c:pt>
                <c:pt idx="5">
                  <c:v>Затрудняюсь ответить</c:v>
                </c:pt>
              </c:strCache>
            </c:strRef>
          </c:cat>
          <c:val>
            <c:numRef>
              <c:f>Sheet1!$H$2:$H$7</c:f>
              <c:numCache>
                <c:formatCode>0%</c:formatCode>
                <c:ptCount val="6"/>
                <c:pt idx="0">
                  <c:v>7.0000000000000007E-2</c:v>
                </c:pt>
                <c:pt idx="1">
                  <c:v>0.33</c:v>
                </c:pt>
                <c:pt idx="2">
                  <c:v>0.2</c:v>
                </c:pt>
                <c:pt idx="3">
                  <c:v>0.14000000000000001</c:v>
                </c:pt>
                <c:pt idx="4">
                  <c:v>0.22</c:v>
                </c:pt>
                <c:pt idx="5">
                  <c:v>0.04</c:v>
                </c:pt>
              </c:numCache>
            </c:numRef>
          </c:val>
        </c:ser>
        <c:dLbls>
          <c:showLegendKey val="0"/>
          <c:showVal val="0"/>
          <c:showCatName val="0"/>
          <c:showSerName val="0"/>
          <c:showPercent val="0"/>
          <c:showBubbleSize val="0"/>
        </c:dLbls>
        <c:gapWidth val="90"/>
        <c:axId val="210213888"/>
        <c:axId val="210297600"/>
      </c:barChart>
      <c:catAx>
        <c:axId val="21021388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a:pPr>
            <a:endParaRPr lang="ru-RU"/>
          </a:p>
        </c:txPr>
        <c:crossAx val="210297600"/>
        <c:crosses val="autoZero"/>
        <c:auto val="1"/>
        <c:lblAlgn val="ctr"/>
        <c:lblOffset val="100"/>
        <c:tickLblSkip val="1"/>
        <c:tickMarkSkip val="1"/>
        <c:noMultiLvlLbl val="0"/>
      </c:catAx>
      <c:valAx>
        <c:axId val="210297600"/>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a:pPr>
            <a:endParaRPr lang="ru-RU"/>
          </a:p>
        </c:txPr>
        <c:crossAx val="210213888"/>
        <c:crosses val="autoZero"/>
        <c:crossBetween val="between"/>
      </c:valAx>
      <c:spPr>
        <a:noFill/>
        <a:ln w="25398">
          <a:noFill/>
        </a:ln>
      </c:spPr>
    </c:plotArea>
    <c:legend>
      <c:legendPos val="r"/>
      <c:layout>
        <c:manualLayout>
          <c:xMode val="edge"/>
          <c:yMode val="edge"/>
          <c:x val="0.45515295943655587"/>
          <c:y val="1.3027188395343741E-3"/>
          <c:w val="0.50002965110532727"/>
          <c:h val="0.17897737973592995"/>
        </c:manualLayout>
      </c:layout>
      <c:overlay val="0"/>
      <c:spPr>
        <a:noFill/>
        <a:ln w="3175">
          <a:solidFill>
            <a:srgbClr val="000000"/>
          </a:solidFill>
          <a:prstDash val="solid"/>
        </a:ln>
      </c:spPr>
      <c:txPr>
        <a:bodyPr/>
        <a:lstStyle/>
        <a:p>
          <a:pPr>
            <a:defRPr sz="1200"/>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00" b="0" i="0" u="none" strike="noStrike" baseline="0">
          <a:solidFill>
            <a:srgbClr val="000000"/>
          </a:solidFill>
          <a:latin typeface="Arial" pitchFamily="34" charset="0"/>
          <a:ea typeface="Arial Cyr"/>
          <a:cs typeface="Arial" pitchFamily="34" charset="0"/>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6897081413210446E-2"/>
          <c:y val="6.3157894736842107E-2"/>
          <c:w val="0.98463901689708144"/>
          <c:h val="0.51403517060367465"/>
        </c:manualLayout>
      </c:layout>
      <c:barChart>
        <c:barDir val="col"/>
        <c:grouping val="clustered"/>
        <c:varyColors val="0"/>
        <c:ser>
          <c:idx val="1"/>
          <c:order val="0"/>
          <c:tx>
            <c:strRef>
              <c:f>Sheet1!$A$2</c:f>
              <c:strCache>
                <c:ptCount val="1"/>
                <c:pt idx="0">
                  <c:v>2006г.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3">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Общероссийские телевизионные каналы должны принадлежать государству и быть у него под контролем</c:v>
                </c:pt>
                <c:pt idx="1">
                  <c:v>Общероссийские телевизионные каналы должны быть независимыми от государства</c:v>
                </c:pt>
                <c:pt idx="2">
                  <c:v>В России должны быть и государственные, и независимые от государства телевизионные каналы</c:v>
                </c:pt>
                <c:pt idx="3">
                  <c:v>Затрудняюсь ответить</c:v>
                </c:pt>
              </c:strCache>
            </c:strRef>
          </c:cat>
          <c:val>
            <c:numRef>
              <c:f>Sheet1!$B$2:$E$2</c:f>
              <c:numCache>
                <c:formatCode>0%</c:formatCode>
                <c:ptCount val="4"/>
                <c:pt idx="0">
                  <c:v>0.24</c:v>
                </c:pt>
                <c:pt idx="1">
                  <c:v>0.13</c:v>
                </c:pt>
                <c:pt idx="2">
                  <c:v>0.6</c:v>
                </c:pt>
                <c:pt idx="3">
                  <c:v>0.03</c:v>
                </c:pt>
              </c:numCache>
            </c:numRef>
          </c:val>
        </c:ser>
        <c:ser>
          <c:idx val="2"/>
          <c:order val="1"/>
          <c:tx>
            <c:strRef>
              <c:f>Sheet1!$A$3</c:f>
              <c:strCache>
                <c:ptCount val="1"/>
                <c:pt idx="0">
                  <c:v>2008г.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3">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Общероссийские телевизионные каналы должны принадлежать государству и быть у него под контролем</c:v>
                </c:pt>
                <c:pt idx="1">
                  <c:v>Общероссийские телевизионные каналы должны быть независимыми от государства</c:v>
                </c:pt>
                <c:pt idx="2">
                  <c:v>В России должны быть и государственные, и независимые от государства телевизионные каналы</c:v>
                </c:pt>
                <c:pt idx="3">
                  <c:v>Затрудняюсь ответить</c:v>
                </c:pt>
              </c:strCache>
            </c:strRef>
          </c:cat>
          <c:val>
            <c:numRef>
              <c:f>Sheet1!$B$3:$E$3</c:f>
              <c:numCache>
                <c:formatCode>0%</c:formatCode>
                <c:ptCount val="4"/>
                <c:pt idx="0">
                  <c:v>0.34</c:v>
                </c:pt>
                <c:pt idx="1">
                  <c:v>0.15</c:v>
                </c:pt>
                <c:pt idx="2">
                  <c:v>0.45</c:v>
                </c:pt>
                <c:pt idx="3">
                  <c:v>0.06</c:v>
                </c:pt>
              </c:numCache>
            </c:numRef>
          </c:val>
        </c:ser>
        <c:ser>
          <c:idx val="0"/>
          <c:order val="2"/>
          <c:tx>
            <c:strRef>
              <c:f>Sheet1!$A$4</c:f>
              <c:strCache>
                <c:ptCount val="1"/>
                <c:pt idx="0">
                  <c:v>2010г.</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3">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Sheet1!$B$1:$E$1</c:f>
              <c:strCache>
                <c:ptCount val="4"/>
                <c:pt idx="0">
                  <c:v>Общероссийские телевизионные каналы должны принадлежать государству и быть у него под контролем</c:v>
                </c:pt>
                <c:pt idx="1">
                  <c:v>Общероссийские телевизионные каналы должны быть независимыми от государства</c:v>
                </c:pt>
                <c:pt idx="2">
                  <c:v>В России должны быть и государственные, и независимые от государства телевизионные каналы</c:v>
                </c:pt>
                <c:pt idx="3">
                  <c:v>Затрудняюсь ответить</c:v>
                </c:pt>
              </c:strCache>
            </c:strRef>
          </c:cat>
          <c:val>
            <c:numRef>
              <c:f>Sheet1!$B$4:$E$4</c:f>
              <c:numCache>
                <c:formatCode>0%</c:formatCode>
                <c:ptCount val="4"/>
                <c:pt idx="0">
                  <c:v>0.23</c:v>
                </c:pt>
                <c:pt idx="1">
                  <c:v>0.19</c:v>
                </c:pt>
                <c:pt idx="2">
                  <c:v>0.54</c:v>
                </c:pt>
                <c:pt idx="3">
                  <c:v>0.04</c:v>
                </c:pt>
              </c:numCache>
            </c:numRef>
          </c:val>
        </c:ser>
        <c:ser>
          <c:idx val="3"/>
          <c:order val="3"/>
          <c:tx>
            <c:strRef>
              <c:f>Sheet1!$A$5</c:f>
              <c:strCache>
                <c:ptCount val="1"/>
                <c:pt idx="0">
                  <c:v>2014г.</c:v>
                </c:pt>
              </c:strCache>
            </c:strRef>
          </c:tx>
          <c:spPr>
            <a:pattFill prst="divot">
              <a:fgClr>
                <a:sysClr val="windowText" lastClr="000000"/>
              </a:fgClr>
              <a:bgClr>
                <a:schemeClr val="bg1"/>
              </a:bgClr>
            </a:pattFill>
            <a:ln>
              <a:solidFill>
                <a:sysClr val="windowText" lastClr="000000"/>
              </a:solidFill>
            </a:ln>
          </c:spPr>
          <c:invertIfNegative val="0"/>
          <c:dLbls>
            <c:txPr>
              <a:bodyPr/>
              <a:lstStyle/>
              <a:p>
                <a:pPr>
                  <a:defRPr sz="1000" b="1"/>
                </a:pPr>
                <a:endParaRPr lang="ru-RU"/>
              </a:p>
            </c:txPr>
            <c:showLegendKey val="0"/>
            <c:showVal val="1"/>
            <c:showCatName val="0"/>
            <c:showSerName val="0"/>
            <c:showPercent val="0"/>
            <c:showBubbleSize val="0"/>
            <c:showLeaderLines val="0"/>
          </c:dLbls>
          <c:cat>
            <c:strRef>
              <c:f>Sheet1!$B$1:$E$1</c:f>
              <c:strCache>
                <c:ptCount val="4"/>
                <c:pt idx="0">
                  <c:v>Общероссийские телевизионные каналы должны принадлежать государству и быть у него под контролем</c:v>
                </c:pt>
                <c:pt idx="1">
                  <c:v>Общероссийские телевизионные каналы должны быть независимыми от государства</c:v>
                </c:pt>
                <c:pt idx="2">
                  <c:v>В России должны быть и государственные, и независимые от государства телевизионные каналы</c:v>
                </c:pt>
                <c:pt idx="3">
                  <c:v>Затрудняюсь ответить</c:v>
                </c:pt>
              </c:strCache>
            </c:strRef>
          </c:cat>
          <c:val>
            <c:numRef>
              <c:f>Sheet1!$B$5:$E$5</c:f>
              <c:numCache>
                <c:formatCode>0%</c:formatCode>
                <c:ptCount val="4"/>
                <c:pt idx="0">
                  <c:v>0.18</c:v>
                </c:pt>
                <c:pt idx="1">
                  <c:v>7.0000000000000007E-2</c:v>
                </c:pt>
                <c:pt idx="2">
                  <c:v>0.75</c:v>
                </c:pt>
                <c:pt idx="3">
                  <c:v>0.01</c:v>
                </c:pt>
              </c:numCache>
            </c:numRef>
          </c:val>
        </c:ser>
        <c:ser>
          <c:idx val="4"/>
          <c:order val="4"/>
          <c:tx>
            <c:strRef>
              <c:f>Sheet1!$A$6</c:f>
              <c:strCache>
                <c:ptCount val="1"/>
                <c:pt idx="0">
                  <c:v>2018г.</c:v>
                </c:pt>
              </c:strCache>
            </c:strRef>
          </c:tx>
          <c:spPr>
            <a:pattFill prst="wdUpDiag">
              <a:fgClr>
                <a:sysClr val="windowText" lastClr="000000"/>
              </a:fgClr>
              <a:bgClr>
                <a:sysClr val="window" lastClr="FFFFFF"/>
              </a:bgClr>
            </a:pattFill>
            <a:ln>
              <a:solidFill>
                <a:sysClr val="windowText" lastClr="000000"/>
              </a:solidFill>
            </a:ln>
          </c:spPr>
          <c:invertIfNegative val="0"/>
          <c:dLbls>
            <c:txPr>
              <a:bodyPr/>
              <a:lstStyle/>
              <a:p>
                <a:pPr>
                  <a:defRPr sz="1000" b="1"/>
                </a:pPr>
                <a:endParaRPr lang="ru-RU"/>
              </a:p>
            </c:txPr>
            <c:showLegendKey val="0"/>
            <c:showVal val="1"/>
            <c:showCatName val="0"/>
            <c:showSerName val="0"/>
            <c:showPercent val="0"/>
            <c:showBubbleSize val="0"/>
            <c:showLeaderLines val="0"/>
          </c:dLbls>
          <c:cat>
            <c:strRef>
              <c:f>Sheet1!$B$1:$E$1</c:f>
              <c:strCache>
                <c:ptCount val="4"/>
                <c:pt idx="0">
                  <c:v>Общероссийские телевизионные каналы должны принадлежать государству и быть у него под контролем</c:v>
                </c:pt>
                <c:pt idx="1">
                  <c:v>Общероссийские телевизионные каналы должны быть независимыми от государства</c:v>
                </c:pt>
                <c:pt idx="2">
                  <c:v>В России должны быть и государственные, и независимые от государства телевизионные каналы</c:v>
                </c:pt>
                <c:pt idx="3">
                  <c:v>Затрудняюсь ответить</c:v>
                </c:pt>
              </c:strCache>
            </c:strRef>
          </c:cat>
          <c:val>
            <c:numRef>
              <c:f>Sheet1!$B$6:$E$6</c:f>
              <c:numCache>
                <c:formatCode>0%</c:formatCode>
                <c:ptCount val="4"/>
                <c:pt idx="0">
                  <c:v>0.15</c:v>
                </c:pt>
                <c:pt idx="1">
                  <c:v>0.15</c:v>
                </c:pt>
                <c:pt idx="2">
                  <c:v>0.69</c:v>
                </c:pt>
                <c:pt idx="3">
                  <c:v>0.01</c:v>
                </c:pt>
              </c:numCache>
            </c:numRef>
          </c:val>
        </c:ser>
        <c:dLbls>
          <c:showLegendKey val="0"/>
          <c:showVal val="0"/>
          <c:showCatName val="0"/>
          <c:showSerName val="0"/>
          <c:showPercent val="0"/>
          <c:showBubbleSize val="0"/>
        </c:dLbls>
        <c:gapWidth val="150"/>
        <c:axId val="210511744"/>
        <c:axId val="210513280"/>
      </c:barChart>
      <c:catAx>
        <c:axId val="21051174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25" b="0" i="0" u="none" strike="noStrike" baseline="0">
                <a:solidFill>
                  <a:srgbClr val="000000"/>
                </a:solidFill>
                <a:latin typeface="Arial Cyr"/>
                <a:ea typeface="Arial Cyr"/>
                <a:cs typeface="Arial Cyr"/>
              </a:defRPr>
            </a:pPr>
            <a:endParaRPr lang="ru-RU"/>
          </a:p>
        </c:txPr>
        <c:crossAx val="210513280"/>
        <c:crosses val="autoZero"/>
        <c:auto val="1"/>
        <c:lblAlgn val="ctr"/>
        <c:lblOffset val="100"/>
        <c:tickLblSkip val="1"/>
        <c:tickMarkSkip val="1"/>
        <c:noMultiLvlLbl val="0"/>
      </c:catAx>
      <c:valAx>
        <c:axId val="210513280"/>
        <c:scaling>
          <c:orientation val="minMax"/>
        </c:scaling>
        <c:delete val="1"/>
        <c:axPos val="l"/>
        <c:numFmt formatCode="0%" sourceLinked="1"/>
        <c:majorTickMark val="out"/>
        <c:minorTickMark val="none"/>
        <c:tickLblPos val="nextTo"/>
        <c:crossAx val="210511744"/>
        <c:crosses val="autoZero"/>
        <c:crossBetween val="between"/>
      </c:valAx>
      <c:spPr>
        <a:noFill/>
        <a:ln w="25403">
          <a:noFill/>
        </a:ln>
      </c:spPr>
    </c:plotArea>
    <c:legend>
      <c:legendPos val="r"/>
      <c:layout>
        <c:manualLayout>
          <c:xMode val="edge"/>
          <c:yMode val="edge"/>
          <c:x val="4.8265460030165915E-2"/>
          <c:y val="0"/>
          <c:w val="0.46175160231667872"/>
          <c:h val="0.19223359580052493"/>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825"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6897081413210446E-2"/>
          <c:y val="0.20283018867924529"/>
          <c:w val="0.98463901689708144"/>
          <c:h val="0.39622641509433965"/>
        </c:manualLayout>
      </c:layout>
      <c:barChart>
        <c:barDir val="col"/>
        <c:grouping val="clustered"/>
        <c:varyColors val="0"/>
        <c:ser>
          <c:idx val="1"/>
          <c:order val="0"/>
          <c:tx>
            <c:strRef>
              <c:f>Sheet1!$A$2</c:f>
              <c:strCache>
                <c:ptCount val="1"/>
                <c:pt idx="0">
                  <c:v>2006г.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Должно подлаживаться под вкусы основной массы телезрителей</c:v>
                </c:pt>
                <c:pt idx="1">
                  <c:v>Должно стремиться воспитывать зрителя, развивать его эстетический и художественный вкус</c:v>
                </c:pt>
                <c:pt idx="2">
                  <c:v>Затрудняюсь ответить</c:v>
                </c:pt>
              </c:strCache>
            </c:strRef>
          </c:cat>
          <c:val>
            <c:numRef>
              <c:f>Sheet1!$B$2:$D$2</c:f>
              <c:numCache>
                <c:formatCode>0%</c:formatCode>
                <c:ptCount val="3"/>
                <c:pt idx="0">
                  <c:v>0.19</c:v>
                </c:pt>
                <c:pt idx="1">
                  <c:v>0.78</c:v>
                </c:pt>
                <c:pt idx="2">
                  <c:v>0.03</c:v>
                </c:pt>
              </c:numCache>
            </c:numRef>
          </c:val>
        </c:ser>
        <c:ser>
          <c:idx val="2"/>
          <c:order val="1"/>
          <c:tx>
            <c:strRef>
              <c:f>Sheet1!$A$3</c:f>
              <c:strCache>
                <c:ptCount val="1"/>
                <c:pt idx="0">
                  <c:v>2008г.</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2"/>
              <c:layout>
                <c:manualLayout>
                  <c:x val="6.8491949380652881E-3"/>
                  <c:y val="5.5586071883798431E-3"/>
                </c:manualLayout>
              </c:layout>
              <c:dLblPos val="outEnd"/>
              <c:showLegendKey val="0"/>
              <c:showVal val="1"/>
              <c:showCatName val="0"/>
              <c:showSerName val="0"/>
              <c:showPercent val="0"/>
              <c:showBubbleSize val="0"/>
            </c:dLbl>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Должно подлаживаться под вкусы основной массы телезрителей</c:v>
                </c:pt>
                <c:pt idx="1">
                  <c:v>Должно стремиться воспитывать зрителя, развивать его эстетический и художественный вкус</c:v>
                </c:pt>
                <c:pt idx="2">
                  <c:v>Затрудняюсь ответить</c:v>
                </c:pt>
              </c:strCache>
            </c:strRef>
          </c:cat>
          <c:val>
            <c:numRef>
              <c:f>Sheet1!$B$3:$D$3</c:f>
              <c:numCache>
                <c:formatCode>0%</c:formatCode>
                <c:ptCount val="3"/>
                <c:pt idx="0">
                  <c:v>0.14000000000000001</c:v>
                </c:pt>
                <c:pt idx="1">
                  <c:v>0.79</c:v>
                </c:pt>
                <c:pt idx="2">
                  <c:v>7.0000000000000007E-2</c:v>
                </c:pt>
              </c:numCache>
            </c:numRef>
          </c:val>
        </c:ser>
        <c:ser>
          <c:idx val="0"/>
          <c:order val="2"/>
          <c:tx>
            <c:strRef>
              <c:f>Sheet1!$A$4</c:f>
              <c:strCache>
                <c:ptCount val="1"/>
                <c:pt idx="0">
                  <c:v>2010г.</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Sheet1!$B$1:$D$1</c:f>
              <c:strCache>
                <c:ptCount val="3"/>
                <c:pt idx="0">
                  <c:v>Должно подлаживаться под вкусы основной массы телезрителей</c:v>
                </c:pt>
                <c:pt idx="1">
                  <c:v>Должно стремиться воспитывать зрителя, развивать его эстетический и художественный вкус</c:v>
                </c:pt>
                <c:pt idx="2">
                  <c:v>Затрудняюсь ответить</c:v>
                </c:pt>
              </c:strCache>
            </c:strRef>
          </c:cat>
          <c:val>
            <c:numRef>
              <c:f>Sheet1!$B$4:$D$4</c:f>
              <c:numCache>
                <c:formatCode>0%</c:formatCode>
                <c:ptCount val="3"/>
                <c:pt idx="0">
                  <c:v>0.13</c:v>
                </c:pt>
                <c:pt idx="1">
                  <c:v>0.79</c:v>
                </c:pt>
                <c:pt idx="2">
                  <c:v>0.08</c:v>
                </c:pt>
              </c:numCache>
            </c:numRef>
          </c:val>
        </c:ser>
        <c:ser>
          <c:idx val="3"/>
          <c:order val="3"/>
          <c:tx>
            <c:strRef>
              <c:f>Sheet1!$A$5</c:f>
              <c:strCache>
                <c:ptCount val="1"/>
                <c:pt idx="0">
                  <c:v>2014г.</c:v>
                </c:pt>
              </c:strCache>
            </c:strRef>
          </c:tx>
          <c:spPr>
            <a:pattFill prst="divot">
              <a:fgClr>
                <a:sysClr val="windowText" lastClr="000000"/>
              </a:fgClr>
              <a:bgClr>
                <a:schemeClr val="bg1"/>
              </a:bgClr>
            </a:pattFill>
            <a:ln>
              <a:solidFill>
                <a:sysClr val="windowText" lastClr="000000"/>
              </a:solidFill>
            </a:ln>
          </c:spPr>
          <c:invertIfNegative val="0"/>
          <c:dLbls>
            <c:txPr>
              <a:bodyPr/>
              <a:lstStyle/>
              <a:p>
                <a:pPr>
                  <a:defRPr sz="1000" b="1"/>
                </a:pPr>
                <a:endParaRPr lang="ru-RU"/>
              </a:p>
            </c:txPr>
            <c:showLegendKey val="0"/>
            <c:showVal val="1"/>
            <c:showCatName val="0"/>
            <c:showSerName val="0"/>
            <c:showPercent val="0"/>
            <c:showBubbleSize val="0"/>
            <c:showLeaderLines val="0"/>
          </c:dLbls>
          <c:cat>
            <c:strRef>
              <c:f>Sheet1!$B$1:$D$1</c:f>
              <c:strCache>
                <c:ptCount val="3"/>
                <c:pt idx="0">
                  <c:v>Должно подлаживаться под вкусы основной массы телезрителей</c:v>
                </c:pt>
                <c:pt idx="1">
                  <c:v>Должно стремиться воспитывать зрителя, развивать его эстетический и художественный вкус</c:v>
                </c:pt>
                <c:pt idx="2">
                  <c:v>Затрудняюсь ответить</c:v>
                </c:pt>
              </c:strCache>
            </c:strRef>
          </c:cat>
          <c:val>
            <c:numRef>
              <c:f>Sheet1!$B$5:$D$5</c:f>
              <c:numCache>
                <c:formatCode>0%</c:formatCode>
                <c:ptCount val="3"/>
                <c:pt idx="0">
                  <c:v>0.1</c:v>
                </c:pt>
                <c:pt idx="1">
                  <c:v>0.85</c:v>
                </c:pt>
                <c:pt idx="2">
                  <c:v>0.05</c:v>
                </c:pt>
              </c:numCache>
            </c:numRef>
          </c:val>
        </c:ser>
        <c:ser>
          <c:idx val="4"/>
          <c:order val="4"/>
          <c:tx>
            <c:strRef>
              <c:f>Sheet1!$A$6</c:f>
              <c:strCache>
                <c:ptCount val="1"/>
                <c:pt idx="0">
                  <c:v>2018г.</c:v>
                </c:pt>
              </c:strCache>
            </c:strRef>
          </c:tx>
          <c:spPr>
            <a:pattFill prst="wdUpDiag">
              <a:fgClr>
                <a:sysClr val="windowText" lastClr="000000"/>
              </a:fgClr>
              <a:bgClr>
                <a:sysClr val="window" lastClr="FFFFFF"/>
              </a:bgClr>
            </a:pattFill>
            <a:ln>
              <a:solidFill>
                <a:sysClr val="windowText" lastClr="000000"/>
              </a:solidFill>
            </a:ln>
          </c:spPr>
          <c:invertIfNegative val="0"/>
          <c:dLbls>
            <c:txPr>
              <a:bodyPr/>
              <a:lstStyle/>
              <a:p>
                <a:pPr>
                  <a:defRPr sz="1000" b="1"/>
                </a:pPr>
                <a:endParaRPr lang="ru-RU"/>
              </a:p>
            </c:txPr>
            <c:showLegendKey val="0"/>
            <c:showVal val="1"/>
            <c:showCatName val="0"/>
            <c:showSerName val="0"/>
            <c:showPercent val="0"/>
            <c:showBubbleSize val="0"/>
            <c:showLeaderLines val="0"/>
          </c:dLbls>
          <c:cat>
            <c:strRef>
              <c:f>Sheet1!$B$1:$D$1</c:f>
              <c:strCache>
                <c:ptCount val="3"/>
                <c:pt idx="0">
                  <c:v>Должно подлаживаться под вкусы основной массы телезрителей</c:v>
                </c:pt>
                <c:pt idx="1">
                  <c:v>Должно стремиться воспитывать зрителя, развивать его эстетический и художественный вкус</c:v>
                </c:pt>
                <c:pt idx="2">
                  <c:v>Затрудняюсь ответить</c:v>
                </c:pt>
              </c:strCache>
            </c:strRef>
          </c:cat>
          <c:val>
            <c:numRef>
              <c:f>Sheet1!$B$6:$D$6</c:f>
              <c:numCache>
                <c:formatCode>0%</c:formatCode>
                <c:ptCount val="3"/>
                <c:pt idx="0">
                  <c:v>0.1</c:v>
                </c:pt>
                <c:pt idx="1">
                  <c:v>0.82</c:v>
                </c:pt>
                <c:pt idx="2">
                  <c:v>0.08</c:v>
                </c:pt>
              </c:numCache>
            </c:numRef>
          </c:val>
        </c:ser>
        <c:dLbls>
          <c:showLegendKey val="0"/>
          <c:showVal val="0"/>
          <c:showCatName val="0"/>
          <c:showSerName val="0"/>
          <c:showPercent val="0"/>
          <c:showBubbleSize val="0"/>
        </c:dLbls>
        <c:gapWidth val="150"/>
        <c:axId val="210551552"/>
        <c:axId val="210553088"/>
      </c:barChart>
      <c:catAx>
        <c:axId val="21055155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25" b="0" i="0" u="none" strike="noStrike" baseline="0">
                <a:solidFill>
                  <a:srgbClr val="000000"/>
                </a:solidFill>
                <a:latin typeface="Arial Cyr"/>
                <a:ea typeface="Arial Cyr"/>
                <a:cs typeface="Arial Cyr"/>
              </a:defRPr>
            </a:pPr>
            <a:endParaRPr lang="ru-RU"/>
          </a:p>
        </c:txPr>
        <c:crossAx val="210553088"/>
        <c:crosses val="autoZero"/>
        <c:auto val="1"/>
        <c:lblAlgn val="ctr"/>
        <c:lblOffset val="100"/>
        <c:tickLblSkip val="1"/>
        <c:tickMarkSkip val="1"/>
        <c:noMultiLvlLbl val="0"/>
      </c:catAx>
      <c:valAx>
        <c:axId val="210553088"/>
        <c:scaling>
          <c:orientation val="minMax"/>
        </c:scaling>
        <c:delete val="1"/>
        <c:axPos val="l"/>
        <c:numFmt formatCode="0%" sourceLinked="1"/>
        <c:majorTickMark val="out"/>
        <c:minorTickMark val="none"/>
        <c:tickLblPos val="nextTo"/>
        <c:crossAx val="210551552"/>
        <c:crosses val="autoZero"/>
        <c:crossBetween val="between"/>
      </c:valAx>
      <c:spPr>
        <a:noFill/>
        <a:ln w="25400">
          <a:noFill/>
        </a:ln>
      </c:spPr>
    </c:plotArea>
    <c:legend>
      <c:legendPos val="t"/>
      <c:layout>
        <c:manualLayout>
          <c:xMode val="edge"/>
          <c:yMode val="edge"/>
          <c:x val="0.19201228878648233"/>
          <c:y val="0"/>
          <c:w val="0.51409935748981606"/>
          <c:h val="0.10911115840249698"/>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925"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6802507836990594E-2"/>
          <c:y val="0.10280373831775701"/>
          <c:w val="0.92476489028213171"/>
          <c:h val="0.63084112149532712"/>
        </c:manualLayout>
      </c:layout>
      <c:barChart>
        <c:barDir val="col"/>
        <c:grouping val="clustered"/>
        <c:varyColors val="0"/>
        <c:ser>
          <c:idx val="0"/>
          <c:order val="0"/>
          <c:tx>
            <c:strRef>
              <c:f>Sheet1!$B$1</c:f>
              <c:strCache>
                <c:ptCount val="1"/>
                <c:pt idx="0">
                  <c:v>2004г.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tx>
                <c:rich>
                  <a:bodyPr/>
                  <a:lstStyle/>
                  <a:p>
                    <a:r>
                      <a:rPr lang="ru-RU"/>
                      <a:t>29</a:t>
                    </a:r>
                  </a:p>
                </c:rich>
              </c:tx>
              <c:showLegendKey val="0"/>
              <c:showVal val="0"/>
              <c:showCatName val="0"/>
              <c:showSerName val="0"/>
              <c:showPercent val="0"/>
              <c:showBubbleSize val="0"/>
            </c:dLbl>
            <c:dLbl>
              <c:idx val="1"/>
              <c:layout>
                <c:manualLayout>
                  <c:x val="-3.8752574503183E-3"/>
                  <c:y val="6.0359481933916952E-3"/>
                </c:manualLayout>
              </c:layout>
              <c:tx>
                <c:rich>
                  <a:bodyPr/>
                  <a:lstStyle/>
                  <a:p>
                    <a:r>
                      <a:rPr lang="ru-RU"/>
                      <a:t>40</a:t>
                    </a:r>
                  </a:p>
                </c:rich>
              </c:tx>
              <c:dLblPos val="outEnd"/>
              <c:showLegendKey val="0"/>
              <c:showVal val="0"/>
              <c:showCatName val="0"/>
              <c:showSerName val="0"/>
              <c:showPercent val="0"/>
              <c:showBubbleSize val="0"/>
            </c:dLbl>
            <c:dLbl>
              <c:idx val="2"/>
              <c:tx>
                <c:rich>
                  <a:bodyPr/>
                  <a:lstStyle/>
                  <a:p>
                    <a:r>
                      <a:rPr lang="ru-RU"/>
                      <a:t>11</a:t>
                    </a:r>
                  </a:p>
                </c:rich>
              </c:tx>
              <c:showLegendKey val="0"/>
              <c:showVal val="0"/>
              <c:showCatName val="0"/>
              <c:showSerName val="0"/>
              <c:showPercent val="0"/>
              <c:showBubbleSize val="0"/>
            </c:dLbl>
            <c:dLbl>
              <c:idx val="3"/>
              <c:tx>
                <c:rich>
                  <a:bodyPr/>
                  <a:lstStyle/>
                  <a:p>
                    <a:r>
                      <a:rPr lang="ru-RU"/>
                      <a:t>3</a:t>
                    </a:r>
                  </a:p>
                </c:rich>
              </c:tx>
              <c:showLegendKey val="0"/>
              <c:showVal val="0"/>
              <c:showCatName val="0"/>
              <c:showSerName val="0"/>
              <c:showPercent val="0"/>
              <c:showBubbleSize val="0"/>
            </c:dLbl>
            <c:dLbl>
              <c:idx val="4"/>
              <c:tx>
                <c:rich>
                  <a:bodyPr/>
                  <a:lstStyle/>
                  <a:p>
                    <a:r>
                      <a:rPr lang="ru-RU"/>
                      <a:t>18</a:t>
                    </a:r>
                  </a:p>
                </c:rich>
              </c:tx>
              <c:showLegendKey val="0"/>
              <c:showVal val="0"/>
              <c:showCatName val="0"/>
              <c:showSerName val="0"/>
              <c:showPercent val="0"/>
              <c:showBubbleSize val="0"/>
            </c:dLbl>
            <c:spPr>
              <a:noFill/>
              <a:ln w="25402">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Sheet1!$A$2:$A$6</c:f>
              <c:strCache>
                <c:ptCount val="5"/>
                <c:pt idx="0">
                  <c:v>Практически все  зависят</c:v>
                </c:pt>
                <c:pt idx="1">
                  <c:v>Большинство зависят</c:v>
                </c:pt>
                <c:pt idx="2">
                  <c:v>Большинство не зависят</c:v>
                </c:pt>
                <c:pt idx="3">
                  <c:v>Практически все не зависят</c:v>
                </c:pt>
                <c:pt idx="4">
                  <c:v>Затрудняюсь ответить</c:v>
                </c:pt>
              </c:strCache>
            </c:strRef>
          </c:cat>
          <c:val>
            <c:numRef>
              <c:f>Sheet1!$B$2:$B$6</c:f>
              <c:numCache>
                <c:formatCode>0%</c:formatCode>
                <c:ptCount val="5"/>
                <c:pt idx="0">
                  <c:v>0.28999999999999998</c:v>
                </c:pt>
                <c:pt idx="1">
                  <c:v>0.4</c:v>
                </c:pt>
                <c:pt idx="2">
                  <c:v>0.11</c:v>
                </c:pt>
                <c:pt idx="3">
                  <c:v>0.03</c:v>
                </c:pt>
                <c:pt idx="4">
                  <c:v>0.18</c:v>
                </c:pt>
              </c:numCache>
            </c:numRef>
          </c:val>
        </c:ser>
        <c:ser>
          <c:idx val="1"/>
          <c:order val="1"/>
          <c:tx>
            <c:strRef>
              <c:f>Sheet1!$C$1</c:f>
              <c:strCache>
                <c:ptCount val="1"/>
                <c:pt idx="0">
                  <c:v>2006г.</c:v>
                </c:pt>
              </c:strCache>
            </c:strRef>
          </c:tx>
          <c:spPr>
            <a:solidFill>
              <a:srgbClr val="FFFFFF"/>
            </a:solidFill>
            <a:ln w="12701">
              <a:solidFill>
                <a:srgbClr val="000000"/>
              </a:solidFill>
              <a:prstDash val="solid"/>
            </a:ln>
          </c:spPr>
          <c:invertIfNegative val="0"/>
          <c:dLbls>
            <c:dLbl>
              <c:idx val="0"/>
              <c:tx>
                <c:rich>
                  <a:bodyPr/>
                  <a:lstStyle/>
                  <a:p>
                    <a:r>
                      <a:rPr lang="ru-RU"/>
                      <a:t>37</a:t>
                    </a:r>
                  </a:p>
                </c:rich>
              </c:tx>
              <c:showLegendKey val="0"/>
              <c:showVal val="0"/>
              <c:showCatName val="0"/>
              <c:showSerName val="0"/>
              <c:showPercent val="0"/>
              <c:showBubbleSize val="0"/>
            </c:dLbl>
            <c:dLbl>
              <c:idx val="1"/>
              <c:layout>
                <c:manualLayout>
                  <c:x val="-4.1164466842685578E-3"/>
                  <c:y val="-1.8496823411092302E-2"/>
                </c:manualLayout>
              </c:layout>
              <c:tx>
                <c:rich>
                  <a:bodyPr/>
                  <a:lstStyle/>
                  <a:p>
                    <a:r>
                      <a:rPr lang="ru-RU"/>
                      <a:t>43</a:t>
                    </a:r>
                  </a:p>
                </c:rich>
              </c:tx>
              <c:dLblPos val="outEnd"/>
              <c:showLegendKey val="0"/>
              <c:showVal val="0"/>
              <c:showCatName val="0"/>
              <c:showSerName val="0"/>
              <c:showPercent val="0"/>
              <c:showBubbleSize val="0"/>
            </c:dLbl>
            <c:dLbl>
              <c:idx val="2"/>
              <c:tx>
                <c:rich>
                  <a:bodyPr/>
                  <a:lstStyle/>
                  <a:p>
                    <a:r>
                      <a:rPr lang="ru-RU"/>
                      <a:t>9</a:t>
                    </a:r>
                  </a:p>
                </c:rich>
              </c:tx>
              <c:showLegendKey val="0"/>
              <c:showVal val="0"/>
              <c:showCatName val="0"/>
              <c:showSerName val="0"/>
              <c:showPercent val="0"/>
              <c:showBubbleSize val="0"/>
            </c:dLbl>
            <c:dLbl>
              <c:idx val="3"/>
              <c:tx>
                <c:rich>
                  <a:bodyPr/>
                  <a:lstStyle/>
                  <a:p>
                    <a:r>
                      <a:rPr lang="ru-RU"/>
                      <a:t>1</a:t>
                    </a:r>
                  </a:p>
                </c:rich>
              </c:tx>
              <c:showLegendKey val="0"/>
              <c:showVal val="0"/>
              <c:showCatName val="0"/>
              <c:showSerName val="0"/>
              <c:showPercent val="0"/>
              <c:showBubbleSize val="0"/>
            </c:dLbl>
            <c:dLbl>
              <c:idx val="4"/>
              <c:layout>
                <c:manualLayout>
                  <c:x val="5.8580345487197166E-4"/>
                  <c:y val="4.8675355417021069E-3"/>
                </c:manualLayout>
              </c:layout>
              <c:tx>
                <c:rich>
                  <a:bodyPr/>
                  <a:lstStyle/>
                  <a:p>
                    <a:r>
                      <a:rPr lang="ru-RU"/>
                      <a:t>11</a:t>
                    </a:r>
                  </a:p>
                </c:rich>
              </c:tx>
              <c:dLblPos val="outEnd"/>
              <c:showLegendKey val="0"/>
              <c:showVal val="0"/>
              <c:showCatName val="0"/>
              <c:showSerName val="0"/>
              <c:showPercent val="0"/>
              <c:showBubbleSize val="0"/>
            </c:dLbl>
            <c:spPr>
              <a:noFill/>
              <a:ln w="25402">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Sheet1!$A$2:$A$6</c:f>
              <c:strCache>
                <c:ptCount val="5"/>
                <c:pt idx="0">
                  <c:v>Практически все  зависят</c:v>
                </c:pt>
                <c:pt idx="1">
                  <c:v>Большинство зависят</c:v>
                </c:pt>
                <c:pt idx="2">
                  <c:v>Большинство не зависят</c:v>
                </c:pt>
                <c:pt idx="3">
                  <c:v>Практически все не зависят</c:v>
                </c:pt>
                <c:pt idx="4">
                  <c:v>Затрудняюсь ответить</c:v>
                </c:pt>
              </c:strCache>
            </c:strRef>
          </c:cat>
          <c:val>
            <c:numRef>
              <c:f>Sheet1!$C$2:$C$6</c:f>
              <c:numCache>
                <c:formatCode>0%</c:formatCode>
                <c:ptCount val="5"/>
                <c:pt idx="0">
                  <c:v>0.37</c:v>
                </c:pt>
                <c:pt idx="1">
                  <c:v>0.43</c:v>
                </c:pt>
                <c:pt idx="2">
                  <c:v>0.09</c:v>
                </c:pt>
                <c:pt idx="3">
                  <c:v>0.01</c:v>
                </c:pt>
                <c:pt idx="4">
                  <c:v>0.11</c:v>
                </c:pt>
              </c:numCache>
            </c:numRef>
          </c:val>
        </c:ser>
        <c:ser>
          <c:idx val="2"/>
          <c:order val="2"/>
          <c:tx>
            <c:strRef>
              <c:f>Sheet1!$D$1</c:f>
              <c:strCache>
                <c:ptCount val="1"/>
                <c:pt idx="0">
                  <c:v>2008г.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1.1316434523841902E-2"/>
                  <c:y val="-1.6160326629732043E-2"/>
                </c:manualLayout>
              </c:layout>
              <c:tx>
                <c:rich>
                  <a:bodyPr/>
                  <a:lstStyle/>
                  <a:p>
                    <a:r>
                      <a:rPr lang="ru-RU"/>
                      <a:t>33</a:t>
                    </a:r>
                  </a:p>
                </c:rich>
              </c:tx>
              <c:dLblPos val="outEnd"/>
              <c:showLegendKey val="0"/>
              <c:showVal val="0"/>
              <c:showCatName val="0"/>
              <c:showSerName val="0"/>
              <c:showPercent val="0"/>
              <c:showBubbleSize val="0"/>
            </c:dLbl>
            <c:dLbl>
              <c:idx val="1"/>
              <c:tx>
                <c:rich>
                  <a:bodyPr/>
                  <a:lstStyle/>
                  <a:p>
                    <a:r>
                      <a:rPr lang="ru-RU"/>
                      <a:t>43</a:t>
                    </a:r>
                  </a:p>
                </c:rich>
              </c:tx>
              <c:showLegendKey val="0"/>
              <c:showVal val="0"/>
              <c:showCatName val="0"/>
              <c:showSerName val="0"/>
              <c:showPercent val="0"/>
              <c:showBubbleSize val="0"/>
            </c:dLbl>
            <c:dLbl>
              <c:idx val="2"/>
              <c:tx>
                <c:rich>
                  <a:bodyPr/>
                  <a:lstStyle/>
                  <a:p>
                    <a:r>
                      <a:rPr lang="ru-RU"/>
                      <a:t>9</a:t>
                    </a:r>
                  </a:p>
                </c:rich>
              </c:tx>
              <c:showLegendKey val="0"/>
              <c:showVal val="0"/>
              <c:showCatName val="0"/>
              <c:showSerName val="0"/>
              <c:showPercent val="0"/>
              <c:showBubbleSize val="0"/>
            </c:dLbl>
            <c:dLbl>
              <c:idx val="3"/>
              <c:tx>
                <c:rich>
                  <a:bodyPr/>
                  <a:lstStyle/>
                  <a:p>
                    <a:r>
                      <a:rPr lang="ru-RU"/>
                      <a:t>2</a:t>
                    </a:r>
                  </a:p>
                </c:rich>
              </c:tx>
              <c:showLegendKey val="0"/>
              <c:showVal val="0"/>
              <c:showCatName val="0"/>
              <c:showSerName val="0"/>
              <c:showPercent val="0"/>
              <c:showBubbleSize val="0"/>
            </c:dLbl>
            <c:dLbl>
              <c:idx val="4"/>
              <c:layout>
                <c:manualLayout>
                  <c:x val="5.0469703454327384E-3"/>
                  <c:y val="-3.952518493599514E-2"/>
                </c:manualLayout>
              </c:layout>
              <c:tx>
                <c:rich>
                  <a:bodyPr/>
                  <a:lstStyle/>
                  <a:p>
                    <a:r>
                      <a:rPr lang="ru-RU"/>
                      <a:t>13</a:t>
                    </a:r>
                  </a:p>
                </c:rich>
              </c:tx>
              <c:dLblPos val="outEnd"/>
              <c:showLegendKey val="0"/>
              <c:showVal val="0"/>
              <c:showCatName val="0"/>
              <c:showSerName val="0"/>
              <c:showPercent val="0"/>
              <c:showBubbleSize val="0"/>
            </c:dLbl>
            <c:spPr>
              <a:noFill/>
              <a:ln w="25402">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Sheet1!$A$2:$A$6</c:f>
              <c:strCache>
                <c:ptCount val="5"/>
                <c:pt idx="0">
                  <c:v>Практически все  зависят</c:v>
                </c:pt>
                <c:pt idx="1">
                  <c:v>Большинство зависят</c:v>
                </c:pt>
                <c:pt idx="2">
                  <c:v>Большинство не зависят</c:v>
                </c:pt>
                <c:pt idx="3">
                  <c:v>Практически все не зависят</c:v>
                </c:pt>
                <c:pt idx="4">
                  <c:v>Затрудняюсь ответить</c:v>
                </c:pt>
              </c:strCache>
            </c:strRef>
          </c:cat>
          <c:val>
            <c:numRef>
              <c:f>Sheet1!$D$2:$D$6</c:f>
              <c:numCache>
                <c:formatCode>0%</c:formatCode>
                <c:ptCount val="5"/>
                <c:pt idx="0">
                  <c:v>0.33</c:v>
                </c:pt>
                <c:pt idx="1">
                  <c:v>0.43</c:v>
                </c:pt>
                <c:pt idx="2">
                  <c:v>0.09</c:v>
                </c:pt>
                <c:pt idx="3">
                  <c:v>0.02</c:v>
                </c:pt>
                <c:pt idx="4">
                  <c:v>0.13</c:v>
                </c:pt>
              </c:numCache>
            </c:numRef>
          </c:val>
        </c:ser>
        <c:ser>
          <c:idx val="3"/>
          <c:order val="3"/>
          <c:tx>
            <c:strRef>
              <c:f>Sheet1!$E$1</c:f>
              <c:strCache>
                <c:ptCount val="1"/>
                <c:pt idx="0">
                  <c:v>2009г.</c:v>
                </c:pt>
              </c:strCache>
            </c:strRef>
          </c:tx>
          <c:spPr>
            <a:pattFill prst="lgGri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4.8056528134025845E-3"/>
                  <c:y val="-1.1487578363452235E-2"/>
                </c:manualLayout>
              </c:layout>
              <c:tx>
                <c:rich>
                  <a:bodyPr/>
                  <a:lstStyle/>
                  <a:p>
                    <a:r>
                      <a:rPr lang="ru-RU"/>
                      <a:t>25</a:t>
                    </a:r>
                  </a:p>
                </c:rich>
              </c:tx>
              <c:dLblPos val="outEnd"/>
              <c:showLegendKey val="0"/>
              <c:showVal val="0"/>
              <c:showCatName val="0"/>
              <c:showSerName val="0"/>
              <c:showPercent val="0"/>
              <c:showBubbleSize val="0"/>
            </c:dLbl>
            <c:dLbl>
              <c:idx val="1"/>
              <c:tx>
                <c:rich>
                  <a:bodyPr/>
                  <a:lstStyle/>
                  <a:p>
                    <a:r>
                      <a:rPr lang="ru-RU"/>
                      <a:t>53</a:t>
                    </a:r>
                  </a:p>
                </c:rich>
              </c:tx>
              <c:showLegendKey val="0"/>
              <c:showVal val="0"/>
              <c:showCatName val="0"/>
              <c:showSerName val="0"/>
              <c:showPercent val="0"/>
              <c:showBubbleSize val="0"/>
            </c:dLbl>
            <c:dLbl>
              <c:idx val="2"/>
              <c:tx>
                <c:rich>
                  <a:bodyPr/>
                  <a:lstStyle/>
                  <a:p>
                    <a:r>
                      <a:rPr lang="ru-RU"/>
                      <a:t>11</a:t>
                    </a:r>
                  </a:p>
                </c:rich>
              </c:tx>
              <c:showLegendKey val="0"/>
              <c:showVal val="0"/>
              <c:showCatName val="0"/>
              <c:showSerName val="0"/>
              <c:showPercent val="0"/>
              <c:showBubbleSize val="0"/>
            </c:dLbl>
            <c:dLbl>
              <c:idx val="3"/>
              <c:tx>
                <c:rich>
                  <a:bodyPr/>
                  <a:lstStyle/>
                  <a:p>
                    <a:r>
                      <a:rPr lang="ru-RU"/>
                      <a:t>2</a:t>
                    </a:r>
                  </a:p>
                </c:rich>
              </c:tx>
              <c:showLegendKey val="0"/>
              <c:showVal val="0"/>
              <c:showCatName val="0"/>
              <c:showSerName val="0"/>
              <c:showPercent val="0"/>
              <c:showBubbleSize val="0"/>
            </c:dLbl>
            <c:dLbl>
              <c:idx val="4"/>
              <c:tx>
                <c:rich>
                  <a:bodyPr/>
                  <a:lstStyle/>
                  <a:p>
                    <a:r>
                      <a:rPr lang="ru-RU"/>
                      <a:t>8</a:t>
                    </a:r>
                  </a:p>
                </c:rich>
              </c:tx>
              <c:showLegendKey val="0"/>
              <c:showVal val="0"/>
              <c:showCatName val="0"/>
              <c:showSerName val="0"/>
              <c:showPercent val="0"/>
              <c:showBubbleSize val="0"/>
            </c:dLbl>
            <c:spPr>
              <a:noFill/>
              <a:ln w="25402">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Sheet1!$A$2:$A$6</c:f>
              <c:strCache>
                <c:ptCount val="5"/>
                <c:pt idx="0">
                  <c:v>Практически все  зависят</c:v>
                </c:pt>
                <c:pt idx="1">
                  <c:v>Большинство зависят</c:v>
                </c:pt>
                <c:pt idx="2">
                  <c:v>Большинство не зависят</c:v>
                </c:pt>
                <c:pt idx="3">
                  <c:v>Практически все не зависят</c:v>
                </c:pt>
                <c:pt idx="4">
                  <c:v>Затрудняюсь ответить</c:v>
                </c:pt>
              </c:strCache>
            </c:strRef>
          </c:cat>
          <c:val>
            <c:numRef>
              <c:f>Sheet1!$E$2:$E$6</c:f>
              <c:numCache>
                <c:formatCode>0%</c:formatCode>
                <c:ptCount val="5"/>
                <c:pt idx="0">
                  <c:v>0.25</c:v>
                </c:pt>
                <c:pt idx="1">
                  <c:v>0.53</c:v>
                </c:pt>
                <c:pt idx="2">
                  <c:v>0.11</c:v>
                </c:pt>
                <c:pt idx="3">
                  <c:v>0.02</c:v>
                </c:pt>
                <c:pt idx="4">
                  <c:v>0.08</c:v>
                </c:pt>
              </c:numCache>
            </c:numRef>
          </c:val>
        </c:ser>
        <c:ser>
          <c:idx val="4"/>
          <c:order val="4"/>
          <c:tx>
            <c:strRef>
              <c:f>Sheet1!$F$1</c:f>
              <c:strCache>
                <c:ptCount val="1"/>
                <c:pt idx="0">
                  <c:v>2010г.</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dLbl>
              <c:idx val="0"/>
              <c:layout>
                <c:manualLayout>
                  <c:x val="1.2401615942207855E-2"/>
                  <c:y val="-1.8497046806065141E-2"/>
                </c:manualLayout>
              </c:layout>
              <c:tx>
                <c:rich>
                  <a:bodyPr/>
                  <a:lstStyle/>
                  <a:p>
                    <a:r>
                      <a:rPr lang="ru-RU"/>
                      <a:t>31</a:t>
                    </a:r>
                  </a:p>
                </c:rich>
              </c:tx>
              <c:dLblPos val="outEnd"/>
              <c:showLegendKey val="0"/>
              <c:showVal val="0"/>
              <c:showCatName val="0"/>
              <c:showSerName val="0"/>
              <c:showPercent val="0"/>
              <c:showBubbleSize val="0"/>
            </c:dLbl>
            <c:dLbl>
              <c:idx val="1"/>
              <c:layout>
                <c:manualLayout>
                  <c:x val="-3.1382825991127071E-5"/>
                  <c:y val="1.7217379077615298E-2"/>
                </c:manualLayout>
              </c:layout>
              <c:tx>
                <c:rich>
                  <a:bodyPr/>
                  <a:lstStyle/>
                  <a:p>
                    <a:r>
                      <a:rPr lang="ru-RU"/>
                      <a:t>47</a:t>
                    </a:r>
                  </a:p>
                </c:rich>
              </c:tx>
              <c:dLblPos val="outEnd"/>
              <c:showLegendKey val="0"/>
              <c:showVal val="0"/>
              <c:showCatName val="0"/>
              <c:showSerName val="0"/>
              <c:showPercent val="0"/>
              <c:showBubbleSize val="0"/>
            </c:dLbl>
            <c:dLbl>
              <c:idx val="2"/>
              <c:layout>
                <c:manualLayout>
                  <c:x val="1.9880540542123524E-3"/>
                  <c:y val="-1.6160773419677719E-2"/>
                </c:manualLayout>
              </c:layout>
              <c:tx>
                <c:rich>
                  <a:bodyPr/>
                  <a:lstStyle/>
                  <a:p>
                    <a:r>
                      <a:rPr lang="ru-RU"/>
                      <a:t>9</a:t>
                    </a:r>
                  </a:p>
                </c:rich>
              </c:tx>
              <c:dLblPos val="outEnd"/>
              <c:showLegendKey val="0"/>
              <c:showVal val="0"/>
              <c:showCatName val="0"/>
              <c:showSerName val="0"/>
              <c:showPercent val="0"/>
              <c:showBubbleSize val="0"/>
            </c:dLbl>
            <c:dLbl>
              <c:idx val="3"/>
              <c:tx>
                <c:rich>
                  <a:bodyPr/>
                  <a:lstStyle/>
                  <a:p>
                    <a:r>
                      <a:rPr lang="ru-RU"/>
                      <a:t>2</a:t>
                    </a:r>
                  </a:p>
                </c:rich>
              </c:tx>
              <c:showLegendKey val="0"/>
              <c:showVal val="0"/>
              <c:showCatName val="0"/>
              <c:showSerName val="0"/>
              <c:showPercent val="0"/>
              <c:showBubbleSize val="0"/>
            </c:dLbl>
            <c:dLbl>
              <c:idx val="4"/>
              <c:tx>
                <c:rich>
                  <a:bodyPr/>
                  <a:lstStyle/>
                  <a:p>
                    <a:r>
                      <a:rPr lang="ru-RU"/>
                      <a:t>12</a:t>
                    </a:r>
                  </a:p>
                </c:rich>
              </c:tx>
              <c:showLegendKey val="0"/>
              <c:showVal val="0"/>
              <c:showCatName val="0"/>
              <c:showSerName val="0"/>
              <c:showPercent val="0"/>
              <c:showBubbleSize val="0"/>
            </c:dLbl>
            <c:spPr>
              <a:noFill/>
              <a:ln w="25402">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Sheet1!$A$2:$A$6</c:f>
              <c:strCache>
                <c:ptCount val="5"/>
                <c:pt idx="0">
                  <c:v>Практически все  зависят</c:v>
                </c:pt>
                <c:pt idx="1">
                  <c:v>Большинство зависят</c:v>
                </c:pt>
                <c:pt idx="2">
                  <c:v>Большинство не зависят</c:v>
                </c:pt>
                <c:pt idx="3">
                  <c:v>Практически все не зависят</c:v>
                </c:pt>
                <c:pt idx="4">
                  <c:v>Затрудняюсь ответить</c:v>
                </c:pt>
              </c:strCache>
            </c:strRef>
          </c:cat>
          <c:val>
            <c:numRef>
              <c:f>Sheet1!$F$2:$F$6</c:f>
              <c:numCache>
                <c:formatCode>0%</c:formatCode>
                <c:ptCount val="5"/>
                <c:pt idx="0">
                  <c:v>0.31</c:v>
                </c:pt>
                <c:pt idx="1">
                  <c:v>0.47</c:v>
                </c:pt>
                <c:pt idx="2">
                  <c:v>0.09</c:v>
                </c:pt>
                <c:pt idx="3">
                  <c:v>0.02</c:v>
                </c:pt>
                <c:pt idx="4">
                  <c:v>0.12</c:v>
                </c:pt>
              </c:numCache>
            </c:numRef>
          </c:val>
        </c:ser>
        <c:ser>
          <c:idx val="5"/>
          <c:order val="5"/>
          <c:tx>
            <c:strRef>
              <c:f>Sheet1!$G$1</c:f>
              <c:strCache>
                <c:ptCount val="1"/>
                <c:pt idx="0">
                  <c:v>2014г.</c:v>
                </c:pt>
              </c:strCache>
            </c:strRef>
          </c:tx>
          <c:spPr>
            <a:pattFill prst="divot">
              <a:fgClr>
                <a:sysClr val="windowText" lastClr="000000"/>
              </a:fgClr>
              <a:bgClr>
                <a:sysClr val="window" lastClr="FFFFFF"/>
              </a:bgClr>
            </a:pattFill>
            <a:ln>
              <a:solidFill>
                <a:sysClr val="windowText" lastClr="000000"/>
              </a:solidFill>
            </a:ln>
          </c:spPr>
          <c:invertIfNegative val="0"/>
          <c:dLbls>
            <c:dLbl>
              <c:idx val="0"/>
              <c:tx>
                <c:rich>
                  <a:bodyPr/>
                  <a:lstStyle/>
                  <a:p>
                    <a:r>
                      <a:rPr lang="en-US"/>
                      <a:t>26</a:t>
                    </a:r>
                  </a:p>
                </c:rich>
              </c:tx>
              <c:showLegendKey val="0"/>
              <c:showVal val="1"/>
              <c:showCatName val="0"/>
              <c:showSerName val="0"/>
              <c:showPercent val="0"/>
              <c:showBubbleSize val="0"/>
            </c:dLbl>
            <c:dLbl>
              <c:idx val="1"/>
              <c:layout>
                <c:manualLayout>
                  <c:x val="0"/>
                  <c:y val="-1.7857142857142856E-2"/>
                </c:manualLayout>
              </c:layout>
              <c:tx>
                <c:rich>
                  <a:bodyPr/>
                  <a:lstStyle/>
                  <a:p>
                    <a:r>
                      <a:rPr lang="en-US"/>
                      <a:t>49</a:t>
                    </a:r>
                  </a:p>
                </c:rich>
              </c:tx>
              <c:showLegendKey val="0"/>
              <c:showVal val="1"/>
              <c:showCatName val="0"/>
              <c:showSerName val="0"/>
              <c:showPercent val="0"/>
              <c:showBubbleSize val="0"/>
            </c:dLbl>
            <c:dLbl>
              <c:idx val="2"/>
              <c:tx>
                <c:rich>
                  <a:bodyPr/>
                  <a:lstStyle/>
                  <a:p>
                    <a:r>
                      <a:rPr lang="en-US"/>
                      <a:t>6</a:t>
                    </a:r>
                  </a:p>
                </c:rich>
              </c:tx>
              <c:showLegendKey val="0"/>
              <c:showVal val="1"/>
              <c:showCatName val="0"/>
              <c:showSerName val="0"/>
              <c:showPercent val="0"/>
              <c:showBubbleSize val="0"/>
            </c:dLbl>
            <c:dLbl>
              <c:idx val="3"/>
              <c:tx>
                <c:rich>
                  <a:bodyPr/>
                  <a:lstStyle/>
                  <a:p>
                    <a:r>
                      <a:rPr lang="en-US"/>
                      <a:t>5</a:t>
                    </a:r>
                  </a:p>
                </c:rich>
              </c:tx>
              <c:showLegendKey val="0"/>
              <c:showVal val="1"/>
              <c:showCatName val="0"/>
              <c:showSerName val="0"/>
              <c:showPercent val="0"/>
              <c:showBubbleSize val="0"/>
            </c:dLbl>
            <c:dLbl>
              <c:idx val="4"/>
              <c:tx>
                <c:rich>
                  <a:bodyPr/>
                  <a:lstStyle/>
                  <a:p>
                    <a:r>
                      <a:rPr lang="en-US"/>
                      <a:t>14</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Sheet1!$A$2:$A$6</c:f>
              <c:strCache>
                <c:ptCount val="5"/>
                <c:pt idx="0">
                  <c:v>Практически все  зависят</c:v>
                </c:pt>
                <c:pt idx="1">
                  <c:v>Большинство зависят</c:v>
                </c:pt>
                <c:pt idx="2">
                  <c:v>Большинство не зависят</c:v>
                </c:pt>
                <c:pt idx="3">
                  <c:v>Практически все не зависят</c:v>
                </c:pt>
                <c:pt idx="4">
                  <c:v>Затрудняюсь ответить</c:v>
                </c:pt>
              </c:strCache>
            </c:strRef>
          </c:cat>
          <c:val>
            <c:numRef>
              <c:f>Sheet1!$G$2:$G$6</c:f>
              <c:numCache>
                <c:formatCode>0%</c:formatCode>
                <c:ptCount val="5"/>
                <c:pt idx="0">
                  <c:v>0.26</c:v>
                </c:pt>
                <c:pt idx="1">
                  <c:v>0.49</c:v>
                </c:pt>
                <c:pt idx="2">
                  <c:v>0.06</c:v>
                </c:pt>
                <c:pt idx="3">
                  <c:v>0.05</c:v>
                </c:pt>
                <c:pt idx="4">
                  <c:v>0.14000000000000001</c:v>
                </c:pt>
              </c:numCache>
            </c:numRef>
          </c:val>
        </c:ser>
        <c:ser>
          <c:idx val="6"/>
          <c:order val="6"/>
          <c:tx>
            <c:strRef>
              <c:f>Sheet1!$H$1</c:f>
              <c:strCache>
                <c:ptCount val="1"/>
                <c:pt idx="0">
                  <c:v>2018г.</c:v>
                </c:pt>
              </c:strCache>
            </c:strRef>
          </c:tx>
          <c:spPr>
            <a:pattFill prst="wdUpDiag">
              <a:fgClr>
                <a:sysClr val="windowText" lastClr="000000"/>
              </a:fgClr>
              <a:bgClr>
                <a:sysClr val="window" lastClr="FFFFFF"/>
              </a:bgClr>
            </a:pattFill>
            <a:ln>
              <a:solidFill>
                <a:srgbClr val="000000"/>
              </a:solidFill>
            </a:ln>
          </c:spPr>
          <c:invertIfNegative val="0"/>
          <c:dLbls>
            <c:dLbl>
              <c:idx val="0"/>
              <c:tx>
                <c:rich>
                  <a:bodyPr/>
                  <a:lstStyle/>
                  <a:p>
                    <a:r>
                      <a:rPr lang="en-US"/>
                      <a:t>30</a:t>
                    </a:r>
                  </a:p>
                </c:rich>
              </c:tx>
              <c:showLegendKey val="0"/>
              <c:showVal val="1"/>
              <c:showCatName val="0"/>
              <c:showSerName val="0"/>
              <c:showPercent val="0"/>
              <c:showBubbleSize val="0"/>
            </c:dLbl>
            <c:dLbl>
              <c:idx val="1"/>
              <c:layout>
                <c:manualLayout>
                  <c:x val="0"/>
                  <c:y val="1.1904761904761904E-2"/>
                </c:manualLayout>
              </c:layout>
              <c:tx>
                <c:rich>
                  <a:bodyPr/>
                  <a:lstStyle/>
                  <a:p>
                    <a:r>
                      <a:rPr lang="en-US"/>
                      <a:t>48</a:t>
                    </a:r>
                  </a:p>
                </c:rich>
              </c:tx>
              <c:showLegendKey val="0"/>
              <c:showVal val="1"/>
              <c:showCatName val="0"/>
              <c:showSerName val="0"/>
              <c:showPercent val="0"/>
              <c:showBubbleSize val="0"/>
            </c:dLbl>
            <c:dLbl>
              <c:idx val="2"/>
              <c:tx>
                <c:rich>
                  <a:bodyPr/>
                  <a:lstStyle/>
                  <a:p>
                    <a:r>
                      <a:rPr lang="en-US"/>
                      <a:t>9</a:t>
                    </a:r>
                  </a:p>
                </c:rich>
              </c:tx>
              <c:showLegendKey val="0"/>
              <c:showVal val="1"/>
              <c:showCatName val="0"/>
              <c:showSerName val="0"/>
              <c:showPercent val="0"/>
              <c:showBubbleSize val="0"/>
            </c:dLbl>
            <c:dLbl>
              <c:idx val="3"/>
              <c:tx>
                <c:rich>
                  <a:bodyPr/>
                  <a:lstStyle/>
                  <a:p>
                    <a:r>
                      <a:rPr lang="en-US"/>
                      <a:t>3</a:t>
                    </a:r>
                  </a:p>
                </c:rich>
              </c:tx>
              <c:showLegendKey val="0"/>
              <c:showVal val="1"/>
              <c:showCatName val="0"/>
              <c:showSerName val="0"/>
              <c:showPercent val="0"/>
              <c:showBubbleSize val="0"/>
            </c:dLbl>
            <c:dLbl>
              <c:idx val="4"/>
              <c:tx>
                <c:rich>
                  <a:bodyPr/>
                  <a:lstStyle/>
                  <a:p>
                    <a:r>
                      <a:rPr lang="en-US"/>
                      <a:t>10</a:t>
                    </a:r>
                  </a:p>
                </c:rich>
              </c:tx>
              <c:showLegendKey val="0"/>
              <c:showVal val="1"/>
              <c:showCatName val="0"/>
              <c:showSerName val="0"/>
              <c:showPercent val="0"/>
              <c:showBubbleSize val="0"/>
            </c:dLbl>
            <c:txPr>
              <a:bodyPr/>
              <a:lstStyle/>
              <a:p>
                <a:pPr>
                  <a:defRPr b="1"/>
                </a:pPr>
                <a:endParaRPr lang="ru-RU"/>
              </a:p>
            </c:txPr>
            <c:showLegendKey val="0"/>
            <c:showVal val="1"/>
            <c:showCatName val="0"/>
            <c:showSerName val="0"/>
            <c:showPercent val="0"/>
            <c:showBubbleSize val="0"/>
            <c:showLeaderLines val="0"/>
          </c:dLbls>
          <c:cat>
            <c:strRef>
              <c:f>Sheet1!$A$2:$A$6</c:f>
              <c:strCache>
                <c:ptCount val="5"/>
                <c:pt idx="0">
                  <c:v>Практически все  зависят</c:v>
                </c:pt>
                <c:pt idx="1">
                  <c:v>Большинство зависят</c:v>
                </c:pt>
                <c:pt idx="2">
                  <c:v>Большинство не зависят</c:v>
                </c:pt>
                <c:pt idx="3">
                  <c:v>Практически все не зависят</c:v>
                </c:pt>
                <c:pt idx="4">
                  <c:v>Затрудняюсь ответить</c:v>
                </c:pt>
              </c:strCache>
            </c:strRef>
          </c:cat>
          <c:val>
            <c:numRef>
              <c:f>Sheet1!$H$2:$H$6</c:f>
              <c:numCache>
                <c:formatCode>0%</c:formatCode>
                <c:ptCount val="5"/>
                <c:pt idx="0">
                  <c:v>0.3</c:v>
                </c:pt>
                <c:pt idx="1">
                  <c:v>0.48</c:v>
                </c:pt>
                <c:pt idx="2">
                  <c:v>0.09</c:v>
                </c:pt>
                <c:pt idx="3">
                  <c:v>0.03</c:v>
                </c:pt>
                <c:pt idx="4">
                  <c:v>0.1</c:v>
                </c:pt>
              </c:numCache>
            </c:numRef>
          </c:val>
        </c:ser>
        <c:dLbls>
          <c:showLegendKey val="0"/>
          <c:showVal val="0"/>
          <c:showCatName val="0"/>
          <c:showSerName val="0"/>
          <c:showPercent val="0"/>
          <c:showBubbleSize val="0"/>
        </c:dLbls>
        <c:gapWidth val="150"/>
        <c:axId val="210782080"/>
        <c:axId val="210783616"/>
      </c:barChart>
      <c:catAx>
        <c:axId val="21078208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210783616"/>
        <c:crosses val="autoZero"/>
        <c:auto val="1"/>
        <c:lblAlgn val="ctr"/>
        <c:lblOffset val="100"/>
        <c:tickLblSkip val="1"/>
        <c:tickMarkSkip val="1"/>
        <c:noMultiLvlLbl val="0"/>
      </c:catAx>
      <c:valAx>
        <c:axId val="210783616"/>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Cyr"/>
                <a:ea typeface="Arial Cyr"/>
                <a:cs typeface="Arial Cyr"/>
              </a:defRPr>
            </a:pPr>
            <a:endParaRPr lang="ru-RU"/>
          </a:p>
        </c:txPr>
        <c:crossAx val="210782080"/>
        <c:crosses val="autoZero"/>
        <c:crossBetween val="between"/>
      </c:valAx>
      <c:spPr>
        <a:noFill/>
        <a:ln w="25402">
          <a:noFill/>
        </a:ln>
      </c:spPr>
    </c:plotArea>
    <c:legend>
      <c:legendPos val="r"/>
      <c:layout>
        <c:manualLayout>
          <c:xMode val="edge"/>
          <c:yMode val="edge"/>
          <c:x val="0.5491206742454573"/>
          <c:y val="4.7563273340832393E-2"/>
          <c:w val="0.39775240729731587"/>
          <c:h val="0.30457770903637044"/>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48259902626676E-2"/>
          <c:y val="6.636500754147813E-2"/>
          <c:w val="0.91890412935024346"/>
          <c:h val="0.71923563853160888"/>
        </c:manualLayout>
      </c:layout>
      <c:barChart>
        <c:barDir val="col"/>
        <c:grouping val="clustered"/>
        <c:varyColors val="0"/>
        <c:ser>
          <c:idx val="0"/>
          <c:order val="0"/>
          <c:tx>
            <c:strRef>
              <c:f>Лист1!$B$1</c:f>
              <c:strCache>
                <c:ptCount val="1"/>
                <c:pt idx="0">
                  <c:v>2014г.</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Лист1!$A$2:$A$4</c:f>
              <c:strCache>
                <c:ptCount val="3"/>
                <c:pt idx="0">
                  <c:v>Конечно использовали / Скорее использовали</c:v>
                </c:pt>
                <c:pt idx="1">
                  <c:v>Не использовали / Скорее не использовали</c:v>
                </c:pt>
                <c:pt idx="2">
                  <c:v>Затрудняюсь ответить</c:v>
                </c:pt>
              </c:strCache>
            </c:strRef>
          </c:cat>
          <c:val>
            <c:numRef>
              <c:f>Лист1!$B$2:$B$4</c:f>
              <c:numCache>
                <c:formatCode>0%</c:formatCode>
                <c:ptCount val="3"/>
                <c:pt idx="0">
                  <c:v>0.17</c:v>
                </c:pt>
                <c:pt idx="1">
                  <c:v>0.61</c:v>
                </c:pt>
                <c:pt idx="2">
                  <c:v>0.12</c:v>
                </c:pt>
              </c:numCache>
            </c:numRef>
          </c:val>
        </c:ser>
        <c:ser>
          <c:idx val="1"/>
          <c:order val="1"/>
          <c:tx>
            <c:strRef>
              <c:f>Лист1!$C$1</c:f>
              <c:strCache>
                <c:ptCount val="1"/>
                <c:pt idx="0">
                  <c:v>2018г.</c:v>
                </c:pt>
              </c:strCache>
            </c:strRef>
          </c:tx>
          <c:spPr>
            <a:pattFill prst="divot">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Лист1!$A$2:$A$4</c:f>
              <c:strCache>
                <c:ptCount val="3"/>
                <c:pt idx="0">
                  <c:v>Конечно использовали / Скорее использовали</c:v>
                </c:pt>
                <c:pt idx="1">
                  <c:v>Не использовали / Скорее не использовали</c:v>
                </c:pt>
                <c:pt idx="2">
                  <c:v>Затрудняюсь ответить</c:v>
                </c:pt>
              </c:strCache>
            </c:strRef>
          </c:cat>
          <c:val>
            <c:numRef>
              <c:f>Лист1!$C$2:$C$4</c:f>
              <c:numCache>
                <c:formatCode>0%</c:formatCode>
                <c:ptCount val="3"/>
                <c:pt idx="0">
                  <c:v>0.37</c:v>
                </c:pt>
                <c:pt idx="1">
                  <c:v>0.47</c:v>
                </c:pt>
                <c:pt idx="2">
                  <c:v>0.16</c:v>
                </c:pt>
              </c:numCache>
            </c:numRef>
          </c:val>
        </c:ser>
        <c:dLbls>
          <c:showLegendKey val="0"/>
          <c:showVal val="0"/>
          <c:showCatName val="0"/>
          <c:showSerName val="0"/>
          <c:showPercent val="0"/>
          <c:showBubbleSize val="0"/>
        </c:dLbls>
        <c:gapWidth val="150"/>
        <c:axId val="210850944"/>
        <c:axId val="210852480"/>
      </c:barChart>
      <c:catAx>
        <c:axId val="210850944"/>
        <c:scaling>
          <c:orientation val="minMax"/>
        </c:scaling>
        <c:delete val="0"/>
        <c:axPos val="b"/>
        <c:majorTickMark val="out"/>
        <c:minorTickMark val="none"/>
        <c:tickLblPos val="nextTo"/>
        <c:crossAx val="210852480"/>
        <c:crosses val="autoZero"/>
        <c:auto val="1"/>
        <c:lblAlgn val="ctr"/>
        <c:lblOffset val="100"/>
        <c:noMultiLvlLbl val="0"/>
      </c:catAx>
      <c:valAx>
        <c:axId val="210852480"/>
        <c:scaling>
          <c:orientation val="minMax"/>
        </c:scaling>
        <c:delete val="0"/>
        <c:axPos val="l"/>
        <c:numFmt formatCode="0%" sourceLinked="1"/>
        <c:majorTickMark val="out"/>
        <c:minorTickMark val="none"/>
        <c:tickLblPos val="nextTo"/>
        <c:crossAx val="210850944"/>
        <c:crosses val="autoZero"/>
        <c:crossBetween val="between"/>
      </c:valAx>
    </c:plotArea>
    <c:legend>
      <c:legendPos val="r"/>
      <c:layout>
        <c:manualLayout>
          <c:xMode val="edge"/>
          <c:yMode val="edge"/>
          <c:x val="0.86214245356734986"/>
          <c:y val="7.7295519055593162E-2"/>
          <c:w val="0.10384548496323456"/>
          <c:h val="0.26912259004273675"/>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48259902626676E-2"/>
          <c:y val="6.636500754147813E-2"/>
          <c:w val="0.91890412935024346"/>
          <c:h val="0.71923563853160888"/>
        </c:manualLayout>
      </c:layout>
      <c:barChart>
        <c:barDir val="col"/>
        <c:grouping val="clustered"/>
        <c:varyColors val="0"/>
        <c:ser>
          <c:idx val="0"/>
          <c:order val="0"/>
          <c:tx>
            <c:strRef>
              <c:f>Лист1!$B$1</c:f>
              <c:strCache>
                <c:ptCount val="1"/>
                <c:pt idx="0">
                  <c:v>2014г.</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Лист1!$A$2:$A$4</c:f>
              <c:strCache>
                <c:ptCount val="3"/>
                <c:pt idx="0">
                  <c:v>Честным / Скорее честным</c:v>
                </c:pt>
                <c:pt idx="1">
                  <c:v>Не честным / Скорее не честным</c:v>
                </c:pt>
                <c:pt idx="2">
                  <c:v>Затрудняюсь ответить</c:v>
                </c:pt>
              </c:strCache>
            </c:strRef>
          </c:cat>
          <c:val>
            <c:numRef>
              <c:f>Лист1!$B$2:$B$4</c:f>
              <c:numCache>
                <c:formatCode>0%</c:formatCode>
                <c:ptCount val="3"/>
                <c:pt idx="0">
                  <c:v>0.85</c:v>
                </c:pt>
                <c:pt idx="1">
                  <c:v>0.08</c:v>
                </c:pt>
                <c:pt idx="2">
                  <c:v>7.0000000000000007E-2</c:v>
                </c:pt>
              </c:numCache>
            </c:numRef>
          </c:val>
        </c:ser>
        <c:ser>
          <c:idx val="1"/>
          <c:order val="1"/>
          <c:tx>
            <c:strRef>
              <c:f>Лист1!$C$1</c:f>
              <c:strCache>
                <c:ptCount val="1"/>
                <c:pt idx="0">
                  <c:v>2018г.</c:v>
                </c:pt>
              </c:strCache>
            </c:strRef>
          </c:tx>
          <c:spPr>
            <a:pattFill prst="divot">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Лист1!$A$2:$A$4</c:f>
              <c:strCache>
                <c:ptCount val="3"/>
                <c:pt idx="0">
                  <c:v>Честным / Скорее честным</c:v>
                </c:pt>
                <c:pt idx="1">
                  <c:v>Не честным / Скорее не честным</c:v>
                </c:pt>
                <c:pt idx="2">
                  <c:v>Затрудняюсь ответить</c:v>
                </c:pt>
              </c:strCache>
            </c:strRef>
          </c:cat>
          <c:val>
            <c:numRef>
              <c:f>Лист1!$C$2:$C$4</c:f>
              <c:numCache>
                <c:formatCode>0%</c:formatCode>
                <c:ptCount val="3"/>
                <c:pt idx="0">
                  <c:v>0.67</c:v>
                </c:pt>
                <c:pt idx="1">
                  <c:v>0.23</c:v>
                </c:pt>
                <c:pt idx="2">
                  <c:v>0.1</c:v>
                </c:pt>
              </c:numCache>
            </c:numRef>
          </c:val>
        </c:ser>
        <c:dLbls>
          <c:showLegendKey val="0"/>
          <c:showVal val="0"/>
          <c:showCatName val="0"/>
          <c:showSerName val="0"/>
          <c:showPercent val="0"/>
          <c:showBubbleSize val="0"/>
        </c:dLbls>
        <c:gapWidth val="150"/>
        <c:axId val="210878848"/>
        <c:axId val="210880384"/>
      </c:barChart>
      <c:catAx>
        <c:axId val="210878848"/>
        <c:scaling>
          <c:orientation val="minMax"/>
        </c:scaling>
        <c:delete val="0"/>
        <c:axPos val="b"/>
        <c:majorTickMark val="out"/>
        <c:minorTickMark val="none"/>
        <c:tickLblPos val="nextTo"/>
        <c:crossAx val="210880384"/>
        <c:crosses val="autoZero"/>
        <c:auto val="1"/>
        <c:lblAlgn val="ctr"/>
        <c:lblOffset val="100"/>
        <c:noMultiLvlLbl val="0"/>
      </c:catAx>
      <c:valAx>
        <c:axId val="210880384"/>
        <c:scaling>
          <c:orientation val="minMax"/>
        </c:scaling>
        <c:delete val="0"/>
        <c:axPos val="l"/>
        <c:numFmt formatCode="0%" sourceLinked="1"/>
        <c:majorTickMark val="out"/>
        <c:minorTickMark val="none"/>
        <c:tickLblPos val="nextTo"/>
        <c:crossAx val="210878848"/>
        <c:crosses val="autoZero"/>
        <c:crossBetween val="between"/>
      </c:valAx>
    </c:plotArea>
    <c:legend>
      <c:legendPos val="r"/>
      <c:layout>
        <c:manualLayout>
          <c:xMode val="edge"/>
          <c:yMode val="edge"/>
          <c:x val="0.86214245356734986"/>
          <c:y val="7.7295519055593162E-2"/>
          <c:w val="0.10384548496323456"/>
          <c:h val="0.26912259004273675"/>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48259902626676E-2"/>
          <c:y val="6.636500754147813E-2"/>
          <c:w val="0.91890412935024346"/>
          <c:h val="0.71923563853160888"/>
        </c:manualLayout>
      </c:layout>
      <c:barChart>
        <c:barDir val="col"/>
        <c:grouping val="clustered"/>
        <c:varyColors val="0"/>
        <c:ser>
          <c:idx val="0"/>
          <c:order val="0"/>
          <c:tx>
            <c:strRef>
              <c:f>Лист1!$B$1</c:f>
              <c:strCache>
                <c:ptCount val="1"/>
                <c:pt idx="0">
                  <c:v>2014г.</c:v>
                </c:pt>
              </c:strCache>
            </c:strRef>
          </c:tx>
          <c:spPr>
            <a:pattFill prst="wdDnDiag">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Лист1!$A$2:$A$4</c:f>
              <c:strCache>
                <c:ptCount val="3"/>
                <c:pt idx="0">
                  <c:v>В целом честными, законными</c:v>
                </c:pt>
                <c:pt idx="1">
                  <c:v>В основном "грязными", не вполне законными</c:v>
                </c:pt>
                <c:pt idx="2">
                  <c:v>Затрудняюсь ответить</c:v>
                </c:pt>
              </c:strCache>
            </c:strRef>
          </c:cat>
          <c:val>
            <c:numRef>
              <c:f>Лист1!$B$2:$B$4</c:f>
              <c:numCache>
                <c:formatCode>0%</c:formatCode>
                <c:ptCount val="3"/>
                <c:pt idx="0">
                  <c:v>0.86</c:v>
                </c:pt>
                <c:pt idx="1">
                  <c:v>0.08</c:v>
                </c:pt>
                <c:pt idx="2">
                  <c:v>0.06</c:v>
                </c:pt>
              </c:numCache>
            </c:numRef>
          </c:val>
        </c:ser>
        <c:ser>
          <c:idx val="1"/>
          <c:order val="1"/>
          <c:tx>
            <c:strRef>
              <c:f>Лист1!$C$1</c:f>
              <c:strCache>
                <c:ptCount val="1"/>
                <c:pt idx="0">
                  <c:v>2018г.</c:v>
                </c:pt>
              </c:strCache>
            </c:strRef>
          </c:tx>
          <c:spPr>
            <a:pattFill prst="divot">
              <a:fgClr>
                <a:schemeClr val="tx1"/>
              </a:fgClr>
              <a:bgClr>
                <a:schemeClr val="bg1"/>
              </a:bgClr>
            </a:pattFill>
            <a:ln>
              <a:solidFill>
                <a:schemeClr val="tx1"/>
              </a:solidFill>
            </a:ln>
          </c:spPr>
          <c:invertIfNegative val="0"/>
          <c:dLbls>
            <c:txPr>
              <a:bodyPr/>
              <a:lstStyle/>
              <a:p>
                <a:pPr>
                  <a:defRPr b="1"/>
                </a:pPr>
                <a:endParaRPr lang="ru-RU"/>
              </a:p>
            </c:txPr>
            <c:showLegendKey val="0"/>
            <c:showVal val="1"/>
            <c:showCatName val="0"/>
            <c:showSerName val="0"/>
            <c:showPercent val="0"/>
            <c:showBubbleSize val="0"/>
            <c:showLeaderLines val="0"/>
          </c:dLbls>
          <c:cat>
            <c:strRef>
              <c:f>Лист1!$A$2:$A$4</c:f>
              <c:strCache>
                <c:ptCount val="3"/>
                <c:pt idx="0">
                  <c:v>В целом честными, законными</c:v>
                </c:pt>
                <c:pt idx="1">
                  <c:v>В основном "грязными", не вполне законными</c:v>
                </c:pt>
                <c:pt idx="2">
                  <c:v>Затрудняюсь ответить</c:v>
                </c:pt>
              </c:strCache>
            </c:strRef>
          </c:cat>
          <c:val>
            <c:numRef>
              <c:f>Лист1!$C$2:$C$4</c:f>
              <c:numCache>
                <c:formatCode>0%</c:formatCode>
                <c:ptCount val="3"/>
                <c:pt idx="0">
                  <c:v>0.67</c:v>
                </c:pt>
                <c:pt idx="1">
                  <c:v>0.22</c:v>
                </c:pt>
                <c:pt idx="2">
                  <c:v>0.11</c:v>
                </c:pt>
              </c:numCache>
            </c:numRef>
          </c:val>
        </c:ser>
        <c:dLbls>
          <c:showLegendKey val="0"/>
          <c:showVal val="0"/>
          <c:showCatName val="0"/>
          <c:showSerName val="0"/>
          <c:showPercent val="0"/>
          <c:showBubbleSize val="0"/>
        </c:dLbls>
        <c:gapWidth val="150"/>
        <c:axId val="210975744"/>
        <c:axId val="210977536"/>
      </c:barChart>
      <c:catAx>
        <c:axId val="210975744"/>
        <c:scaling>
          <c:orientation val="minMax"/>
        </c:scaling>
        <c:delete val="0"/>
        <c:axPos val="b"/>
        <c:majorTickMark val="out"/>
        <c:minorTickMark val="none"/>
        <c:tickLblPos val="nextTo"/>
        <c:crossAx val="210977536"/>
        <c:crosses val="autoZero"/>
        <c:auto val="1"/>
        <c:lblAlgn val="ctr"/>
        <c:lblOffset val="100"/>
        <c:noMultiLvlLbl val="0"/>
      </c:catAx>
      <c:valAx>
        <c:axId val="210977536"/>
        <c:scaling>
          <c:orientation val="minMax"/>
        </c:scaling>
        <c:delete val="0"/>
        <c:axPos val="l"/>
        <c:numFmt formatCode="0%" sourceLinked="1"/>
        <c:majorTickMark val="out"/>
        <c:minorTickMark val="none"/>
        <c:tickLblPos val="nextTo"/>
        <c:crossAx val="210975744"/>
        <c:crosses val="autoZero"/>
        <c:crossBetween val="between"/>
      </c:valAx>
    </c:plotArea>
    <c:legend>
      <c:legendPos val="r"/>
      <c:layout>
        <c:manualLayout>
          <c:xMode val="edge"/>
          <c:yMode val="edge"/>
          <c:x val="0.86214245356734986"/>
          <c:y val="7.7295519055593162E-2"/>
          <c:w val="0.10384548496323456"/>
          <c:h val="0.26912259004273675"/>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BF9DB-5C50-4024-B889-3C9F1947F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24</Pages>
  <Words>5099</Words>
  <Characters>29067</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Wizard</dc:creator>
  <cp:lastModifiedBy>Yuri Mitrofanov</cp:lastModifiedBy>
  <cp:revision>3</cp:revision>
  <cp:lastPrinted>2018-10-12T06:50:00Z</cp:lastPrinted>
  <dcterms:created xsi:type="dcterms:W3CDTF">2018-10-12T06:51:00Z</dcterms:created>
  <dcterms:modified xsi:type="dcterms:W3CDTF">2018-10-12T07:34:00Z</dcterms:modified>
</cp:coreProperties>
</file>