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theme/themeOverride6.xml" ContentType="application/vnd.openxmlformats-officedocument.themeOverride+xml"/>
  <Override PartName="/word/charts/chart10.xml" ContentType="application/vnd.openxmlformats-officedocument.drawingml.chart+xml"/>
  <Override PartName="/word/theme/themeOverride7.xml" ContentType="application/vnd.openxmlformats-officedocument.themeOverride+xml"/>
  <Override PartName="/word/charts/chart11.xml" ContentType="application/vnd.openxmlformats-officedocument.drawingml.chart+xml"/>
  <Override PartName="/word/theme/themeOverride8.xml" ContentType="application/vnd.openxmlformats-officedocument.themeOverride+xml"/>
  <Override PartName="/word/charts/chart12.xml" ContentType="application/vnd.openxmlformats-officedocument.drawingml.chart+xml"/>
  <Override PartName="/word/theme/themeOverride9.xml" ContentType="application/vnd.openxmlformats-officedocument.themeOverride+xml"/>
  <Override PartName="/word/charts/chart13.xml" ContentType="application/vnd.openxmlformats-officedocument.drawingml.chart+xml"/>
  <Override PartName="/word/theme/themeOverride10.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1" w:type="dxa"/>
        <w:tblInd w:w="127" w:type="dxa"/>
        <w:tblLayout w:type="fixed"/>
        <w:tblCellMar>
          <w:left w:w="107" w:type="dxa"/>
          <w:right w:w="107" w:type="dxa"/>
        </w:tblCellMar>
        <w:tblLook w:val="00A0" w:firstRow="1" w:lastRow="0" w:firstColumn="1" w:lastColumn="0" w:noHBand="0" w:noVBand="0"/>
      </w:tblPr>
      <w:tblGrid>
        <w:gridCol w:w="10631"/>
      </w:tblGrid>
      <w:tr w:rsidR="006A7E58" w14:paraId="5E222E54" w14:textId="77777777" w:rsidTr="007A23BE">
        <w:tc>
          <w:tcPr>
            <w:tcW w:w="10631"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6D23C7">
            <w:pPr>
              <w:jc w:val="center"/>
              <w:rPr>
                <w:rFonts w:ascii="Arial" w:hAnsi="Arial" w:cs="Arial"/>
                <w:b/>
              </w:rPr>
            </w:pPr>
            <w:bookmarkStart w:id="0" w:name="_Hlk102044218"/>
            <w:bookmarkEnd w:id="0"/>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BA126F" w:rsidRDefault="006A7E58" w:rsidP="006A7E58">
      <w:pPr>
        <w:ind w:left="3240" w:firstLine="300"/>
        <w:jc w:val="both"/>
        <w:rPr>
          <w:b/>
          <w:sz w:val="12"/>
          <w:szCs w:val="12"/>
          <w:lang w:val="en-US"/>
        </w:rPr>
      </w:pPr>
    </w:p>
    <w:p w14:paraId="69C57C25" w14:textId="77777777" w:rsidR="006A7E58" w:rsidRDefault="006A7E58" w:rsidP="006A7E58">
      <w:pPr>
        <w:ind w:left="2410"/>
        <w:jc w:val="both"/>
        <w:rPr>
          <w:b/>
        </w:rPr>
      </w:pPr>
      <w:r>
        <w:rPr>
          <w:b/>
        </w:rPr>
        <w:t>394036, г. Воронеж, пр. Революции, д. 44, к. 14</w:t>
      </w:r>
    </w:p>
    <w:p w14:paraId="58389851" w14:textId="5F40C541"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78209A" w:rsidRPr="00AB6354">
        <w:rPr>
          <w:b/>
          <w:lang w:val="en-US"/>
        </w:rPr>
        <w:t>2</w:t>
      </w:r>
      <w:r>
        <w:rPr>
          <w:b/>
          <w:lang w:val="en-US"/>
        </w:rPr>
        <w:t xml:space="preserve">51-20-75, </w:t>
      </w:r>
      <w:r w:rsidR="0078209A" w:rsidRPr="00AB6354">
        <w:rPr>
          <w:b/>
          <w:lang w:val="en-US"/>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55256101" w:rsidR="006A7E58" w:rsidRPr="009A514B" w:rsidRDefault="006A7E58" w:rsidP="006A7E58">
      <w:pPr>
        <w:rPr>
          <w:sz w:val="16"/>
          <w:szCs w:val="16"/>
        </w:rPr>
      </w:pPr>
    </w:p>
    <w:p w14:paraId="014B5BD4" w14:textId="16073F9A" w:rsidR="002A3EC8" w:rsidRPr="00A35330" w:rsidRDefault="008A1CD9" w:rsidP="00A35330">
      <w:pPr>
        <w:ind w:right="49"/>
        <w:jc w:val="center"/>
        <w:rPr>
          <w:b/>
          <w:spacing w:val="-4"/>
          <w:sz w:val="12"/>
          <w:szCs w:val="12"/>
        </w:rPr>
      </w:pPr>
      <w:bookmarkStart w:id="1" w:name="_Hlk84599306"/>
      <w:bookmarkStart w:id="2" w:name="_Hlk87629358"/>
      <w:r w:rsidRPr="00A35330">
        <w:rPr>
          <w:b/>
          <w:noProof/>
          <w:spacing w:val="-4"/>
          <w:sz w:val="12"/>
          <w:szCs w:val="12"/>
        </w:rPr>
        <mc:AlternateContent>
          <mc:Choice Requires="wps">
            <w:drawing>
              <wp:anchor distT="0" distB="0" distL="114300" distR="114300" simplePos="0" relativeHeight="251648000" behindDoc="0" locked="0" layoutInCell="1" allowOverlap="1" wp14:anchorId="1D5A99E6" wp14:editId="4783E2B1">
                <wp:simplePos x="0" y="0"/>
                <wp:positionH relativeFrom="column">
                  <wp:posOffset>111760</wp:posOffset>
                </wp:positionH>
                <wp:positionV relativeFrom="paragraph">
                  <wp:posOffset>5080</wp:posOffset>
                </wp:positionV>
                <wp:extent cx="6657975" cy="15875"/>
                <wp:effectExtent l="19050" t="19050" r="28575"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1587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EF65A" id="Прямая соединительная линия 682"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533.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" strokeweight="3pt"/>
            </w:pict>
          </mc:Fallback>
        </mc:AlternateContent>
      </w:r>
    </w:p>
    <w:p w14:paraId="066F2074" w14:textId="77777777" w:rsidR="00890E28" w:rsidRDefault="00890E28" w:rsidP="006A7E58">
      <w:pPr>
        <w:ind w:left="-360"/>
        <w:jc w:val="center"/>
        <w:rPr>
          <w:b/>
          <w:sz w:val="30"/>
          <w:szCs w:val="30"/>
        </w:rPr>
      </w:pPr>
    </w:p>
    <w:p w14:paraId="706D9D3F" w14:textId="70339885" w:rsidR="006A7E58" w:rsidRPr="00092D7E" w:rsidRDefault="006A7E58" w:rsidP="006A7E58">
      <w:pPr>
        <w:ind w:left="-360"/>
        <w:jc w:val="center"/>
        <w:rPr>
          <w:b/>
          <w:sz w:val="30"/>
          <w:szCs w:val="30"/>
        </w:rPr>
      </w:pPr>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124ED01F" w14:textId="77777777" w:rsidR="002A3EC8" w:rsidRDefault="002A3EC8" w:rsidP="007127AA">
      <w:pPr>
        <w:ind w:right="49"/>
        <w:jc w:val="center"/>
        <w:rPr>
          <w:b/>
          <w:spacing w:val="-4"/>
          <w:sz w:val="12"/>
          <w:szCs w:val="12"/>
        </w:rPr>
      </w:pPr>
    </w:p>
    <w:p w14:paraId="3EFCC5CD" w14:textId="77777777" w:rsidR="00890E28" w:rsidRDefault="00890E28" w:rsidP="007127AA">
      <w:pPr>
        <w:ind w:right="49"/>
        <w:jc w:val="center"/>
        <w:rPr>
          <w:b/>
          <w:spacing w:val="-4"/>
          <w:sz w:val="12"/>
          <w:szCs w:val="12"/>
        </w:rPr>
      </w:pPr>
    </w:p>
    <w:p w14:paraId="365FF486" w14:textId="1D1F0D20" w:rsidR="007127AA" w:rsidRPr="00CB02FA" w:rsidRDefault="007127AA" w:rsidP="007127AA">
      <w:pPr>
        <w:jc w:val="center"/>
        <w:rPr>
          <w:b/>
          <w:sz w:val="30"/>
          <w:szCs w:val="30"/>
        </w:rPr>
      </w:pPr>
      <w:r w:rsidRPr="00CB02FA">
        <w:rPr>
          <w:b/>
          <w:sz w:val="30"/>
          <w:szCs w:val="30"/>
        </w:rPr>
        <w:t>№ 20</w:t>
      </w:r>
      <w:r>
        <w:rPr>
          <w:b/>
          <w:sz w:val="30"/>
          <w:szCs w:val="30"/>
        </w:rPr>
        <w:t>2</w:t>
      </w:r>
      <w:r w:rsidR="00F44855">
        <w:rPr>
          <w:b/>
          <w:sz w:val="30"/>
          <w:szCs w:val="30"/>
        </w:rPr>
        <w:t>3</w:t>
      </w:r>
      <w:r w:rsidRPr="00CB02FA">
        <w:rPr>
          <w:b/>
          <w:sz w:val="30"/>
          <w:szCs w:val="30"/>
        </w:rPr>
        <w:t>-</w:t>
      </w:r>
      <w:r w:rsidR="00F44855">
        <w:rPr>
          <w:b/>
          <w:sz w:val="30"/>
          <w:szCs w:val="30"/>
        </w:rPr>
        <w:t>0</w:t>
      </w:r>
      <w:r w:rsidR="008054A4">
        <w:rPr>
          <w:b/>
          <w:sz w:val="30"/>
          <w:szCs w:val="30"/>
        </w:rPr>
        <w:t>9</w:t>
      </w:r>
      <w:r w:rsidRPr="00CB02FA">
        <w:rPr>
          <w:b/>
          <w:sz w:val="30"/>
          <w:szCs w:val="30"/>
        </w:rPr>
        <w:t xml:space="preserve"> (</w:t>
      </w:r>
      <w:r w:rsidR="00F44855">
        <w:rPr>
          <w:b/>
          <w:sz w:val="30"/>
          <w:szCs w:val="30"/>
        </w:rPr>
        <w:t>30</w:t>
      </w:r>
      <w:r w:rsidR="008054A4">
        <w:rPr>
          <w:b/>
          <w:sz w:val="30"/>
          <w:szCs w:val="30"/>
        </w:rPr>
        <w:t>9</w:t>
      </w:r>
      <w:r w:rsidRPr="00CB02FA">
        <w:rPr>
          <w:b/>
          <w:sz w:val="30"/>
          <w:szCs w:val="30"/>
        </w:rPr>
        <w:t>)</w:t>
      </w:r>
    </w:p>
    <w:p w14:paraId="7BE616D0" w14:textId="77777777" w:rsidR="00890E28" w:rsidRDefault="00890E28"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5DB54F77" w14:textId="77777777" w:rsidR="002A3EC8" w:rsidRDefault="002A3EC8" w:rsidP="007127AA">
      <w:pPr>
        <w:ind w:left="426"/>
        <w:jc w:val="center"/>
        <w:rPr>
          <w:b/>
          <w:sz w:val="12"/>
          <w:szCs w:val="12"/>
        </w:rPr>
      </w:pPr>
    </w:p>
    <w:p w14:paraId="18D63205" w14:textId="77777777" w:rsidR="00890E28" w:rsidRDefault="00890E28" w:rsidP="007127AA">
      <w:pPr>
        <w:ind w:left="426"/>
        <w:jc w:val="center"/>
        <w:rPr>
          <w:b/>
          <w:sz w:val="12"/>
          <w:szCs w:val="12"/>
        </w:rPr>
      </w:pPr>
    </w:p>
    <w:p w14:paraId="439B382B" w14:textId="77777777" w:rsidR="00890E28" w:rsidRDefault="00890E28" w:rsidP="007127AA">
      <w:pPr>
        <w:ind w:left="426"/>
        <w:jc w:val="center"/>
        <w:rPr>
          <w:b/>
          <w:sz w:val="12"/>
          <w:szCs w:val="12"/>
        </w:rPr>
      </w:pPr>
    </w:p>
    <w:bookmarkEnd w:id="1"/>
    <w:bookmarkEnd w:id="2"/>
    <w:p w14:paraId="025EA76F" w14:textId="77777777" w:rsidR="0069686A" w:rsidRDefault="0069686A" w:rsidP="0069686A">
      <w:pPr>
        <w:pStyle w:val="a6"/>
        <w:ind w:right="51"/>
        <w:jc w:val="center"/>
        <w:rPr>
          <w:b/>
          <w:spacing w:val="-2"/>
        </w:rPr>
      </w:pPr>
    </w:p>
    <w:p w14:paraId="0C57CC22" w14:textId="726A4E05" w:rsidR="00890E28" w:rsidRPr="0069686A" w:rsidRDefault="00BD6E3F" w:rsidP="00890E28">
      <w:pPr>
        <w:pStyle w:val="a6"/>
        <w:ind w:right="51"/>
        <w:jc w:val="center"/>
        <w:rPr>
          <w:b/>
        </w:rPr>
      </w:pPr>
      <w:r>
        <w:rPr>
          <w:b/>
        </w:rPr>
        <w:t>1</w:t>
      </w:r>
      <w:r w:rsidR="00890E28" w:rsidRPr="0069686A">
        <w:rPr>
          <w:b/>
        </w:rPr>
        <w:t xml:space="preserve"> раздел:</w:t>
      </w:r>
      <w:r>
        <w:rPr>
          <w:b/>
        </w:rPr>
        <w:t xml:space="preserve"> </w:t>
      </w:r>
      <w:r w:rsidRPr="00BD6E3F">
        <w:rPr>
          <w:b/>
          <w:caps/>
        </w:rPr>
        <w:t>Выборы губернатора: послесловие</w:t>
      </w:r>
    </w:p>
    <w:p w14:paraId="1F3EF47E" w14:textId="3A2E21D7" w:rsidR="00890E28" w:rsidRPr="00825BC1" w:rsidRDefault="00825BC1" w:rsidP="00890E28">
      <w:pPr>
        <w:pStyle w:val="af3"/>
        <w:numPr>
          <w:ilvl w:val="0"/>
          <w:numId w:val="1"/>
        </w:numPr>
        <w:ind w:right="141"/>
        <w:rPr>
          <w:rFonts w:cs="Arial"/>
          <w:color w:val="0D0D0D"/>
        </w:rPr>
      </w:pPr>
      <w:r w:rsidRPr="00825BC1">
        <w:rPr>
          <w:rFonts w:cs="Arial"/>
          <w:color w:val="0D0D0D"/>
        </w:rPr>
        <w:t>Как Вы считаете, на выборах губернатора Воронежской области, прошедших 8-10 сентября 2023 года, использовали или не использовали власти так называемый "административный ресурс", то есть незаконными методами помогали выиграть одному из кандидатов?</w:t>
      </w:r>
    </w:p>
    <w:p w14:paraId="0DFEB808" w14:textId="0307D57E" w:rsidR="00570B35" w:rsidRPr="00825BC1" w:rsidRDefault="00825BC1" w:rsidP="00890E28">
      <w:pPr>
        <w:pStyle w:val="af3"/>
        <w:numPr>
          <w:ilvl w:val="0"/>
          <w:numId w:val="1"/>
        </w:numPr>
        <w:ind w:right="141"/>
        <w:rPr>
          <w:rFonts w:cs="Arial"/>
          <w:color w:val="0D0D0D"/>
        </w:rPr>
      </w:pPr>
      <w:r w:rsidRPr="00825BC1">
        <w:rPr>
          <w:rFonts w:cs="Arial"/>
          <w:color w:val="0D0D0D"/>
        </w:rPr>
        <w:t>Как Вы считаете, сам процесс голосования и подсчета голосов в целом был честным или не честным?</w:t>
      </w:r>
    </w:p>
    <w:p w14:paraId="6F6578AC" w14:textId="74164DA7" w:rsidR="00570B35" w:rsidRPr="00825BC1" w:rsidRDefault="00825BC1" w:rsidP="00890E28">
      <w:pPr>
        <w:pStyle w:val="af3"/>
        <w:numPr>
          <w:ilvl w:val="0"/>
          <w:numId w:val="1"/>
        </w:numPr>
        <w:ind w:right="141"/>
        <w:rPr>
          <w:rFonts w:cs="Arial"/>
          <w:color w:val="0D0D0D"/>
        </w:rPr>
      </w:pPr>
      <w:r w:rsidRPr="00825BC1">
        <w:rPr>
          <w:rFonts w:cs="Arial"/>
          <w:color w:val="0D0D0D"/>
        </w:rPr>
        <w:t>Как Вы считаете, какими были прошедшие 8-10 сентября 2023 года выборы губернатора Воронежской области?</w:t>
      </w:r>
    </w:p>
    <w:p w14:paraId="5E976648" w14:textId="77777777" w:rsidR="00BD6E3F" w:rsidRDefault="00BD6E3F" w:rsidP="00796EF5">
      <w:pPr>
        <w:pStyle w:val="a6"/>
        <w:ind w:right="51"/>
        <w:jc w:val="center"/>
        <w:rPr>
          <w:b/>
        </w:rPr>
      </w:pPr>
    </w:p>
    <w:p w14:paraId="0F6057A1" w14:textId="2663D2B6" w:rsidR="00796EF5" w:rsidRPr="0069686A" w:rsidRDefault="00BD6E3F" w:rsidP="00796EF5">
      <w:pPr>
        <w:pStyle w:val="a6"/>
        <w:ind w:right="51"/>
        <w:jc w:val="center"/>
        <w:rPr>
          <w:b/>
        </w:rPr>
      </w:pPr>
      <w:r>
        <w:rPr>
          <w:b/>
        </w:rPr>
        <w:t xml:space="preserve">2 </w:t>
      </w:r>
      <w:r w:rsidR="00796EF5" w:rsidRPr="0069686A">
        <w:rPr>
          <w:b/>
        </w:rPr>
        <w:t>раздел:</w:t>
      </w:r>
      <w:r>
        <w:rPr>
          <w:b/>
        </w:rPr>
        <w:t xml:space="preserve"> </w:t>
      </w:r>
      <w:r w:rsidRPr="00BD6E3F">
        <w:rPr>
          <w:b/>
          <w:caps/>
        </w:rPr>
        <w:t>Нужна ли воронежцам демократия?</w:t>
      </w:r>
    </w:p>
    <w:p w14:paraId="41B9DDB4" w14:textId="77777777" w:rsidR="00796EF5" w:rsidRPr="00796EF5" w:rsidRDefault="00796EF5" w:rsidP="00796EF5">
      <w:pPr>
        <w:pStyle w:val="af3"/>
        <w:numPr>
          <w:ilvl w:val="0"/>
          <w:numId w:val="1"/>
        </w:numPr>
        <w:ind w:right="141"/>
        <w:rPr>
          <w:rFonts w:cs="Arial"/>
          <w:color w:val="0D0D0D"/>
        </w:rPr>
      </w:pPr>
      <w:r w:rsidRPr="00796EF5">
        <w:rPr>
          <w:rFonts w:cs="Arial"/>
          <w:color w:val="0D0D0D"/>
        </w:rPr>
        <w:t>Является ли Россия демократическим государством?</w:t>
      </w:r>
    </w:p>
    <w:p w14:paraId="127B12DE" w14:textId="77777777" w:rsidR="00796EF5" w:rsidRPr="00796EF5" w:rsidRDefault="00796EF5" w:rsidP="00796EF5">
      <w:pPr>
        <w:pStyle w:val="af3"/>
        <w:numPr>
          <w:ilvl w:val="0"/>
          <w:numId w:val="1"/>
        </w:numPr>
        <w:ind w:right="141"/>
        <w:rPr>
          <w:rFonts w:cs="Arial"/>
          <w:color w:val="0D0D0D"/>
        </w:rPr>
      </w:pPr>
      <w:r w:rsidRPr="00796EF5">
        <w:rPr>
          <w:rFonts w:cs="Arial"/>
          <w:color w:val="0D0D0D"/>
        </w:rPr>
        <w:t>Готовы ли Вы поступиться частью своих демократических свобод (слова, печати, зарубежных поездок, валютных операций и прочее) в обмен на стабилизацию экономической и политической ситуации в стране?</w:t>
      </w:r>
    </w:p>
    <w:p w14:paraId="168F8546" w14:textId="77777777" w:rsidR="00796EF5" w:rsidRPr="00796EF5" w:rsidRDefault="00796EF5" w:rsidP="00796EF5">
      <w:pPr>
        <w:pStyle w:val="af3"/>
        <w:numPr>
          <w:ilvl w:val="0"/>
          <w:numId w:val="1"/>
        </w:numPr>
        <w:ind w:right="141"/>
        <w:rPr>
          <w:rFonts w:cs="Arial"/>
          <w:color w:val="0D0D0D"/>
        </w:rPr>
      </w:pPr>
      <w:r w:rsidRPr="00796EF5">
        <w:rPr>
          <w:rFonts w:cs="Arial"/>
          <w:color w:val="0D0D0D"/>
        </w:rPr>
        <w:t>Что сейчас более необходимо: демократия или порядок?</w:t>
      </w:r>
    </w:p>
    <w:p w14:paraId="35E8286E" w14:textId="77777777" w:rsidR="00BD6E3F" w:rsidRDefault="00BD6E3F" w:rsidP="00796EF5">
      <w:pPr>
        <w:pStyle w:val="a6"/>
        <w:ind w:right="51"/>
        <w:jc w:val="center"/>
        <w:rPr>
          <w:b/>
        </w:rPr>
      </w:pPr>
    </w:p>
    <w:p w14:paraId="0FA8ED50" w14:textId="6CB9FB3C" w:rsidR="00796EF5" w:rsidRPr="0069686A" w:rsidRDefault="00BD6E3F" w:rsidP="00796EF5">
      <w:pPr>
        <w:pStyle w:val="a6"/>
        <w:ind w:right="51"/>
        <w:jc w:val="center"/>
        <w:rPr>
          <w:b/>
        </w:rPr>
      </w:pPr>
      <w:r>
        <w:rPr>
          <w:b/>
        </w:rPr>
        <w:t xml:space="preserve">3 </w:t>
      </w:r>
      <w:r w:rsidR="00796EF5" w:rsidRPr="0069686A">
        <w:rPr>
          <w:b/>
        </w:rPr>
        <w:t>раздел:</w:t>
      </w:r>
      <w:r>
        <w:rPr>
          <w:b/>
        </w:rPr>
        <w:t xml:space="preserve"> </w:t>
      </w:r>
      <w:r w:rsidRPr="00BD6E3F">
        <w:rPr>
          <w:b/>
          <w:caps/>
        </w:rPr>
        <w:t>Кому доверяют воронежцы?</w:t>
      </w:r>
    </w:p>
    <w:p w14:paraId="5EA4C62A" w14:textId="77777777" w:rsidR="00796EF5" w:rsidRPr="00825BC1" w:rsidRDefault="00796EF5" w:rsidP="00796EF5">
      <w:pPr>
        <w:pStyle w:val="af3"/>
        <w:numPr>
          <w:ilvl w:val="0"/>
          <w:numId w:val="1"/>
        </w:numPr>
        <w:ind w:right="141"/>
        <w:rPr>
          <w:rFonts w:cs="Arial"/>
          <w:color w:val="0D0D0D"/>
        </w:rPr>
      </w:pPr>
      <w:r w:rsidRPr="00825BC1">
        <w:rPr>
          <w:rFonts w:cs="Arial"/>
          <w:color w:val="0D0D0D"/>
        </w:rPr>
        <w:t xml:space="preserve">Доверяете ли </w:t>
      </w:r>
      <w:r>
        <w:rPr>
          <w:rFonts w:cs="Arial"/>
          <w:color w:val="0D0D0D"/>
        </w:rPr>
        <w:t>В</w:t>
      </w:r>
      <w:r w:rsidRPr="00825BC1">
        <w:rPr>
          <w:rFonts w:cs="Arial"/>
          <w:color w:val="0D0D0D"/>
        </w:rPr>
        <w:t xml:space="preserve">ы мэру Вадиму </w:t>
      </w:r>
      <w:proofErr w:type="spellStart"/>
      <w:r>
        <w:rPr>
          <w:rFonts w:cs="Arial"/>
          <w:color w:val="0D0D0D"/>
        </w:rPr>
        <w:t>К</w:t>
      </w:r>
      <w:r w:rsidRPr="00825BC1">
        <w:rPr>
          <w:rFonts w:cs="Arial"/>
          <w:color w:val="0D0D0D"/>
        </w:rPr>
        <w:t>стенину</w:t>
      </w:r>
      <w:proofErr w:type="spellEnd"/>
      <w:r w:rsidRPr="00825BC1">
        <w:rPr>
          <w:rFonts w:cs="Arial"/>
          <w:color w:val="0D0D0D"/>
        </w:rPr>
        <w:t>?</w:t>
      </w:r>
    </w:p>
    <w:p w14:paraId="72532A9F" w14:textId="77777777" w:rsidR="00796EF5" w:rsidRPr="00825BC1" w:rsidRDefault="00796EF5" w:rsidP="00796EF5">
      <w:pPr>
        <w:pStyle w:val="af3"/>
        <w:numPr>
          <w:ilvl w:val="0"/>
          <w:numId w:val="1"/>
        </w:numPr>
        <w:ind w:right="141"/>
        <w:rPr>
          <w:rFonts w:cs="Arial"/>
          <w:color w:val="0D0D0D"/>
        </w:rPr>
      </w:pPr>
      <w:r w:rsidRPr="00825BC1">
        <w:rPr>
          <w:rFonts w:cs="Arial"/>
          <w:color w:val="0D0D0D"/>
        </w:rPr>
        <w:t xml:space="preserve">Доверяете ли </w:t>
      </w:r>
      <w:r>
        <w:rPr>
          <w:rFonts w:cs="Arial"/>
          <w:color w:val="0D0D0D"/>
        </w:rPr>
        <w:t>В</w:t>
      </w:r>
      <w:r w:rsidRPr="00825BC1">
        <w:rPr>
          <w:rFonts w:cs="Arial"/>
          <w:color w:val="0D0D0D"/>
        </w:rPr>
        <w:t xml:space="preserve">ы губернатору Александру </w:t>
      </w:r>
      <w:r>
        <w:rPr>
          <w:rFonts w:cs="Arial"/>
          <w:color w:val="0D0D0D"/>
        </w:rPr>
        <w:t>Г</w:t>
      </w:r>
      <w:r w:rsidRPr="00825BC1">
        <w:rPr>
          <w:rFonts w:cs="Arial"/>
          <w:color w:val="0D0D0D"/>
        </w:rPr>
        <w:t>усеву?</w:t>
      </w:r>
    </w:p>
    <w:p w14:paraId="7B970F24" w14:textId="77777777" w:rsidR="00796EF5" w:rsidRPr="00825BC1" w:rsidRDefault="00796EF5" w:rsidP="00796EF5">
      <w:pPr>
        <w:pStyle w:val="af3"/>
        <w:numPr>
          <w:ilvl w:val="0"/>
          <w:numId w:val="1"/>
        </w:numPr>
        <w:ind w:right="141"/>
        <w:rPr>
          <w:rFonts w:cs="Arial"/>
          <w:color w:val="0D0D0D"/>
        </w:rPr>
      </w:pPr>
      <w:r w:rsidRPr="00825BC1">
        <w:rPr>
          <w:rFonts w:cs="Arial"/>
          <w:color w:val="0D0D0D"/>
        </w:rPr>
        <w:t xml:space="preserve">Доверяете ли </w:t>
      </w:r>
      <w:r>
        <w:rPr>
          <w:rFonts w:cs="Arial"/>
          <w:color w:val="0D0D0D"/>
        </w:rPr>
        <w:t>В</w:t>
      </w:r>
      <w:r w:rsidRPr="00825BC1">
        <w:rPr>
          <w:rFonts w:cs="Arial"/>
          <w:color w:val="0D0D0D"/>
        </w:rPr>
        <w:t>ы профсоюзам?</w:t>
      </w:r>
    </w:p>
    <w:p w14:paraId="6D2CE22B" w14:textId="77777777" w:rsidR="00796EF5" w:rsidRPr="00825BC1" w:rsidRDefault="00796EF5" w:rsidP="00796EF5">
      <w:pPr>
        <w:pStyle w:val="af3"/>
        <w:numPr>
          <w:ilvl w:val="0"/>
          <w:numId w:val="1"/>
        </w:numPr>
        <w:ind w:right="141"/>
        <w:rPr>
          <w:rFonts w:cs="Arial"/>
          <w:color w:val="0D0D0D"/>
        </w:rPr>
      </w:pPr>
      <w:r w:rsidRPr="00825BC1">
        <w:rPr>
          <w:rFonts w:cs="Arial"/>
          <w:color w:val="0D0D0D"/>
        </w:rPr>
        <w:t xml:space="preserve">Доверяете ли </w:t>
      </w:r>
      <w:r>
        <w:rPr>
          <w:rFonts w:cs="Arial"/>
          <w:color w:val="0D0D0D"/>
        </w:rPr>
        <w:t>В</w:t>
      </w:r>
      <w:r w:rsidRPr="00825BC1">
        <w:rPr>
          <w:rFonts w:cs="Arial"/>
          <w:color w:val="0D0D0D"/>
        </w:rPr>
        <w:t xml:space="preserve">ы городскому отделению партии </w:t>
      </w:r>
      <w:r>
        <w:rPr>
          <w:rFonts w:cs="Arial"/>
          <w:color w:val="0D0D0D"/>
        </w:rPr>
        <w:t>КПРФ</w:t>
      </w:r>
      <w:r w:rsidRPr="00825BC1">
        <w:rPr>
          <w:rFonts w:cs="Arial"/>
          <w:color w:val="0D0D0D"/>
        </w:rPr>
        <w:t>?</w:t>
      </w:r>
    </w:p>
    <w:p w14:paraId="6DED82D4" w14:textId="77777777" w:rsidR="00796EF5" w:rsidRPr="00825BC1" w:rsidRDefault="00796EF5" w:rsidP="00796EF5">
      <w:pPr>
        <w:pStyle w:val="af3"/>
        <w:numPr>
          <w:ilvl w:val="0"/>
          <w:numId w:val="1"/>
        </w:numPr>
        <w:ind w:right="141"/>
        <w:rPr>
          <w:rFonts w:cs="Arial"/>
          <w:color w:val="0D0D0D"/>
        </w:rPr>
      </w:pPr>
      <w:r w:rsidRPr="00825BC1">
        <w:rPr>
          <w:rFonts w:cs="Arial"/>
          <w:color w:val="0D0D0D"/>
        </w:rPr>
        <w:t xml:space="preserve">Доверяете ли </w:t>
      </w:r>
      <w:r>
        <w:rPr>
          <w:rFonts w:cs="Arial"/>
          <w:color w:val="0D0D0D"/>
        </w:rPr>
        <w:t>В</w:t>
      </w:r>
      <w:r w:rsidRPr="00825BC1">
        <w:rPr>
          <w:rFonts w:cs="Arial"/>
          <w:color w:val="0D0D0D"/>
        </w:rPr>
        <w:t>ы городскому отделению партии «</w:t>
      </w:r>
      <w:r>
        <w:rPr>
          <w:rFonts w:cs="Arial"/>
          <w:color w:val="0D0D0D"/>
        </w:rPr>
        <w:t>Е</w:t>
      </w:r>
      <w:r w:rsidRPr="00825BC1">
        <w:rPr>
          <w:rFonts w:cs="Arial"/>
          <w:color w:val="0D0D0D"/>
        </w:rPr>
        <w:t>диная Россия»?</w:t>
      </w:r>
    </w:p>
    <w:p w14:paraId="4BC0FEEB" w14:textId="77777777" w:rsidR="00796EF5" w:rsidRPr="00825BC1" w:rsidRDefault="00796EF5" w:rsidP="00796EF5">
      <w:pPr>
        <w:pStyle w:val="af3"/>
        <w:numPr>
          <w:ilvl w:val="0"/>
          <w:numId w:val="1"/>
        </w:numPr>
        <w:ind w:right="141"/>
        <w:rPr>
          <w:rFonts w:cs="Arial"/>
          <w:color w:val="0D0D0D"/>
        </w:rPr>
      </w:pPr>
      <w:r w:rsidRPr="00825BC1">
        <w:rPr>
          <w:rFonts w:cs="Arial"/>
          <w:color w:val="0D0D0D"/>
        </w:rPr>
        <w:t xml:space="preserve">Доверяете ли </w:t>
      </w:r>
      <w:r>
        <w:rPr>
          <w:rFonts w:cs="Arial"/>
          <w:color w:val="0D0D0D"/>
        </w:rPr>
        <w:t>В</w:t>
      </w:r>
      <w:r w:rsidRPr="00825BC1">
        <w:rPr>
          <w:rFonts w:cs="Arial"/>
          <w:color w:val="0D0D0D"/>
        </w:rPr>
        <w:t>ы городскому отделению партии «</w:t>
      </w:r>
      <w:r>
        <w:rPr>
          <w:rFonts w:cs="Arial"/>
          <w:color w:val="0D0D0D"/>
        </w:rPr>
        <w:t>С</w:t>
      </w:r>
      <w:r w:rsidRPr="00825BC1">
        <w:rPr>
          <w:rFonts w:cs="Arial"/>
          <w:color w:val="0D0D0D"/>
        </w:rPr>
        <w:t>праведливая Россия»?</w:t>
      </w:r>
    </w:p>
    <w:p w14:paraId="4600599C" w14:textId="77777777" w:rsidR="00796EF5" w:rsidRPr="00825BC1" w:rsidRDefault="00796EF5" w:rsidP="00796EF5">
      <w:pPr>
        <w:pStyle w:val="af3"/>
        <w:numPr>
          <w:ilvl w:val="0"/>
          <w:numId w:val="1"/>
        </w:numPr>
        <w:ind w:right="141"/>
        <w:rPr>
          <w:rFonts w:cs="Arial"/>
          <w:color w:val="0D0D0D"/>
        </w:rPr>
      </w:pPr>
      <w:r w:rsidRPr="00825BC1">
        <w:rPr>
          <w:rFonts w:cs="Arial"/>
          <w:color w:val="0D0D0D"/>
        </w:rPr>
        <w:t xml:space="preserve">Доверяете ли </w:t>
      </w:r>
      <w:r>
        <w:rPr>
          <w:rFonts w:cs="Arial"/>
          <w:color w:val="0D0D0D"/>
        </w:rPr>
        <w:t>В</w:t>
      </w:r>
      <w:r w:rsidRPr="00825BC1">
        <w:rPr>
          <w:rFonts w:cs="Arial"/>
          <w:color w:val="0D0D0D"/>
        </w:rPr>
        <w:t>ы либерально-демократической партии России (</w:t>
      </w:r>
      <w:r>
        <w:rPr>
          <w:rFonts w:cs="Arial"/>
          <w:color w:val="0D0D0D"/>
        </w:rPr>
        <w:t>ЛДПР</w:t>
      </w:r>
      <w:r w:rsidRPr="00825BC1">
        <w:rPr>
          <w:rFonts w:cs="Arial"/>
          <w:color w:val="0D0D0D"/>
        </w:rPr>
        <w:t>)?</w:t>
      </w:r>
    </w:p>
    <w:p w14:paraId="1F415A99" w14:textId="77777777" w:rsidR="00BD6E3F" w:rsidRDefault="00BD6E3F" w:rsidP="00825BC1">
      <w:pPr>
        <w:pStyle w:val="a6"/>
        <w:ind w:right="51"/>
        <w:jc w:val="center"/>
        <w:rPr>
          <w:b/>
        </w:rPr>
      </w:pPr>
    </w:p>
    <w:p w14:paraId="46D1FAA4" w14:textId="27E7547D" w:rsidR="00825BC1" w:rsidRPr="0069686A" w:rsidRDefault="00BD6E3F" w:rsidP="00825BC1">
      <w:pPr>
        <w:pStyle w:val="a6"/>
        <w:ind w:right="51"/>
        <w:jc w:val="center"/>
        <w:rPr>
          <w:b/>
        </w:rPr>
      </w:pPr>
      <w:r>
        <w:rPr>
          <w:b/>
        </w:rPr>
        <w:t xml:space="preserve">4 </w:t>
      </w:r>
      <w:r w:rsidR="00825BC1" w:rsidRPr="0069686A">
        <w:rPr>
          <w:b/>
        </w:rPr>
        <w:t>раздел:</w:t>
      </w:r>
      <w:r>
        <w:rPr>
          <w:b/>
        </w:rPr>
        <w:t xml:space="preserve"> </w:t>
      </w:r>
      <w:bookmarkStart w:id="3" w:name="_Hlk147405623"/>
      <w:r w:rsidRPr="00BD6E3F">
        <w:rPr>
          <w:b/>
          <w:caps/>
        </w:rPr>
        <w:t>профессии</w:t>
      </w:r>
      <w:r w:rsidR="001157CE">
        <w:rPr>
          <w:b/>
          <w:caps/>
        </w:rPr>
        <w:t xml:space="preserve">: </w:t>
      </w:r>
      <w:r w:rsidRPr="00BD6E3F">
        <w:rPr>
          <w:b/>
          <w:caps/>
        </w:rPr>
        <w:t>престиж</w:t>
      </w:r>
      <w:r w:rsidR="001157CE">
        <w:rPr>
          <w:b/>
          <w:caps/>
        </w:rPr>
        <w:t>ность,</w:t>
      </w:r>
      <w:r w:rsidRPr="00BD6E3F">
        <w:rPr>
          <w:b/>
          <w:caps/>
        </w:rPr>
        <w:t xml:space="preserve"> доход</w:t>
      </w:r>
      <w:r w:rsidR="001157CE">
        <w:rPr>
          <w:b/>
          <w:caps/>
        </w:rPr>
        <w:t>ность, привлекательность</w:t>
      </w:r>
      <w:bookmarkEnd w:id="3"/>
    </w:p>
    <w:p w14:paraId="00894737" w14:textId="45F5E5AA" w:rsidR="00825BC1" w:rsidRDefault="00825BC1" w:rsidP="00825BC1">
      <w:pPr>
        <w:pStyle w:val="af3"/>
        <w:numPr>
          <w:ilvl w:val="0"/>
          <w:numId w:val="1"/>
        </w:numPr>
        <w:ind w:right="141"/>
        <w:rPr>
          <w:rFonts w:cs="Arial"/>
          <w:color w:val="0D0D0D"/>
        </w:rPr>
      </w:pPr>
      <w:r w:rsidRPr="00825BC1">
        <w:rPr>
          <w:rFonts w:cs="Arial"/>
          <w:color w:val="0D0D0D"/>
        </w:rPr>
        <w:t xml:space="preserve">Какие профессии </w:t>
      </w:r>
      <w:r>
        <w:rPr>
          <w:rFonts w:cs="Arial"/>
          <w:color w:val="0D0D0D"/>
        </w:rPr>
        <w:t>В</w:t>
      </w:r>
      <w:r w:rsidRPr="00825BC1">
        <w:rPr>
          <w:rFonts w:cs="Arial"/>
          <w:color w:val="0D0D0D"/>
        </w:rPr>
        <w:t>ы считаете в настоящее время наиболее престижными? Назовите три самые престижные профессии</w:t>
      </w:r>
    </w:p>
    <w:p w14:paraId="1325455C" w14:textId="0410236B" w:rsidR="00825BC1" w:rsidRPr="00825BC1" w:rsidRDefault="00825BC1" w:rsidP="00825BC1">
      <w:pPr>
        <w:pStyle w:val="af3"/>
        <w:numPr>
          <w:ilvl w:val="0"/>
          <w:numId w:val="1"/>
        </w:numPr>
        <w:ind w:right="141"/>
        <w:rPr>
          <w:rFonts w:cs="Arial"/>
          <w:color w:val="0D0D0D"/>
        </w:rPr>
      </w:pPr>
      <w:r w:rsidRPr="00825BC1">
        <w:rPr>
          <w:rFonts w:cs="Arial"/>
          <w:color w:val="0D0D0D"/>
        </w:rPr>
        <w:t xml:space="preserve">А какие профессии Вы считаете в настоящее время наиболее доходными? </w:t>
      </w:r>
    </w:p>
    <w:p w14:paraId="32B9EF48" w14:textId="7A2B6602" w:rsidR="00825BC1" w:rsidRPr="00825BC1" w:rsidRDefault="00825BC1" w:rsidP="00825BC1">
      <w:pPr>
        <w:pStyle w:val="af3"/>
        <w:numPr>
          <w:ilvl w:val="0"/>
          <w:numId w:val="1"/>
        </w:numPr>
        <w:ind w:right="141"/>
        <w:rPr>
          <w:rFonts w:cs="Arial"/>
          <w:color w:val="0D0D0D"/>
        </w:rPr>
      </w:pPr>
      <w:r w:rsidRPr="00825BC1">
        <w:rPr>
          <w:rFonts w:cs="Arial"/>
          <w:color w:val="0D0D0D"/>
        </w:rPr>
        <w:t xml:space="preserve">Если у Вас есть или были бы подрастающие дети, внуки, какую профессию, род занятий Вы бы для них пожелали? </w:t>
      </w:r>
    </w:p>
    <w:p w14:paraId="1E1D0B5B" w14:textId="33592405" w:rsidR="00F1573B" w:rsidRPr="00BD3135" w:rsidRDefault="00F1573B" w:rsidP="00060520">
      <w:pPr>
        <w:pStyle w:val="af3"/>
        <w:numPr>
          <w:ilvl w:val="0"/>
          <w:numId w:val="1"/>
        </w:numPr>
        <w:ind w:right="141"/>
        <w:rPr>
          <w:rFonts w:cs="Arial"/>
          <w:color w:val="0D0D0D"/>
        </w:rPr>
      </w:pPr>
      <w:r w:rsidRPr="00BD3135">
        <w:rPr>
          <w:rFonts w:cs="Arial"/>
          <w:color w:val="0D0D0D"/>
        </w:rPr>
        <w:br w:type="page"/>
      </w:r>
    </w:p>
    <w:p w14:paraId="6F5EAD68"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0443A872" w:rsidR="00641A3B" w:rsidRDefault="00641A3B" w:rsidP="00534700">
      <w:pPr>
        <w:ind w:left="360"/>
        <w:rPr>
          <w:b/>
          <w:sz w:val="28"/>
          <w:szCs w:val="28"/>
        </w:rPr>
      </w:pPr>
    </w:p>
    <w:p w14:paraId="32A1D47D" w14:textId="0561864C" w:rsidR="00E373C8" w:rsidRDefault="00E373C8" w:rsidP="00534700">
      <w:pPr>
        <w:ind w:left="360"/>
        <w:rPr>
          <w:b/>
          <w:sz w:val="28"/>
          <w:szCs w:val="28"/>
        </w:rPr>
      </w:pPr>
    </w:p>
    <w:p w14:paraId="0969BEA5" w14:textId="77777777" w:rsidR="00E373C8" w:rsidRDefault="00E373C8"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07BE360F" w14:textId="5A59FC6E" w:rsidR="00097BC6" w:rsidRPr="001D71AC" w:rsidRDefault="00097BC6" w:rsidP="00097BC6">
      <w:pPr>
        <w:ind w:left="567"/>
        <w:rPr>
          <w:b/>
          <w:bCs/>
        </w:rPr>
      </w:pPr>
    </w:p>
    <w:p w14:paraId="272CA109" w14:textId="54D04010" w:rsidR="00097BC6" w:rsidRDefault="00097BC6" w:rsidP="00097BC6">
      <w:pPr>
        <w:ind w:left="567"/>
      </w:pPr>
      <w:r>
        <w:t xml:space="preserve">– </w:t>
      </w:r>
      <w:bookmarkStart w:id="4" w:name="_Hlk145053269"/>
      <w:r w:rsidR="008054A4">
        <w:t>18</w:t>
      </w:r>
      <w:r>
        <w:t xml:space="preserve"> </w:t>
      </w:r>
      <w:r w:rsidR="006F1CD2">
        <w:t xml:space="preserve">– </w:t>
      </w:r>
      <w:r>
        <w:t>2</w:t>
      </w:r>
      <w:r w:rsidR="006F1CD2">
        <w:t>7</w:t>
      </w:r>
      <w:r w:rsidRPr="001C7B43">
        <w:t xml:space="preserve"> </w:t>
      </w:r>
      <w:r w:rsidR="008054A4">
        <w:t>сентября</w:t>
      </w:r>
      <w:r w:rsidRPr="00897991">
        <w:t xml:space="preserve"> </w:t>
      </w:r>
      <w:bookmarkEnd w:id="4"/>
      <w:r w:rsidRPr="00982A1B">
        <w:t>20</w:t>
      </w:r>
      <w:r>
        <w:t>23</w:t>
      </w:r>
      <w:r w:rsidRPr="00982A1B">
        <w:t xml:space="preserve"> г., всего опрошен 6</w:t>
      </w:r>
      <w:r>
        <w:t>0</w:t>
      </w:r>
      <w:r w:rsidR="008054A4">
        <w:t>1</w:t>
      </w:r>
      <w:r w:rsidRPr="00982A1B">
        <w:t xml:space="preserve"> человек;</w:t>
      </w:r>
    </w:p>
    <w:p w14:paraId="762AA9F6" w14:textId="77777777" w:rsidR="00097BC6" w:rsidRPr="00982A1B" w:rsidRDefault="00097BC6" w:rsidP="00097BC6">
      <w:pPr>
        <w:ind w:left="567"/>
      </w:pPr>
      <w:r w:rsidRPr="00982A1B">
        <w:t>– метод: телефонное интервью;</w:t>
      </w:r>
    </w:p>
    <w:p w14:paraId="5DC73E72" w14:textId="77777777" w:rsidR="00097BC6" w:rsidRPr="00D41526" w:rsidRDefault="00097BC6" w:rsidP="00097BC6">
      <w:pPr>
        <w:ind w:left="567"/>
      </w:pPr>
      <w:r w:rsidRPr="00982A1B">
        <w:t xml:space="preserve">– выборка репрезентативна </w:t>
      </w:r>
      <w:r w:rsidRPr="00897991">
        <w:t>для населения Воронеж</w:t>
      </w:r>
      <w:r>
        <w:t>а</w:t>
      </w:r>
      <w:r w:rsidRPr="00897991">
        <w:t xml:space="preserve"> </w:t>
      </w:r>
      <w:r w:rsidRPr="00982A1B">
        <w:t>старше 18 лет по полу и возрасту.</w:t>
      </w:r>
    </w:p>
    <w:p w14:paraId="04C4AA19" w14:textId="77777777" w:rsidR="00097BC6" w:rsidRDefault="00097BC6" w:rsidP="00641A3B">
      <w:pPr>
        <w:ind w:left="567"/>
      </w:pPr>
    </w:p>
    <w:p w14:paraId="63FBBE81" w14:textId="5053B770" w:rsidR="007E7B03" w:rsidRDefault="007E7B03" w:rsidP="007E7B03">
      <w:pPr>
        <w:ind w:firstLine="567"/>
        <w:jc w:val="both"/>
        <w:rPr>
          <w:i/>
          <w:szCs w:val="16"/>
        </w:rPr>
      </w:pPr>
      <w:r>
        <w:rPr>
          <w:rFonts w:ascii="Arial" w:hAnsi="Arial" w:cs="Arial"/>
          <w:b/>
          <w:sz w:val="22"/>
        </w:rPr>
        <w:br w:type="page"/>
      </w:r>
    </w:p>
    <w:p w14:paraId="6A1B0B24" w14:textId="70916070" w:rsidR="00E72BDA" w:rsidRPr="006C5483" w:rsidRDefault="00E72BDA" w:rsidP="00E72BDA">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A8764BB" w14:textId="77777777" w:rsidR="00E72BDA" w:rsidRPr="006C5483" w:rsidRDefault="00E72BDA" w:rsidP="00E72BDA">
      <w:pPr>
        <w:framePr w:hSpace="180" w:wrap="around" w:vAnchor="text" w:hAnchor="page" w:x="922" w:y="-250"/>
        <w:jc w:val="center"/>
      </w:pPr>
      <w:r w:rsidRPr="006C5483">
        <w:rPr>
          <w:b/>
          <w:caps/>
          <w:noProof/>
          <w:sz w:val="28"/>
          <w:szCs w:val="28"/>
        </w:rPr>
        <w:drawing>
          <wp:inline distT="0" distB="0" distL="0" distR="0" wp14:anchorId="389BE134" wp14:editId="4F1B695F">
            <wp:extent cx="466090" cy="548640"/>
            <wp:effectExtent l="0" t="0" r="0" b="3810"/>
            <wp:docPr id="1382761640" name="Рисунок 138276164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04F7A7D" w14:textId="277225C8" w:rsidR="00E72BDA" w:rsidRPr="006C5483" w:rsidRDefault="00E72BDA" w:rsidP="00E72BDA">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8054A4">
        <w:rPr>
          <w:rFonts w:ascii="Arial" w:hAnsi="Arial" w:cs="Arial"/>
          <w:sz w:val="20"/>
          <w:szCs w:val="20"/>
        </w:rPr>
        <w:t>18</w:t>
      </w:r>
      <w:r w:rsidR="00864A1A" w:rsidRPr="00864A1A">
        <w:rPr>
          <w:rFonts w:ascii="Arial" w:hAnsi="Arial" w:cs="Arial"/>
          <w:sz w:val="20"/>
          <w:szCs w:val="20"/>
        </w:rPr>
        <w:t xml:space="preserve"> – 27 </w:t>
      </w:r>
      <w:r w:rsidR="008054A4">
        <w:rPr>
          <w:rFonts w:ascii="Arial" w:hAnsi="Arial" w:cs="Arial"/>
          <w:sz w:val="20"/>
          <w:szCs w:val="20"/>
        </w:rPr>
        <w:t>сентября</w:t>
      </w:r>
      <w:r w:rsidR="00864A1A"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541ACD79" w14:textId="77777777" w:rsidR="00E72BDA" w:rsidRPr="006C5483" w:rsidRDefault="00E72BDA" w:rsidP="00E72BDA">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3498069" w14:textId="002933E2" w:rsidR="00E72BDA" w:rsidRPr="006C5483" w:rsidRDefault="00E72BDA" w:rsidP="00E72BDA">
      <w:pPr>
        <w:jc w:val="center"/>
        <w:rPr>
          <w:rFonts w:ascii="Arial" w:hAnsi="Arial" w:cs="Arial"/>
          <w:i/>
          <w:color w:val="000000"/>
          <w:sz w:val="20"/>
          <w:szCs w:val="20"/>
        </w:rPr>
      </w:pPr>
      <w:r w:rsidRPr="006C5483">
        <w:rPr>
          <w:rFonts w:ascii="Arial" w:hAnsi="Arial" w:cs="Arial"/>
          <w:sz w:val="20"/>
          <w:szCs w:val="20"/>
        </w:rPr>
        <w:t>Опрошен 60</w:t>
      </w:r>
      <w:r w:rsidR="008054A4">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66FB31D7" w14:textId="77777777" w:rsidR="00E72BDA" w:rsidRPr="006C5483" w:rsidRDefault="00E72BDA" w:rsidP="00E72BDA">
      <w:pPr>
        <w:jc w:val="center"/>
      </w:pPr>
      <w:r w:rsidRPr="006C5483">
        <w:rPr>
          <w:noProof/>
        </w:rPr>
        <mc:AlternateContent>
          <mc:Choice Requires="wps">
            <w:drawing>
              <wp:anchor distT="4294967294" distB="4294967294" distL="114300" distR="114300" simplePos="0" relativeHeight="251850752" behindDoc="0" locked="0" layoutInCell="1" allowOverlap="1" wp14:anchorId="69A64769" wp14:editId="2B0E888C">
                <wp:simplePos x="0" y="0"/>
                <wp:positionH relativeFrom="column">
                  <wp:posOffset>129540</wp:posOffset>
                </wp:positionH>
                <wp:positionV relativeFrom="paragraph">
                  <wp:posOffset>86360</wp:posOffset>
                </wp:positionV>
                <wp:extent cx="6629400" cy="0"/>
                <wp:effectExtent l="0" t="0" r="19050" b="19050"/>
                <wp:wrapNone/>
                <wp:docPr id="2114953269" name="Прямая соединительная линия 2114953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F4796" id="Прямая соединительная линия 2114953269" o:spid="_x0000_s1026" style="position:absolute;z-index:251850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7969DE6" w14:textId="31306433" w:rsidR="006F1CD2" w:rsidRDefault="00BD6E3F" w:rsidP="006F1CD2">
      <w:pPr>
        <w:keepNext/>
        <w:jc w:val="center"/>
        <w:outlineLvl w:val="0"/>
        <w:rPr>
          <w:b/>
          <w:bCs/>
          <w:i/>
          <w:caps/>
          <w:spacing w:val="-2"/>
          <w:kern w:val="32"/>
        </w:rPr>
      </w:pPr>
      <w:r>
        <w:rPr>
          <w:b/>
          <w:bCs/>
          <w:i/>
          <w:caps/>
          <w:spacing w:val="-2"/>
          <w:kern w:val="32"/>
        </w:rPr>
        <w:t>1</w:t>
      </w:r>
      <w:r w:rsidR="006F1CD2" w:rsidRPr="00C95374">
        <w:rPr>
          <w:b/>
          <w:bCs/>
          <w:i/>
          <w:caps/>
          <w:spacing w:val="-2"/>
          <w:kern w:val="32"/>
        </w:rPr>
        <w:t xml:space="preserve"> раздел:</w:t>
      </w:r>
      <w:r w:rsidR="006F1CD2">
        <w:rPr>
          <w:b/>
          <w:bCs/>
          <w:i/>
          <w:caps/>
          <w:spacing w:val="-2"/>
          <w:kern w:val="32"/>
        </w:rPr>
        <w:t xml:space="preserve"> </w:t>
      </w:r>
      <w:r w:rsidRPr="00BD6E3F">
        <w:rPr>
          <w:b/>
          <w:bCs/>
          <w:i/>
          <w:caps/>
          <w:spacing w:val="-2"/>
          <w:kern w:val="32"/>
        </w:rPr>
        <w:t>ВЫБОРЫ ГУБЕРНАТОРА: ПОСЛЕСЛОВИЕ</w:t>
      </w:r>
    </w:p>
    <w:p w14:paraId="1834669C" w14:textId="4CE2A026" w:rsidR="006F1CD2" w:rsidRPr="00175F88" w:rsidRDefault="008054A4" w:rsidP="00DC0973">
      <w:pPr>
        <w:keepNext/>
        <w:ind w:left="851"/>
        <w:jc w:val="both"/>
        <w:outlineLvl w:val="2"/>
        <w:rPr>
          <w:rFonts w:cs="Arial"/>
          <w:b/>
          <w:bCs/>
          <w:caps/>
          <w:color w:val="0D0D0D"/>
          <w:spacing w:val="-4"/>
        </w:rPr>
      </w:pPr>
      <w:r w:rsidRPr="008054A4">
        <w:rPr>
          <w:rFonts w:cs="Arial"/>
          <w:b/>
          <w:bCs/>
          <w:caps/>
          <w:color w:val="0D0D0D"/>
          <w:spacing w:val="-4"/>
        </w:rPr>
        <w:t>КАК ВЫ СЧИТАЕТЕ, НА ВЫБОРАХ ГУБЕРНАТОРА ВОРОНЕЖСКОЙ ОБЛАСТИ, ПРОШЕДШИХ 8-10 СЕНТЯБРЯ 2023 ГОДА, ИСПОЛЬЗОВАЛИ ИЛИ НЕ ИСПОЛЬЗОВАЛИ ВЛАСТИ ТАК НАЗЫВАЕМЫЙ "АДМИНИСТРАТИВНЫЙ РЕСУРС", ТО ЕСТЬ НЕЗАКОННЫМИ МЕТОДАМИ ПОМОГАЛИ ВЫИГРАТЬ ОДНОМУ ИЗ КАНДИДАТОВ?</w:t>
      </w:r>
    </w:p>
    <w:p w14:paraId="2D513149" w14:textId="709D571F" w:rsidR="006F1CD2" w:rsidRPr="00664BDC" w:rsidRDefault="006F1CD2" w:rsidP="006F1CD2">
      <w:pPr>
        <w:jc w:val="right"/>
        <w:rPr>
          <w:i/>
          <w:lang w:eastAsia="en-US"/>
        </w:rPr>
      </w:pPr>
      <w:r w:rsidRPr="00526C1E">
        <w:rPr>
          <w:i/>
          <w:lang w:eastAsia="en-US"/>
        </w:rPr>
        <w:t xml:space="preserve">Таблица </w:t>
      </w:r>
      <w:r w:rsidR="00BD6E3F">
        <w:rPr>
          <w:i/>
          <w:lang w:eastAsia="en-US"/>
        </w:rPr>
        <w:t>1</w:t>
      </w:r>
    </w:p>
    <w:bookmarkStart w:id="5" w:name="_MON_1750498856"/>
    <w:bookmarkEnd w:id="5"/>
    <w:p w14:paraId="1EDC835B" w14:textId="2483E521" w:rsidR="006F1CD2" w:rsidRPr="00526C1E" w:rsidRDefault="00DC0973" w:rsidP="006F1CD2">
      <w:pPr>
        <w:jc w:val="center"/>
        <w:rPr>
          <w:i/>
          <w:lang w:val="en-US" w:eastAsia="en-US"/>
        </w:rPr>
      </w:pPr>
      <w:r w:rsidRPr="00C95374">
        <w:object w:dxaOrig="10375" w:dyaOrig="5926" w14:anchorId="3E098C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75pt;height:279.75pt" o:ole="" fillcolor="window">
            <v:imagedata r:id="rId10" o:title=""/>
          </v:shape>
          <o:OLEObject Type="Embed" ProgID="Excel.Sheet.12" ShapeID="_x0000_i1025" DrawAspect="Content" ObjectID="_1758345890" r:id="rId11"/>
        </w:object>
      </w:r>
    </w:p>
    <w:p w14:paraId="7C298623" w14:textId="77777777" w:rsidR="008054A4" w:rsidRDefault="006F1CD2" w:rsidP="006F1CD2">
      <w:pPr>
        <w:ind w:left="181"/>
        <w:jc w:val="center"/>
        <w:rPr>
          <w:i/>
          <w:lang w:eastAsia="en-US"/>
        </w:rPr>
      </w:pPr>
      <w:r w:rsidRPr="00526C1E">
        <w:rPr>
          <w:i/>
          <w:lang w:eastAsia="en-US"/>
        </w:rPr>
        <w:t xml:space="preserve">(Примечание: </w:t>
      </w:r>
      <w:r w:rsidR="008054A4">
        <w:rPr>
          <w:i/>
          <w:lang w:eastAsia="en-US"/>
        </w:rPr>
        <w:t xml:space="preserve">ответили 418 респондентов, </w:t>
      </w:r>
      <w:r w:rsidRPr="00526C1E">
        <w:rPr>
          <w:i/>
          <w:lang w:eastAsia="en-US"/>
        </w:rPr>
        <w:t xml:space="preserve">распределение ответов респондентов </w:t>
      </w:r>
    </w:p>
    <w:p w14:paraId="0CA7F8A1" w14:textId="4EBB228E" w:rsidR="006F1CD2" w:rsidRDefault="006F1CD2" w:rsidP="006F1CD2">
      <w:pPr>
        <w:ind w:left="181"/>
        <w:jc w:val="center"/>
        <w:rPr>
          <w:i/>
          <w:lang w:eastAsia="en-US"/>
        </w:rPr>
      </w:pPr>
      <w:r w:rsidRPr="00526C1E">
        <w:rPr>
          <w:i/>
          <w:lang w:eastAsia="en-US"/>
        </w:rPr>
        <w:t>по строке составляет 100%)</w:t>
      </w:r>
    </w:p>
    <w:p w14:paraId="2E8AA46E" w14:textId="51E19670" w:rsidR="00DC0973" w:rsidRDefault="00DC0973" w:rsidP="00DC0973">
      <w:pPr>
        <w:pStyle w:val="af3"/>
      </w:pPr>
      <w:r>
        <w:t xml:space="preserve">Использовали или не использовали пресловутый «административный ресурс» региональные власти на прошедших в сентябре «губернаторских выборах»? Не использовали – с разной долей уверенности считает почти половина горожан </w:t>
      </w:r>
      <w:r w:rsidRPr="00906C54">
        <w:rPr>
          <w:b/>
          <w:bCs/>
        </w:rPr>
        <w:t>(48%).</w:t>
      </w:r>
      <w:r>
        <w:t xml:space="preserve"> Противоположного мнения придерживаются </w:t>
      </w:r>
      <w:r w:rsidRPr="00906C54">
        <w:rPr>
          <w:b/>
          <w:bCs/>
        </w:rPr>
        <w:t>32%</w:t>
      </w:r>
      <w:r>
        <w:t xml:space="preserve"> опрошенных. Наиболее критично в данном случае настроены люди среднего возраста с неудовлетворительным материальным положением.</w:t>
      </w:r>
    </w:p>
    <w:p w14:paraId="17D2D187" w14:textId="56553AC0" w:rsidR="00DC0973" w:rsidRDefault="00DC0973" w:rsidP="00DC0973">
      <w:pPr>
        <w:pStyle w:val="af3"/>
      </w:pPr>
      <w:r>
        <w:t>Сравним сегодняшние показатели с результатами опросов, проведенных сразу после аналогичных выборов в 2014 и 2018 годах.</w:t>
      </w:r>
    </w:p>
    <w:p w14:paraId="0DBCD90D" w14:textId="77777777" w:rsidR="00DC0973" w:rsidRPr="00DC0973" w:rsidRDefault="00DC0973" w:rsidP="00DC0973">
      <w:pPr>
        <w:rPr>
          <w:sz w:val="12"/>
          <w:szCs w:val="12"/>
        </w:rPr>
      </w:pPr>
    </w:p>
    <w:p w14:paraId="5C2DEF42" w14:textId="77777777" w:rsidR="00DC0973" w:rsidRDefault="00DC0973" w:rsidP="00DC0973">
      <w:pPr>
        <w:ind w:firstLine="567"/>
        <w:jc w:val="center"/>
        <w:rPr>
          <w:rFonts w:cs="Arial"/>
          <w:b/>
          <w:bCs/>
          <w:i/>
          <w:spacing w:val="-4"/>
        </w:rPr>
      </w:pPr>
      <w:r w:rsidRPr="00694197">
        <w:rPr>
          <w:rFonts w:cs="Arial"/>
          <w:b/>
          <w:bCs/>
          <w:i/>
          <w:spacing w:val="-4"/>
        </w:rPr>
        <w:t xml:space="preserve">Как </w:t>
      </w:r>
      <w:r>
        <w:rPr>
          <w:rFonts w:cs="Arial"/>
          <w:b/>
          <w:bCs/>
          <w:i/>
          <w:spacing w:val="-4"/>
        </w:rPr>
        <w:t>В</w:t>
      </w:r>
      <w:r w:rsidRPr="00694197">
        <w:rPr>
          <w:rFonts w:cs="Arial"/>
          <w:b/>
          <w:bCs/>
          <w:i/>
          <w:spacing w:val="-4"/>
        </w:rPr>
        <w:t xml:space="preserve">ы считаете, на выборах губернатора </w:t>
      </w:r>
      <w:r>
        <w:rPr>
          <w:rFonts w:cs="Arial"/>
          <w:b/>
          <w:bCs/>
          <w:i/>
          <w:spacing w:val="-4"/>
        </w:rPr>
        <w:t>В</w:t>
      </w:r>
      <w:r w:rsidRPr="00694197">
        <w:rPr>
          <w:rFonts w:cs="Arial"/>
          <w:b/>
          <w:bCs/>
          <w:i/>
          <w:spacing w:val="-4"/>
        </w:rPr>
        <w:t xml:space="preserve">оронежской области, использовали или </w:t>
      </w:r>
    </w:p>
    <w:p w14:paraId="69408C18" w14:textId="77777777" w:rsidR="00DC0973" w:rsidRDefault="00DC0973" w:rsidP="00DC0973">
      <w:pPr>
        <w:ind w:firstLine="567"/>
        <w:jc w:val="center"/>
        <w:rPr>
          <w:rFonts w:cs="Arial"/>
          <w:b/>
          <w:bCs/>
          <w:i/>
          <w:spacing w:val="-4"/>
        </w:rPr>
      </w:pPr>
      <w:r w:rsidRPr="00694197">
        <w:rPr>
          <w:rFonts w:cs="Arial"/>
          <w:b/>
          <w:bCs/>
          <w:i/>
          <w:spacing w:val="-4"/>
        </w:rPr>
        <w:t>не использовали власти так назыв</w:t>
      </w:r>
      <w:r>
        <w:rPr>
          <w:rFonts w:cs="Arial"/>
          <w:b/>
          <w:bCs/>
          <w:i/>
          <w:spacing w:val="-4"/>
        </w:rPr>
        <w:t>аемый "административный ресурс"</w:t>
      </w:r>
      <w:r w:rsidRPr="00694197">
        <w:rPr>
          <w:rFonts w:cs="Arial"/>
          <w:b/>
          <w:bCs/>
          <w:i/>
          <w:spacing w:val="-4"/>
        </w:rPr>
        <w:t>?</w:t>
      </w:r>
    </w:p>
    <w:p w14:paraId="6C4B5BBE" w14:textId="77777777" w:rsidR="00DC0973" w:rsidRPr="00526B8D" w:rsidRDefault="00DC0973" w:rsidP="00DC0973">
      <w:pPr>
        <w:ind w:firstLine="567"/>
        <w:jc w:val="center"/>
        <w:rPr>
          <w:i/>
          <w:sz w:val="12"/>
          <w:szCs w:val="12"/>
        </w:rPr>
      </w:pPr>
    </w:p>
    <w:p w14:paraId="220B7EDD" w14:textId="77777777" w:rsidR="00DC0973" w:rsidRDefault="00DC0973" w:rsidP="00DC0973">
      <w:pPr>
        <w:jc w:val="center"/>
      </w:pPr>
      <w:r>
        <w:rPr>
          <w:noProof/>
        </w:rPr>
        <w:drawing>
          <wp:inline distT="0" distB="0" distL="0" distR="0" wp14:anchorId="2E0E9B0F" wp14:editId="41A257A3">
            <wp:extent cx="6477000" cy="16573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47102F0" w14:textId="5ADC9F4C" w:rsidR="00DC0973" w:rsidRDefault="00DC0973" w:rsidP="00DC0973">
      <w:pPr>
        <w:pStyle w:val="af3"/>
        <w:rPr>
          <w:i/>
          <w:lang w:eastAsia="en-US"/>
        </w:rPr>
      </w:pPr>
      <w:r>
        <w:t xml:space="preserve">Как видно из приведенного графика, влияние «административного ресурса» на выборный процесс 2023 года, как минимум, не увеличилось. И даже немного уменьшилось </w:t>
      </w:r>
      <w:r w:rsidRPr="00CC7D84">
        <w:rPr>
          <w:bCs/>
        </w:rPr>
        <w:t>(</w:t>
      </w:r>
      <w:r>
        <w:t xml:space="preserve">с </w:t>
      </w:r>
      <w:r w:rsidRPr="00906C54">
        <w:rPr>
          <w:b/>
          <w:bCs/>
        </w:rPr>
        <w:t>37%</w:t>
      </w:r>
      <w:r>
        <w:t xml:space="preserve"> до </w:t>
      </w:r>
      <w:r w:rsidRPr="00906C54">
        <w:rPr>
          <w:b/>
          <w:bCs/>
        </w:rPr>
        <w:t>32%</w:t>
      </w:r>
      <w:r w:rsidRPr="00CC7D84">
        <w:rPr>
          <w:bCs/>
        </w:rPr>
        <w:t>)</w:t>
      </w:r>
      <w:r w:rsidRPr="00906C54">
        <w:rPr>
          <w:b/>
          <w:bCs/>
        </w:rPr>
        <w:t>.</w:t>
      </w:r>
      <w:r>
        <w:t xml:space="preserve"> Хотя до показателей 2014 года еще очень далеко.</w:t>
      </w:r>
      <w:r>
        <w:rPr>
          <w:i/>
          <w:lang w:eastAsia="en-US"/>
        </w:rPr>
        <w:br w:type="page"/>
      </w:r>
    </w:p>
    <w:p w14:paraId="30901067" w14:textId="77777777" w:rsidR="008054A4" w:rsidRPr="006C5483" w:rsidRDefault="008054A4" w:rsidP="008054A4">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1D20BD9" w14:textId="77777777" w:rsidR="008054A4" w:rsidRPr="006C5483" w:rsidRDefault="008054A4" w:rsidP="008054A4">
      <w:pPr>
        <w:framePr w:hSpace="180" w:wrap="around" w:vAnchor="text" w:hAnchor="page" w:x="922" w:y="-250"/>
        <w:jc w:val="center"/>
      </w:pPr>
      <w:r w:rsidRPr="006C5483">
        <w:rPr>
          <w:b/>
          <w:caps/>
          <w:noProof/>
          <w:sz w:val="28"/>
          <w:szCs w:val="28"/>
        </w:rPr>
        <w:drawing>
          <wp:inline distT="0" distB="0" distL="0" distR="0" wp14:anchorId="461BA419" wp14:editId="2D733743">
            <wp:extent cx="466090" cy="548640"/>
            <wp:effectExtent l="0" t="0" r="0" b="3810"/>
            <wp:docPr id="34" name="Рисунок 3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21D41CD" w14:textId="77777777" w:rsidR="008054A4" w:rsidRPr="006C5483" w:rsidRDefault="008054A4" w:rsidP="008054A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07721145" w14:textId="77777777" w:rsidR="008054A4" w:rsidRPr="006C5483" w:rsidRDefault="008054A4" w:rsidP="008054A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E0D3598" w14:textId="77777777" w:rsidR="008054A4" w:rsidRPr="006C5483" w:rsidRDefault="008054A4" w:rsidP="008054A4">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1BCDE488" w14:textId="77777777" w:rsidR="008054A4" w:rsidRPr="006C5483" w:rsidRDefault="008054A4" w:rsidP="008054A4">
      <w:pPr>
        <w:jc w:val="center"/>
      </w:pPr>
      <w:r w:rsidRPr="006C5483">
        <w:rPr>
          <w:noProof/>
        </w:rPr>
        <mc:AlternateContent>
          <mc:Choice Requires="wps">
            <w:drawing>
              <wp:anchor distT="4294967294" distB="4294967294" distL="114300" distR="114300" simplePos="0" relativeHeight="251852800" behindDoc="0" locked="0" layoutInCell="1" allowOverlap="1" wp14:anchorId="381BD98F" wp14:editId="1F762316">
                <wp:simplePos x="0" y="0"/>
                <wp:positionH relativeFrom="column">
                  <wp:posOffset>129540</wp:posOffset>
                </wp:positionH>
                <wp:positionV relativeFrom="paragraph">
                  <wp:posOffset>86360</wp:posOffset>
                </wp:positionV>
                <wp:extent cx="66294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4575C8" id="Прямая соединительная линия 17" o:spid="_x0000_s1026" style="position:absolute;z-index:251852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55A4C40B" w14:textId="748F48C9" w:rsidR="008054A4" w:rsidRPr="00175F88" w:rsidRDefault="008054A4" w:rsidP="008054A4">
      <w:pPr>
        <w:keepNext/>
        <w:ind w:left="1701"/>
        <w:jc w:val="both"/>
        <w:outlineLvl w:val="2"/>
        <w:rPr>
          <w:rFonts w:cs="Arial"/>
          <w:b/>
          <w:bCs/>
          <w:caps/>
          <w:color w:val="0D0D0D"/>
          <w:spacing w:val="-4"/>
        </w:rPr>
      </w:pPr>
      <w:r w:rsidRPr="008054A4">
        <w:rPr>
          <w:rFonts w:cs="Arial"/>
          <w:b/>
          <w:bCs/>
          <w:caps/>
          <w:color w:val="0D0D0D"/>
          <w:spacing w:val="-4"/>
        </w:rPr>
        <w:t>КАК ВЫ СЧИТАЕТЕ, САМ ПРОЦЕСС ГОЛОСОВАНИЯ И ПОДСЧЕТА ГОЛОСОВ В ЦЕЛОМ БЫЛ ЧЕСТНЫМ ИЛИ НЕ ЧЕСТНЫМ?</w:t>
      </w:r>
    </w:p>
    <w:p w14:paraId="2D01B496" w14:textId="094BEF20" w:rsidR="008054A4" w:rsidRPr="008054A4" w:rsidRDefault="008054A4" w:rsidP="008054A4">
      <w:pPr>
        <w:jc w:val="right"/>
        <w:rPr>
          <w:i/>
          <w:lang w:eastAsia="en-US"/>
        </w:rPr>
      </w:pPr>
      <w:r w:rsidRPr="00526C1E">
        <w:rPr>
          <w:i/>
          <w:lang w:eastAsia="en-US"/>
        </w:rPr>
        <w:t xml:space="preserve">Таблица </w:t>
      </w:r>
      <w:r w:rsidR="00BD6E3F">
        <w:rPr>
          <w:i/>
          <w:lang w:eastAsia="en-US"/>
        </w:rPr>
        <w:t>2</w:t>
      </w:r>
    </w:p>
    <w:p w14:paraId="3579A91F" w14:textId="59A2B171" w:rsidR="008054A4" w:rsidRPr="00526C1E" w:rsidRDefault="001A78F4" w:rsidP="008054A4">
      <w:pPr>
        <w:jc w:val="center"/>
        <w:rPr>
          <w:i/>
          <w:lang w:val="en-US" w:eastAsia="en-US"/>
        </w:rPr>
      </w:pPr>
      <w:r w:rsidRPr="00C95374">
        <w:object w:dxaOrig="10375" w:dyaOrig="5869" w14:anchorId="63C5A677">
          <v:shape id="_x0000_i1026" type="#_x0000_t75" style="width:483.75pt;height:276.75pt" o:ole="" fillcolor="window">
            <v:imagedata r:id="rId13" o:title=""/>
          </v:shape>
          <o:OLEObject Type="Embed" ProgID="Excel.Sheet.12" ShapeID="_x0000_i1026" DrawAspect="Content" ObjectID="_1758345891" r:id="rId14"/>
        </w:object>
      </w:r>
    </w:p>
    <w:p w14:paraId="1759E0CF" w14:textId="77777777" w:rsidR="008054A4" w:rsidRDefault="008054A4" w:rsidP="008054A4">
      <w:pPr>
        <w:ind w:left="181"/>
        <w:jc w:val="center"/>
        <w:rPr>
          <w:i/>
          <w:lang w:eastAsia="en-US"/>
        </w:rPr>
      </w:pPr>
      <w:r w:rsidRPr="00526C1E">
        <w:rPr>
          <w:i/>
          <w:lang w:eastAsia="en-US"/>
        </w:rPr>
        <w:t xml:space="preserve">(Примечание: </w:t>
      </w:r>
      <w:r>
        <w:rPr>
          <w:i/>
          <w:lang w:eastAsia="en-US"/>
        </w:rPr>
        <w:t xml:space="preserve">ответили 418 респондентов, </w:t>
      </w:r>
      <w:r w:rsidRPr="00526C1E">
        <w:rPr>
          <w:i/>
          <w:lang w:eastAsia="en-US"/>
        </w:rPr>
        <w:t xml:space="preserve">распределение ответов респондентов </w:t>
      </w:r>
    </w:p>
    <w:p w14:paraId="6E1210CE" w14:textId="77777777" w:rsidR="008054A4" w:rsidRDefault="008054A4" w:rsidP="008054A4">
      <w:pPr>
        <w:ind w:left="181"/>
        <w:jc w:val="center"/>
        <w:rPr>
          <w:i/>
          <w:lang w:eastAsia="en-US"/>
        </w:rPr>
      </w:pPr>
      <w:r w:rsidRPr="00526C1E">
        <w:rPr>
          <w:i/>
          <w:lang w:eastAsia="en-US"/>
        </w:rPr>
        <w:t>по строке составляет 100%)</w:t>
      </w:r>
    </w:p>
    <w:p w14:paraId="2CCC6666" w14:textId="71D08F09" w:rsidR="001A78F4" w:rsidRDefault="001A78F4" w:rsidP="001A78F4">
      <w:pPr>
        <w:pStyle w:val="af3"/>
      </w:pPr>
      <w:r>
        <w:t>Расхожая фраза, приписываемая Сталину, формулирует рецепт успеха любых выборов – «не важно, как голосуют, а важно, как считают». Насколько актуален этот тезис в реалиях сегодняшнего дня? Видимо, все же актуален.</w:t>
      </w:r>
    </w:p>
    <w:p w14:paraId="3881220F" w14:textId="53BBB23A" w:rsidR="001A78F4" w:rsidRDefault="001A78F4" w:rsidP="001A78F4">
      <w:pPr>
        <w:pStyle w:val="af3"/>
      </w:pPr>
      <w:r>
        <w:t xml:space="preserve">По итогам выборной кампании, четверть наших сограждан </w:t>
      </w:r>
      <w:r w:rsidR="00CC7D84">
        <w:t>(</w:t>
      </w:r>
      <w:r w:rsidR="00CC7D84" w:rsidRPr="00CC7D84">
        <w:rPr>
          <w:b/>
        </w:rPr>
        <w:t>25%</w:t>
      </w:r>
      <w:r w:rsidR="00CC7D84">
        <w:t xml:space="preserve">) </w:t>
      </w:r>
      <w:r>
        <w:t xml:space="preserve">с разной долей уверенности считают, что при подсчете голосов были допущены разного рода махинации. Тем не менее, большинство горожан уверены, что всё было прозрачно и честно </w:t>
      </w:r>
      <w:r w:rsidRPr="000A4DE4">
        <w:rPr>
          <w:b/>
          <w:bCs/>
        </w:rPr>
        <w:t>(61%).</w:t>
      </w:r>
    </w:p>
    <w:p w14:paraId="4D046C78" w14:textId="62B136B5" w:rsidR="001A78F4" w:rsidRDefault="001A78F4" w:rsidP="001A78F4">
      <w:pPr>
        <w:pStyle w:val="af3"/>
      </w:pPr>
      <w:r>
        <w:t>Сравним результаты нашего опроса с аналогичными результатами поствыборных опросов в 2014 и 2018 годах</w:t>
      </w:r>
      <w:r w:rsidR="00CC7D84">
        <w:t>.</w:t>
      </w:r>
    </w:p>
    <w:p w14:paraId="3DC21B53" w14:textId="77777777" w:rsidR="001A78F4" w:rsidRPr="001A78F4" w:rsidRDefault="001A78F4" w:rsidP="001A78F4">
      <w:pPr>
        <w:pStyle w:val="af3"/>
        <w:rPr>
          <w:sz w:val="12"/>
          <w:szCs w:val="12"/>
        </w:rPr>
      </w:pPr>
    </w:p>
    <w:p w14:paraId="0F1FFB2F" w14:textId="77777777" w:rsidR="001A78F4" w:rsidRDefault="001A78F4" w:rsidP="001A78F4">
      <w:pPr>
        <w:ind w:firstLine="567"/>
        <w:jc w:val="center"/>
        <w:rPr>
          <w:rFonts w:cs="Arial"/>
          <w:b/>
          <w:bCs/>
          <w:i/>
          <w:spacing w:val="-4"/>
        </w:rPr>
      </w:pPr>
      <w:r w:rsidRPr="00132038">
        <w:rPr>
          <w:rFonts w:cs="Arial"/>
          <w:b/>
          <w:bCs/>
          <w:i/>
          <w:spacing w:val="-4"/>
        </w:rPr>
        <w:t xml:space="preserve">Как </w:t>
      </w:r>
      <w:r>
        <w:rPr>
          <w:rFonts w:cs="Arial"/>
          <w:b/>
          <w:bCs/>
          <w:i/>
          <w:spacing w:val="-4"/>
        </w:rPr>
        <w:t>В</w:t>
      </w:r>
      <w:r w:rsidRPr="00132038">
        <w:rPr>
          <w:rFonts w:cs="Arial"/>
          <w:b/>
          <w:bCs/>
          <w:i/>
          <w:spacing w:val="-4"/>
        </w:rPr>
        <w:t xml:space="preserve">ы считаете, сам процесс голосования и подсчета голосов в целом был </w:t>
      </w:r>
    </w:p>
    <w:p w14:paraId="58F3FFFB" w14:textId="77777777" w:rsidR="001A78F4" w:rsidRDefault="001A78F4" w:rsidP="001A78F4">
      <w:pPr>
        <w:ind w:firstLine="567"/>
        <w:jc w:val="center"/>
        <w:rPr>
          <w:rFonts w:cs="Arial"/>
          <w:b/>
          <w:bCs/>
          <w:i/>
          <w:spacing w:val="-4"/>
        </w:rPr>
      </w:pPr>
      <w:r w:rsidRPr="00132038">
        <w:rPr>
          <w:rFonts w:cs="Arial"/>
          <w:b/>
          <w:bCs/>
          <w:i/>
          <w:spacing w:val="-4"/>
        </w:rPr>
        <w:t>честным или не честным</w:t>
      </w:r>
      <w:r w:rsidRPr="00694197">
        <w:rPr>
          <w:rFonts w:cs="Arial"/>
          <w:b/>
          <w:bCs/>
          <w:i/>
          <w:spacing w:val="-4"/>
        </w:rPr>
        <w:t>?</w:t>
      </w:r>
    </w:p>
    <w:p w14:paraId="23B02C15" w14:textId="77777777" w:rsidR="001A78F4" w:rsidRPr="001A78F4" w:rsidRDefault="001A78F4" w:rsidP="001A78F4">
      <w:pPr>
        <w:ind w:firstLine="567"/>
        <w:jc w:val="center"/>
        <w:rPr>
          <w:i/>
          <w:sz w:val="12"/>
          <w:szCs w:val="12"/>
        </w:rPr>
      </w:pPr>
    </w:p>
    <w:p w14:paraId="3897EAAF" w14:textId="77777777" w:rsidR="001A78F4" w:rsidRDefault="001A78F4" w:rsidP="001A78F4">
      <w:pPr>
        <w:jc w:val="center"/>
      </w:pPr>
      <w:r>
        <w:rPr>
          <w:noProof/>
        </w:rPr>
        <w:drawing>
          <wp:inline distT="0" distB="0" distL="0" distR="0" wp14:anchorId="3713193C" wp14:editId="29A65D8D">
            <wp:extent cx="6448425" cy="1704975"/>
            <wp:effectExtent l="0" t="0" r="95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32E14E5" w14:textId="07CEF0AC" w:rsidR="008054A4" w:rsidRDefault="001A78F4" w:rsidP="001A78F4">
      <w:pPr>
        <w:pStyle w:val="af3"/>
        <w:rPr>
          <w:i/>
          <w:lang w:eastAsia="en-US"/>
        </w:rPr>
      </w:pPr>
      <w:r>
        <w:t xml:space="preserve">Хотя большинство воронежцев в очередной раз засвидетельствовали доверие к процессу подсчета голосов, общая тенденция изменения общественного мнения не вполне благоприятная. В очередной раз мы вынуждены констатировать снижение количества тех, кто считает, что подсчет голосов на губернаторских выборах в сентябре 2023 года был честным. </w:t>
      </w:r>
      <w:r w:rsidR="0066501A">
        <w:t xml:space="preserve">Если говорить </w:t>
      </w:r>
      <w:r>
        <w:t xml:space="preserve">конкретно, со времени предыдущей избирательной кампании в сентябре 2018 года показатели доверия снизились на </w:t>
      </w:r>
      <w:r w:rsidRPr="000A4DE4">
        <w:rPr>
          <w:b/>
          <w:bCs/>
        </w:rPr>
        <w:t>6%</w:t>
      </w:r>
      <w:r>
        <w:t xml:space="preserve"> </w:t>
      </w:r>
      <w:r w:rsidRPr="0066501A">
        <w:t>(с</w:t>
      </w:r>
      <w:r w:rsidRPr="000A4DE4">
        <w:rPr>
          <w:b/>
          <w:bCs/>
        </w:rPr>
        <w:t xml:space="preserve"> 67%</w:t>
      </w:r>
      <w:r>
        <w:t xml:space="preserve"> до </w:t>
      </w:r>
      <w:r w:rsidRPr="000A4DE4">
        <w:rPr>
          <w:b/>
          <w:bCs/>
        </w:rPr>
        <w:t>61%</w:t>
      </w:r>
      <w:r w:rsidRPr="0066501A">
        <w:t>)</w:t>
      </w:r>
      <w:r w:rsidR="0066501A" w:rsidRPr="0066501A">
        <w:t>.</w:t>
      </w:r>
      <w:r w:rsidR="008054A4">
        <w:rPr>
          <w:i/>
          <w:lang w:eastAsia="en-US"/>
        </w:rPr>
        <w:br w:type="page"/>
      </w:r>
    </w:p>
    <w:p w14:paraId="497E61E8" w14:textId="77777777" w:rsidR="008054A4" w:rsidRPr="006C5483" w:rsidRDefault="008054A4" w:rsidP="008054A4">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07ED761" w14:textId="77777777" w:rsidR="008054A4" w:rsidRPr="006C5483" w:rsidRDefault="008054A4" w:rsidP="008054A4">
      <w:pPr>
        <w:framePr w:hSpace="180" w:wrap="around" w:vAnchor="text" w:hAnchor="page" w:x="922" w:y="-250"/>
        <w:jc w:val="center"/>
      </w:pPr>
      <w:r w:rsidRPr="006C5483">
        <w:rPr>
          <w:b/>
          <w:caps/>
          <w:noProof/>
          <w:sz w:val="28"/>
          <w:szCs w:val="28"/>
        </w:rPr>
        <w:drawing>
          <wp:inline distT="0" distB="0" distL="0" distR="0" wp14:anchorId="54160CC3" wp14:editId="6CF4811C">
            <wp:extent cx="466090" cy="548640"/>
            <wp:effectExtent l="0" t="0" r="0" b="3810"/>
            <wp:docPr id="38" name="Рисунок 3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D194C66" w14:textId="77777777" w:rsidR="008054A4" w:rsidRPr="006C5483" w:rsidRDefault="008054A4" w:rsidP="008054A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7E94CCAD" w14:textId="77777777" w:rsidR="008054A4" w:rsidRPr="006C5483" w:rsidRDefault="008054A4" w:rsidP="008054A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D7D1125" w14:textId="77777777" w:rsidR="008054A4" w:rsidRPr="006C5483" w:rsidRDefault="008054A4" w:rsidP="008054A4">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32077B81" w14:textId="77777777" w:rsidR="008054A4" w:rsidRPr="006C5483" w:rsidRDefault="008054A4" w:rsidP="008054A4">
      <w:pPr>
        <w:jc w:val="center"/>
      </w:pPr>
      <w:r w:rsidRPr="006C5483">
        <w:rPr>
          <w:noProof/>
        </w:rPr>
        <mc:AlternateContent>
          <mc:Choice Requires="wps">
            <w:drawing>
              <wp:anchor distT="4294967294" distB="4294967294" distL="114300" distR="114300" simplePos="0" relativeHeight="251854848" behindDoc="0" locked="0" layoutInCell="1" allowOverlap="1" wp14:anchorId="7B09FB11" wp14:editId="48F1AA98">
                <wp:simplePos x="0" y="0"/>
                <wp:positionH relativeFrom="column">
                  <wp:posOffset>129540</wp:posOffset>
                </wp:positionH>
                <wp:positionV relativeFrom="paragraph">
                  <wp:posOffset>86360</wp:posOffset>
                </wp:positionV>
                <wp:extent cx="66294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5C519" id="Прямая соединительная линия 35" o:spid="_x0000_s1026" style="position:absolute;z-index:251854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419CD24" w14:textId="6BDBD167" w:rsidR="008054A4" w:rsidRPr="00175F88" w:rsidRDefault="008054A4" w:rsidP="008054A4">
      <w:pPr>
        <w:keepNext/>
        <w:ind w:left="1701"/>
        <w:jc w:val="both"/>
        <w:outlineLvl w:val="2"/>
        <w:rPr>
          <w:rFonts w:cs="Arial"/>
          <w:b/>
          <w:bCs/>
          <w:caps/>
          <w:color w:val="0D0D0D"/>
          <w:spacing w:val="-4"/>
        </w:rPr>
      </w:pPr>
      <w:r w:rsidRPr="008054A4">
        <w:rPr>
          <w:rFonts w:cs="Arial"/>
          <w:b/>
          <w:bCs/>
          <w:caps/>
          <w:color w:val="0D0D0D"/>
          <w:spacing w:val="-4"/>
        </w:rPr>
        <w:t>КАК ВЫ СЧИТАЕТЕ, КАКИМИ БЫЛИ ПРОШЕДШИЕ 8-10 СЕНТЯБРЯ 2023 ГОДА ВЫБОРЫ ГУБЕРНАТОРА ВОРОНЕЖСКОЙ ОБЛАСТИ?</w:t>
      </w:r>
    </w:p>
    <w:p w14:paraId="4CDFD0A5" w14:textId="389F06DD" w:rsidR="008054A4" w:rsidRPr="008054A4" w:rsidRDefault="008054A4" w:rsidP="008054A4">
      <w:pPr>
        <w:jc w:val="right"/>
        <w:rPr>
          <w:i/>
          <w:lang w:eastAsia="en-US"/>
        </w:rPr>
      </w:pPr>
      <w:r w:rsidRPr="00526C1E">
        <w:rPr>
          <w:i/>
          <w:lang w:eastAsia="en-US"/>
        </w:rPr>
        <w:t xml:space="preserve">Таблица </w:t>
      </w:r>
      <w:r w:rsidR="00BD6E3F">
        <w:rPr>
          <w:i/>
          <w:lang w:eastAsia="en-US"/>
        </w:rPr>
        <w:t>3</w:t>
      </w:r>
    </w:p>
    <w:bookmarkStart w:id="6" w:name="_MON_1757338620"/>
    <w:bookmarkEnd w:id="6"/>
    <w:p w14:paraId="4154195E" w14:textId="4529794C" w:rsidR="008054A4" w:rsidRPr="00526C1E" w:rsidRDefault="002804C2" w:rsidP="008054A4">
      <w:pPr>
        <w:jc w:val="center"/>
        <w:rPr>
          <w:i/>
          <w:lang w:val="en-US" w:eastAsia="en-US"/>
        </w:rPr>
      </w:pPr>
      <w:r w:rsidRPr="00C95374">
        <w:object w:dxaOrig="10278" w:dyaOrig="5665" w14:anchorId="29B96C59">
          <v:shape id="_x0000_i1027" type="#_x0000_t75" style="width:479.25pt;height:267pt" o:ole="" fillcolor="window">
            <v:imagedata r:id="rId16" o:title=""/>
          </v:shape>
          <o:OLEObject Type="Embed" ProgID="Excel.Sheet.12" ShapeID="_x0000_i1027" DrawAspect="Content" ObjectID="_1758345892" r:id="rId17"/>
        </w:object>
      </w:r>
    </w:p>
    <w:p w14:paraId="525DF34E" w14:textId="77777777" w:rsidR="008054A4" w:rsidRDefault="008054A4" w:rsidP="008054A4">
      <w:pPr>
        <w:ind w:left="181"/>
        <w:jc w:val="center"/>
        <w:rPr>
          <w:i/>
          <w:lang w:eastAsia="en-US"/>
        </w:rPr>
      </w:pPr>
      <w:r w:rsidRPr="00526C1E">
        <w:rPr>
          <w:i/>
          <w:lang w:eastAsia="en-US"/>
        </w:rPr>
        <w:t xml:space="preserve">(Примечание: </w:t>
      </w:r>
      <w:r>
        <w:rPr>
          <w:i/>
          <w:lang w:eastAsia="en-US"/>
        </w:rPr>
        <w:t xml:space="preserve">ответили 418 респондентов, </w:t>
      </w:r>
      <w:r w:rsidRPr="00526C1E">
        <w:rPr>
          <w:i/>
          <w:lang w:eastAsia="en-US"/>
        </w:rPr>
        <w:t xml:space="preserve">распределение ответов респондентов </w:t>
      </w:r>
    </w:p>
    <w:p w14:paraId="794BCE1A" w14:textId="77777777" w:rsidR="008054A4" w:rsidRDefault="008054A4" w:rsidP="008054A4">
      <w:pPr>
        <w:ind w:left="181"/>
        <w:jc w:val="center"/>
        <w:rPr>
          <w:i/>
          <w:lang w:eastAsia="en-US"/>
        </w:rPr>
      </w:pPr>
      <w:r w:rsidRPr="00526C1E">
        <w:rPr>
          <w:i/>
          <w:lang w:eastAsia="en-US"/>
        </w:rPr>
        <w:t>по строке составляет 100%)</w:t>
      </w:r>
    </w:p>
    <w:p w14:paraId="7ED62A8B" w14:textId="0853A308" w:rsidR="002804C2" w:rsidRDefault="0066501A" w:rsidP="002804C2">
      <w:pPr>
        <w:pStyle w:val="af3"/>
      </w:pPr>
      <w:r>
        <w:t>К</w:t>
      </w:r>
      <w:r w:rsidR="002804C2">
        <w:t>ак в целом оценивают воронежцы прошедшие выборы, какими они были, по их мнению, «чистыми» или «грязными»?</w:t>
      </w:r>
    </w:p>
    <w:p w14:paraId="792B1486" w14:textId="0C2BD105" w:rsidR="002804C2" w:rsidRDefault="002804C2" w:rsidP="002804C2">
      <w:pPr>
        <w:pStyle w:val="af3"/>
      </w:pPr>
      <w:r>
        <w:t xml:space="preserve">Большинство горожан </w:t>
      </w:r>
      <w:r w:rsidRPr="007802FC">
        <w:rPr>
          <w:b/>
          <w:bCs/>
        </w:rPr>
        <w:t>(65%)</w:t>
      </w:r>
      <w:r>
        <w:t xml:space="preserve"> признали прошедшие 8-10 сентября выборы честными и законными. Противоположной точки зрения придерживаются </w:t>
      </w:r>
      <w:r w:rsidRPr="00F73D4B">
        <w:rPr>
          <w:b/>
          <w:bCs/>
        </w:rPr>
        <w:t>20%</w:t>
      </w:r>
      <w:r>
        <w:t xml:space="preserve"> жителей областного центра. Традиционно удивляет малое количество респондентов, затруднившихся дать содержательный ответ на поставленный вопрос. При столь низкой явке в областном центре горожане всё равно имеют свое мнение о честности и законности прошедших губернаторских выбор</w:t>
      </w:r>
      <w:r w:rsidR="00CC7D84">
        <w:t>ов</w:t>
      </w:r>
      <w:r>
        <w:t>.</w:t>
      </w:r>
    </w:p>
    <w:p w14:paraId="04BF469A" w14:textId="1142E998" w:rsidR="002804C2" w:rsidRDefault="002804C2" w:rsidP="002804C2">
      <w:pPr>
        <w:pStyle w:val="af3"/>
      </w:pPr>
      <w:r>
        <w:t>Сравним общие оценки выборной кампании 2023 года с аналогичными показателями 2014 и 2018 годов.</w:t>
      </w:r>
    </w:p>
    <w:p w14:paraId="39044768" w14:textId="77777777" w:rsidR="002804C2" w:rsidRPr="002804C2" w:rsidRDefault="002804C2" w:rsidP="002804C2">
      <w:pPr>
        <w:pStyle w:val="af3"/>
        <w:rPr>
          <w:sz w:val="12"/>
          <w:szCs w:val="12"/>
        </w:rPr>
      </w:pPr>
    </w:p>
    <w:p w14:paraId="0476EA86" w14:textId="02E7E39A" w:rsidR="002804C2" w:rsidRDefault="002804C2" w:rsidP="002804C2">
      <w:pPr>
        <w:ind w:firstLine="567"/>
        <w:jc w:val="center"/>
        <w:rPr>
          <w:rFonts w:cs="Arial"/>
          <w:b/>
          <w:bCs/>
          <w:i/>
          <w:spacing w:val="-4"/>
        </w:rPr>
      </w:pPr>
      <w:r w:rsidRPr="009C5A60">
        <w:rPr>
          <w:rFonts w:cs="Arial"/>
          <w:b/>
          <w:bCs/>
          <w:i/>
          <w:spacing w:val="-4"/>
        </w:rPr>
        <w:t xml:space="preserve">Как </w:t>
      </w:r>
      <w:r>
        <w:rPr>
          <w:rFonts w:cs="Arial"/>
          <w:b/>
          <w:bCs/>
          <w:i/>
          <w:spacing w:val="-4"/>
        </w:rPr>
        <w:t>В</w:t>
      </w:r>
      <w:r w:rsidRPr="009C5A60">
        <w:rPr>
          <w:rFonts w:cs="Arial"/>
          <w:b/>
          <w:bCs/>
          <w:i/>
          <w:spacing w:val="-4"/>
        </w:rPr>
        <w:t xml:space="preserve">ы считаете, какими были прошедшие выборы губернатора </w:t>
      </w:r>
    </w:p>
    <w:p w14:paraId="610FD40B" w14:textId="77777777" w:rsidR="002804C2" w:rsidRDefault="002804C2" w:rsidP="002804C2">
      <w:pPr>
        <w:ind w:firstLine="567"/>
        <w:jc w:val="center"/>
        <w:rPr>
          <w:rFonts w:cs="Arial"/>
          <w:b/>
          <w:bCs/>
          <w:i/>
          <w:spacing w:val="-4"/>
        </w:rPr>
      </w:pPr>
      <w:r>
        <w:rPr>
          <w:rFonts w:cs="Arial"/>
          <w:b/>
          <w:bCs/>
          <w:i/>
          <w:spacing w:val="-4"/>
        </w:rPr>
        <w:t>В</w:t>
      </w:r>
      <w:r w:rsidRPr="009C5A60">
        <w:rPr>
          <w:rFonts w:cs="Arial"/>
          <w:b/>
          <w:bCs/>
          <w:i/>
          <w:spacing w:val="-4"/>
        </w:rPr>
        <w:t>оронежской области?</w:t>
      </w:r>
    </w:p>
    <w:p w14:paraId="3746A122" w14:textId="77777777" w:rsidR="002804C2" w:rsidRPr="002804C2" w:rsidRDefault="002804C2" w:rsidP="002804C2">
      <w:pPr>
        <w:ind w:firstLine="567"/>
        <w:jc w:val="center"/>
        <w:rPr>
          <w:i/>
          <w:sz w:val="12"/>
          <w:szCs w:val="12"/>
        </w:rPr>
      </w:pPr>
    </w:p>
    <w:p w14:paraId="2BA067D9" w14:textId="77777777" w:rsidR="002804C2" w:rsidRDefault="002804C2" w:rsidP="002804C2">
      <w:pPr>
        <w:ind w:firstLine="567"/>
        <w:jc w:val="both"/>
      </w:pPr>
      <w:r>
        <w:rPr>
          <w:noProof/>
        </w:rPr>
        <w:drawing>
          <wp:inline distT="0" distB="0" distL="0" distR="0" wp14:anchorId="43BCC926" wp14:editId="25783896">
            <wp:extent cx="6238875" cy="1914525"/>
            <wp:effectExtent l="0" t="0" r="9525"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C2EA252" w14:textId="631F44E1" w:rsidR="008054A4" w:rsidRDefault="002804C2" w:rsidP="002804C2">
      <w:pPr>
        <w:pStyle w:val="af3"/>
        <w:rPr>
          <w:i/>
          <w:lang w:eastAsia="en-US"/>
        </w:rPr>
      </w:pPr>
      <w:r>
        <w:t>Как видно из графика, оценки двух последних выборных кампаний почти полностью совпадают. Все численные показатели разняться на величину, не выходящую за рамки статистической погрешности, допустимой для опросов с заданной выборкой.</w:t>
      </w:r>
      <w:r w:rsidR="008054A4">
        <w:rPr>
          <w:i/>
          <w:lang w:eastAsia="en-US"/>
        </w:rPr>
        <w:br w:type="page"/>
      </w:r>
    </w:p>
    <w:p w14:paraId="5D5AC9F4" w14:textId="77777777" w:rsidR="006D23C7" w:rsidRPr="006C5483" w:rsidRDefault="006D23C7" w:rsidP="006D23C7">
      <w:pPr>
        <w:tabs>
          <w:tab w:val="left" w:pos="0"/>
        </w:tabs>
        <w:autoSpaceDE w:val="0"/>
        <w:autoSpaceDN w:val="0"/>
        <w:adjustRightInd w:val="0"/>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F02862E" w14:textId="77777777" w:rsidR="006D23C7" w:rsidRPr="006C5483" w:rsidRDefault="006D23C7" w:rsidP="006D23C7">
      <w:pPr>
        <w:framePr w:hSpace="180" w:wrap="around" w:vAnchor="text" w:hAnchor="page" w:x="922" w:y="-250"/>
        <w:jc w:val="center"/>
      </w:pPr>
      <w:r w:rsidRPr="006C5483">
        <w:rPr>
          <w:b/>
          <w:caps/>
          <w:noProof/>
          <w:sz w:val="28"/>
          <w:szCs w:val="28"/>
        </w:rPr>
        <w:drawing>
          <wp:inline distT="0" distB="0" distL="0" distR="0" wp14:anchorId="2348C8C2" wp14:editId="3A4A9298">
            <wp:extent cx="466090" cy="548640"/>
            <wp:effectExtent l="0" t="0" r="0" b="3810"/>
            <wp:docPr id="39" name="Рисунок 3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4BFB1CF" w14:textId="77777777" w:rsidR="00BD6E3F" w:rsidRPr="006C5483" w:rsidRDefault="00BD6E3F" w:rsidP="00BD6E3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191512CA" w14:textId="77777777" w:rsidR="00BD6E3F" w:rsidRPr="006C5483" w:rsidRDefault="00BD6E3F" w:rsidP="00BD6E3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87E98E3" w14:textId="77777777" w:rsidR="00BD6E3F" w:rsidRPr="006C5483" w:rsidRDefault="00BD6E3F" w:rsidP="00BD6E3F">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47B121D0" w14:textId="77777777" w:rsidR="006D23C7" w:rsidRPr="006C5483" w:rsidRDefault="006D23C7" w:rsidP="006D23C7">
      <w:pPr>
        <w:jc w:val="center"/>
      </w:pPr>
      <w:r w:rsidRPr="006C5483">
        <w:rPr>
          <w:noProof/>
        </w:rPr>
        <mc:AlternateContent>
          <mc:Choice Requires="wps">
            <w:drawing>
              <wp:anchor distT="4294967294" distB="4294967294" distL="114300" distR="114300" simplePos="0" relativeHeight="251906048" behindDoc="0" locked="0" layoutInCell="1" allowOverlap="1" wp14:anchorId="59E69C12" wp14:editId="7EFE49FC">
                <wp:simplePos x="0" y="0"/>
                <wp:positionH relativeFrom="column">
                  <wp:posOffset>129540</wp:posOffset>
                </wp:positionH>
                <wp:positionV relativeFrom="paragraph">
                  <wp:posOffset>86360</wp:posOffset>
                </wp:positionV>
                <wp:extent cx="6629400" cy="0"/>
                <wp:effectExtent l="0" t="0" r="1905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E46C4" id="Прямая соединительная линия 36" o:spid="_x0000_s1026" style="position:absolute;z-index:251906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16AFEBA" w14:textId="57E55A90" w:rsidR="006D23C7" w:rsidRDefault="00BD6E3F" w:rsidP="006D23C7">
      <w:pPr>
        <w:keepNext/>
        <w:jc w:val="center"/>
        <w:outlineLvl w:val="0"/>
        <w:rPr>
          <w:b/>
          <w:bCs/>
          <w:i/>
          <w:caps/>
          <w:spacing w:val="-2"/>
          <w:kern w:val="32"/>
        </w:rPr>
      </w:pPr>
      <w:r>
        <w:rPr>
          <w:b/>
          <w:bCs/>
          <w:i/>
          <w:caps/>
          <w:spacing w:val="-2"/>
          <w:kern w:val="32"/>
        </w:rPr>
        <w:t xml:space="preserve">2 </w:t>
      </w:r>
      <w:r w:rsidR="006D23C7" w:rsidRPr="00C95374">
        <w:rPr>
          <w:b/>
          <w:bCs/>
          <w:i/>
          <w:caps/>
          <w:spacing w:val="-2"/>
          <w:kern w:val="32"/>
        </w:rPr>
        <w:t>раздел:</w:t>
      </w:r>
      <w:r w:rsidR="006D23C7">
        <w:rPr>
          <w:b/>
          <w:bCs/>
          <w:i/>
          <w:caps/>
          <w:spacing w:val="-2"/>
          <w:kern w:val="32"/>
        </w:rPr>
        <w:t xml:space="preserve"> </w:t>
      </w:r>
      <w:r w:rsidRPr="00BD6E3F">
        <w:rPr>
          <w:b/>
          <w:bCs/>
          <w:i/>
          <w:caps/>
          <w:spacing w:val="-2"/>
          <w:kern w:val="32"/>
        </w:rPr>
        <w:t>НУЖНА ЛИ ВОРОНЕЖЦАМ ДЕМОКРАТИЯ?</w:t>
      </w:r>
    </w:p>
    <w:p w14:paraId="30BB216E" w14:textId="77777777" w:rsidR="006D23C7" w:rsidRPr="00175F88" w:rsidRDefault="006D23C7" w:rsidP="006D23C7">
      <w:pPr>
        <w:keepNext/>
        <w:ind w:left="1701"/>
        <w:jc w:val="both"/>
        <w:outlineLvl w:val="2"/>
        <w:rPr>
          <w:rFonts w:cs="Arial"/>
          <w:b/>
          <w:bCs/>
          <w:caps/>
          <w:color w:val="0D0D0D"/>
          <w:spacing w:val="-4"/>
        </w:rPr>
      </w:pPr>
      <w:r w:rsidRPr="00C57ADF">
        <w:rPr>
          <w:rFonts w:cs="Arial"/>
          <w:b/>
          <w:bCs/>
          <w:caps/>
          <w:color w:val="0D0D0D"/>
          <w:spacing w:val="-4"/>
        </w:rPr>
        <w:t>ЯВЛЯЕТСЯ ЛИ РОССИЯ ДЕМОКРАТИЧЕСКИМ ГОСУДАРСТВОМ?</w:t>
      </w:r>
    </w:p>
    <w:p w14:paraId="15FE362E" w14:textId="4DB9A388" w:rsidR="006D23C7" w:rsidRPr="00664BDC" w:rsidRDefault="006D23C7" w:rsidP="006D23C7">
      <w:pPr>
        <w:jc w:val="right"/>
        <w:rPr>
          <w:i/>
          <w:lang w:eastAsia="en-US"/>
        </w:rPr>
      </w:pPr>
      <w:r w:rsidRPr="00526C1E">
        <w:rPr>
          <w:i/>
          <w:lang w:eastAsia="en-US"/>
        </w:rPr>
        <w:t xml:space="preserve">Таблица </w:t>
      </w:r>
      <w:r>
        <w:rPr>
          <w:i/>
          <w:lang w:val="en-US" w:eastAsia="en-US"/>
        </w:rPr>
        <w:t>4</w:t>
      </w:r>
    </w:p>
    <w:bookmarkStart w:id="7" w:name="_MON_1750500359"/>
    <w:bookmarkEnd w:id="7"/>
    <w:p w14:paraId="5471458C" w14:textId="37A145EF" w:rsidR="006D23C7" w:rsidRPr="00526C1E" w:rsidRDefault="00C4095E" w:rsidP="006D23C7">
      <w:pPr>
        <w:jc w:val="center"/>
        <w:rPr>
          <w:i/>
          <w:lang w:val="en-US" w:eastAsia="en-US"/>
        </w:rPr>
      </w:pPr>
      <w:r w:rsidRPr="00C95374">
        <w:object w:dxaOrig="10459" w:dyaOrig="5986" w14:anchorId="250AF84D">
          <v:shape id="_x0000_i1028" type="#_x0000_t75" style="width:486.75pt;height:281.25pt" o:ole="" fillcolor="window">
            <v:imagedata r:id="rId19" o:title=""/>
          </v:shape>
          <o:OLEObject Type="Embed" ProgID="Excel.Sheet.12" ShapeID="_x0000_i1028" DrawAspect="Content" ObjectID="_1758345893" r:id="rId20"/>
        </w:object>
      </w:r>
    </w:p>
    <w:p w14:paraId="1885E69A" w14:textId="77777777" w:rsidR="006D23C7" w:rsidRDefault="006D23C7" w:rsidP="006D23C7">
      <w:pPr>
        <w:ind w:left="181"/>
        <w:jc w:val="center"/>
        <w:rPr>
          <w:i/>
          <w:lang w:eastAsia="en-US"/>
        </w:rPr>
      </w:pPr>
      <w:r w:rsidRPr="00526C1E">
        <w:rPr>
          <w:i/>
          <w:lang w:eastAsia="en-US"/>
        </w:rPr>
        <w:t>(Примечание: распределение ответов респондентов по строке составляет 100%)</w:t>
      </w:r>
    </w:p>
    <w:p w14:paraId="7C65041A" w14:textId="78126EED" w:rsidR="006D23C7" w:rsidRPr="00C4095E" w:rsidRDefault="00C4095E" w:rsidP="00C4095E">
      <w:pPr>
        <w:pStyle w:val="af3"/>
      </w:pPr>
      <w:r w:rsidRPr="00C4095E">
        <w:t>Согласно</w:t>
      </w:r>
      <w:r w:rsidR="006D23C7" w:rsidRPr="00C4095E">
        <w:t xml:space="preserve"> действующей Конституции</w:t>
      </w:r>
      <w:r w:rsidR="00D720BF">
        <w:t xml:space="preserve"> РФ</w:t>
      </w:r>
      <w:r w:rsidR="006D23C7" w:rsidRPr="00C4095E">
        <w:t xml:space="preserve">, Россия является демократическим государством, и </w:t>
      </w:r>
      <w:r w:rsidR="006D23C7" w:rsidRPr="00C4095E">
        <w:rPr>
          <w:b/>
          <w:bCs/>
        </w:rPr>
        <w:t>65%</w:t>
      </w:r>
      <w:r w:rsidR="006D23C7" w:rsidRPr="00C4095E">
        <w:t xml:space="preserve"> воронежцев полагают, что слово не расходится с делом. Чаще этого мнения придерживаются пожилые люди (</w:t>
      </w:r>
      <w:r w:rsidR="006D23C7" w:rsidRPr="00C4095E">
        <w:rPr>
          <w:b/>
          <w:bCs/>
        </w:rPr>
        <w:t>78%</w:t>
      </w:r>
      <w:r w:rsidR="006D23C7" w:rsidRPr="00C4095E">
        <w:t xml:space="preserve">), очевидно, сравнивая сегодняшнее и советское время. Не признают нашу страну оплотом демократии </w:t>
      </w:r>
      <w:r w:rsidR="006D23C7" w:rsidRPr="00C4095E">
        <w:rPr>
          <w:b/>
          <w:bCs/>
        </w:rPr>
        <w:t>27%</w:t>
      </w:r>
      <w:r w:rsidR="006D23C7" w:rsidRPr="00C4095E">
        <w:t xml:space="preserve"> горожан. Среди самых бедных этот показатель увеличивается до </w:t>
      </w:r>
      <w:r w:rsidR="006D23C7" w:rsidRPr="00C4095E">
        <w:rPr>
          <w:b/>
          <w:bCs/>
        </w:rPr>
        <w:t>58%</w:t>
      </w:r>
      <w:r w:rsidR="006D23C7" w:rsidRPr="00C4095E">
        <w:t xml:space="preserve">. Видимо, критерии демократии размываются и меркнут в свете личных материальных проблем.  </w:t>
      </w:r>
    </w:p>
    <w:p w14:paraId="4A5B5287" w14:textId="77777777" w:rsidR="006D23C7" w:rsidRPr="00C4095E" w:rsidRDefault="006D23C7" w:rsidP="00C4095E">
      <w:pPr>
        <w:pStyle w:val="af3"/>
      </w:pPr>
      <w:r w:rsidRPr="00C4095E">
        <w:t>Как менялось общественное мнение по этому вопросу за последние годы?</w:t>
      </w:r>
    </w:p>
    <w:p w14:paraId="2C79F344" w14:textId="77777777" w:rsidR="006D23C7" w:rsidRPr="00DE41F8" w:rsidRDefault="006D23C7" w:rsidP="006D23C7">
      <w:pPr>
        <w:ind w:firstLine="567"/>
        <w:jc w:val="both"/>
        <w:rPr>
          <w:rFonts w:eastAsia="Calibri"/>
          <w:sz w:val="12"/>
          <w:szCs w:val="12"/>
        </w:rPr>
      </w:pPr>
    </w:p>
    <w:p w14:paraId="5D763298" w14:textId="77777777" w:rsidR="006D23C7" w:rsidRPr="00DE41F8" w:rsidRDefault="006D23C7" w:rsidP="006D23C7">
      <w:pPr>
        <w:ind w:firstLine="567"/>
        <w:jc w:val="center"/>
        <w:rPr>
          <w:b/>
          <w:i/>
        </w:rPr>
      </w:pPr>
      <w:r w:rsidRPr="00DE41F8">
        <w:rPr>
          <w:b/>
          <w:i/>
        </w:rPr>
        <w:t>Является ли Россия демократическим государством?</w:t>
      </w:r>
    </w:p>
    <w:p w14:paraId="1A7FE895" w14:textId="77777777" w:rsidR="006D23C7" w:rsidRPr="00DE41F8" w:rsidRDefault="006D23C7" w:rsidP="006D23C7">
      <w:pPr>
        <w:jc w:val="center"/>
        <w:rPr>
          <w:b/>
          <w:i/>
          <w:sz w:val="14"/>
          <w:szCs w:val="14"/>
        </w:rPr>
      </w:pPr>
    </w:p>
    <w:p w14:paraId="380A5D2B" w14:textId="77777777" w:rsidR="006D23C7" w:rsidRDefault="006D23C7" w:rsidP="006D23C7">
      <w:pPr>
        <w:jc w:val="center"/>
        <w:rPr>
          <w:rFonts w:eastAsia="Calibri"/>
        </w:rPr>
      </w:pPr>
      <w:r w:rsidRPr="00DE41F8">
        <w:rPr>
          <w:rFonts w:eastAsia="Calibri"/>
          <w:noProof/>
        </w:rPr>
        <w:drawing>
          <wp:inline distT="0" distB="0" distL="0" distR="0" wp14:anchorId="7C693484" wp14:editId="4CA06C56">
            <wp:extent cx="6524625" cy="2000250"/>
            <wp:effectExtent l="0" t="0" r="9525" b="0"/>
            <wp:docPr id="43" name="Диаграмма 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2479655" w14:textId="5C33FE91" w:rsidR="006D23C7" w:rsidRPr="00E5691F" w:rsidRDefault="006D23C7" w:rsidP="00C4095E">
      <w:pPr>
        <w:pStyle w:val="af3"/>
        <w:rPr>
          <w:i/>
          <w:lang w:eastAsia="en-US"/>
        </w:rPr>
      </w:pPr>
      <w:r>
        <w:rPr>
          <w:lang w:eastAsia="en-US"/>
        </w:rPr>
        <w:t>Критериями демократичности население считает решительные шаги российского руководства, которые соответствуют народным чаяниям.</w:t>
      </w:r>
      <w:r w:rsidRPr="003F5FA6">
        <w:rPr>
          <w:lang w:eastAsia="en-US"/>
        </w:rPr>
        <w:t xml:space="preserve"> </w:t>
      </w:r>
      <w:r>
        <w:rPr>
          <w:lang w:eastAsia="en-US"/>
        </w:rPr>
        <w:t>Воссоединение с Крымом приветствовалось в 2014 году подавляющим большинством. Убежденность</w:t>
      </w:r>
      <w:r w:rsidRPr="00F40607">
        <w:rPr>
          <w:lang w:eastAsia="en-US"/>
        </w:rPr>
        <w:t xml:space="preserve"> населения в </w:t>
      </w:r>
      <w:r>
        <w:rPr>
          <w:lang w:eastAsia="en-US"/>
        </w:rPr>
        <w:t xml:space="preserve">демократической сути </w:t>
      </w:r>
      <w:r w:rsidRPr="00F40607">
        <w:rPr>
          <w:lang w:eastAsia="en-US"/>
        </w:rPr>
        <w:t>Росси</w:t>
      </w:r>
      <w:r>
        <w:rPr>
          <w:lang w:eastAsia="en-US"/>
        </w:rPr>
        <w:t xml:space="preserve">и подскочила с </w:t>
      </w:r>
      <w:r w:rsidRPr="00C4095E">
        <w:rPr>
          <w:b/>
          <w:bCs/>
          <w:lang w:eastAsia="en-US"/>
        </w:rPr>
        <w:t>27%</w:t>
      </w:r>
      <w:r>
        <w:rPr>
          <w:lang w:eastAsia="en-US"/>
        </w:rPr>
        <w:t xml:space="preserve"> (2012 г.) до </w:t>
      </w:r>
      <w:r w:rsidRPr="00C4095E">
        <w:rPr>
          <w:b/>
          <w:bCs/>
          <w:lang w:eastAsia="en-US"/>
        </w:rPr>
        <w:t>78%</w:t>
      </w:r>
      <w:r>
        <w:rPr>
          <w:lang w:eastAsia="en-US"/>
        </w:rPr>
        <w:t xml:space="preserve"> (2014 г.). В дальнейшие годы показатель стал снижаться, и к 2021 году упал до </w:t>
      </w:r>
      <w:r w:rsidRPr="00C4095E">
        <w:rPr>
          <w:b/>
          <w:bCs/>
          <w:lang w:eastAsia="en-US"/>
        </w:rPr>
        <w:t>49%</w:t>
      </w:r>
      <w:r>
        <w:rPr>
          <w:lang w:eastAsia="en-US"/>
        </w:rPr>
        <w:t xml:space="preserve">. Следующий взлет уверенности в торжестве демократии произошел в 2022 году – </w:t>
      </w:r>
      <w:r w:rsidRPr="00C4095E">
        <w:rPr>
          <w:b/>
          <w:bCs/>
          <w:lang w:eastAsia="en-US"/>
        </w:rPr>
        <w:t>63%</w:t>
      </w:r>
      <w:r>
        <w:rPr>
          <w:lang w:eastAsia="en-US"/>
        </w:rPr>
        <w:t>.</w:t>
      </w:r>
      <w:r w:rsidR="0066501A">
        <w:rPr>
          <w:lang w:eastAsia="en-US"/>
        </w:rPr>
        <w:t xml:space="preserve"> </w:t>
      </w:r>
      <w:r>
        <w:rPr>
          <w:lang w:eastAsia="en-US"/>
        </w:rPr>
        <w:t xml:space="preserve">Похоже, что начало специальной военной операции реально соответствовало надеждам воронежцев на восстановление справедливости.  </w:t>
      </w:r>
      <w:r w:rsidRPr="00E5691F">
        <w:rPr>
          <w:i/>
          <w:lang w:eastAsia="en-US"/>
        </w:rPr>
        <w:br w:type="page"/>
      </w:r>
    </w:p>
    <w:p w14:paraId="7F5EFA7D" w14:textId="77777777" w:rsidR="006D23C7" w:rsidRPr="006C5483" w:rsidRDefault="006D23C7" w:rsidP="006D23C7">
      <w:pPr>
        <w:tabs>
          <w:tab w:val="left" w:pos="0"/>
        </w:tabs>
        <w:autoSpaceDE w:val="0"/>
        <w:autoSpaceDN w:val="0"/>
        <w:adjustRightInd w:val="0"/>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9BC95C7" w14:textId="77777777" w:rsidR="006D23C7" w:rsidRPr="006C5483" w:rsidRDefault="006D23C7" w:rsidP="006D23C7">
      <w:pPr>
        <w:framePr w:hSpace="180" w:wrap="around" w:vAnchor="text" w:hAnchor="page" w:x="922" w:y="-250"/>
        <w:jc w:val="center"/>
      </w:pPr>
      <w:r w:rsidRPr="006C5483">
        <w:rPr>
          <w:b/>
          <w:caps/>
          <w:noProof/>
          <w:sz w:val="28"/>
          <w:szCs w:val="28"/>
        </w:rPr>
        <w:drawing>
          <wp:inline distT="0" distB="0" distL="0" distR="0" wp14:anchorId="78339D16" wp14:editId="6F1E5A70">
            <wp:extent cx="466090" cy="548640"/>
            <wp:effectExtent l="0" t="0" r="0" b="3810"/>
            <wp:docPr id="44" name="Рисунок 4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BBC1D93" w14:textId="77777777" w:rsidR="00BD6E3F" w:rsidRPr="006C5483" w:rsidRDefault="00BD6E3F" w:rsidP="00BD6E3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4AC75376" w14:textId="77777777" w:rsidR="00BD6E3F" w:rsidRPr="006C5483" w:rsidRDefault="00BD6E3F" w:rsidP="00BD6E3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BD9C582" w14:textId="77777777" w:rsidR="00BD6E3F" w:rsidRPr="006C5483" w:rsidRDefault="00BD6E3F" w:rsidP="00BD6E3F">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5B2033FC" w14:textId="77777777" w:rsidR="006D23C7" w:rsidRPr="006C5483" w:rsidRDefault="006D23C7" w:rsidP="006D23C7">
      <w:pPr>
        <w:jc w:val="center"/>
      </w:pPr>
      <w:r w:rsidRPr="006C5483">
        <w:rPr>
          <w:noProof/>
        </w:rPr>
        <mc:AlternateContent>
          <mc:Choice Requires="wps">
            <w:drawing>
              <wp:anchor distT="4294967294" distB="4294967294" distL="114300" distR="114300" simplePos="0" relativeHeight="251907072" behindDoc="0" locked="0" layoutInCell="1" allowOverlap="1" wp14:anchorId="7A8067DB" wp14:editId="2B1D2F6D">
                <wp:simplePos x="0" y="0"/>
                <wp:positionH relativeFrom="column">
                  <wp:posOffset>129540</wp:posOffset>
                </wp:positionH>
                <wp:positionV relativeFrom="paragraph">
                  <wp:posOffset>86360</wp:posOffset>
                </wp:positionV>
                <wp:extent cx="6629400" cy="0"/>
                <wp:effectExtent l="0" t="0" r="19050"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9B648" id="Прямая соединительная линия 40" o:spid="_x0000_s1026" style="position:absolute;z-index:2519070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D77285B" w14:textId="77777777" w:rsidR="006D23C7" w:rsidRPr="00175F88" w:rsidRDefault="006D23C7" w:rsidP="006D23C7">
      <w:pPr>
        <w:keepNext/>
        <w:ind w:left="1701"/>
        <w:jc w:val="both"/>
        <w:outlineLvl w:val="2"/>
        <w:rPr>
          <w:rFonts w:cs="Arial"/>
          <w:b/>
          <w:bCs/>
          <w:caps/>
          <w:color w:val="0D0D0D"/>
          <w:spacing w:val="-4"/>
        </w:rPr>
      </w:pPr>
      <w:r w:rsidRPr="00C57ADF">
        <w:rPr>
          <w:rFonts w:cs="Arial"/>
          <w:b/>
          <w:bCs/>
          <w:caps/>
          <w:color w:val="0D0D0D"/>
          <w:spacing w:val="-4"/>
        </w:rPr>
        <w:t>ГОТОВЫ ЛИ ВЫ ПОСТУПИТЬСЯ ЧАСТЬЮ СВОИХ ДЕМОКРАТИЧЕСКИХ СВОБОД (СЛОВА, ПЕЧАТИ, ЗАРУБЕЖНЫХ ПОЕЗДОК, ВАЛЮТНЫХ ОПЕРАЦИЙ И ПРОЧЕЕ) В ОБМЕН НА СТАБИЛИЗАЦИЮ ЭКОНОМИЧЕСКОЙ И ПОЛИТИЧЕСКОЙ СИТУАЦИИ В СТРАНЕ?</w:t>
      </w:r>
    </w:p>
    <w:p w14:paraId="5F54203F" w14:textId="129BC53E" w:rsidR="006D23C7" w:rsidRPr="00BD6E3F" w:rsidRDefault="006D23C7" w:rsidP="006D23C7">
      <w:pPr>
        <w:jc w:val="right"/>
        <w:rPr>
          <w:i/>
          <w:lang w:eastAsia="en-US"/>
        </w:rPr>
      </w:pPr>
      <w:r w:rsidRPr="00526C1E">
        <w:rPr>
          <w:i/>
          <w:lang w:eastAsia="en-US"/>
        </w:rPr>
        <w:t xml:space="preserve">Таблица </w:t>
      </w:r>
      <w:r w:rsidR="00BD6E3F">
        <w:rPr>
          <w:i/>
          <w:lang w:eastAsia="en-US"/>
        </w:rPr>
        <w:t>5</w:t>
      </w:r>
    </w:p>
    <w:bookmarkStart w:id="8" w:name="_MON_1750500460"/>
    <w:bookmarkEnd w:id="8"/>
    <w:p w14:paraId="3965EE06" w14:textId="030594C2" w:rsidR="006D23C7" w:rsidRPr="00526C1E" w:rsidRDefault="00CE52D6" w:rsidP="006D23C7">
      <w:pPr>
        <w:jc w:val="center"/>
        <w:rPr>
          <w:i/>
          <w:lang w:val="en-US" w:eastAsia="en-US"/>
        </w:rPr>
      </w:pPr>
      <w:r w:rsidRPr="00C95374">
        <w:object w:dxaOrig="10459" w:dyaOrig="10022" w14:anchorId="30E463FC">
          <v:shape id="_x0000_i1029" type="#_x0000_t75" style="width:486.75pt;height:471.75pt" o:ole="" fillcolor="window">
            <v:imagedata r:id="rId22" o:title=""/>
          </v:shape>
          <o:OLEObject Type="Embed" ProgID="Excel.Sheet.12" ShapeID="_x0000_i1029" DrawAspect="Content" ObjectID="_1758345894" r:id="rId23"/>
        </w:object>
      </w:r>
    </w:p>
    <w:p w14:paraId="16692D8E" w14:textId="77777777" w:rsidR="006D23C7" w:rsidRDefault="006D23C7" w:rsidP="006D23C7">
      <w:pPr>
        <w:ind w:left="181"/>
        <w:jc w:val="center"/>
        <w:rPr>
          <w:i/>
          <w:lang w:eastAsia="en-US"/>
        </w:rPr>
      </w:pPr>
      <w:r w:rsidRPr="00526C1E">
        <w:rPr>
          <w:i/>
          <w:lang w:eastAsia="en-US"/>
        </w:rPr>
        <w:t>(Примечание: распределение ответов респондентов по строке составляет 100%)</w:t>
      </w:r>
    </w:p>
    <w:p w14:paraId="45DECAC9" w14:textId="6204E8E4" w:rsidR="006D23C7" w:rsidRPr="00F5101F" w:rsidRDefault="006D23C7" w:rsidP="006D23C7">
      <w:pPr>
        <w:pStyle w:val="af3"/>
      </w:pPr>
      <w:r>
        <w:t>Почти половина воронежцев (</w:t>
      </w:r>
      <w:r>
        <w:rPr>
          <w:b/>
          <w:bCs/>
        </w:rPr>
        <w:t>45</w:t>
      </w:r>
      <w:r w:rsidRPr="00760331">
        <w:rPr>
          <w:b/>
          <w:bCs/>
        </w:rPr>
        <w:t>%</w:t>
      </w:r>
      <w:r>
        <w:t>)</w:t>
      </w:r>
      <w:r w:rsidRPr="00F5101F">
        <w:t xml:space="preserve"> готовы так или иначе расстаться со своими демократическими свободами</w:t>
      </w:r>
      <w:r>
        <w:t xml:space="preserve"> (слова, печати, валютных операций и проч.)</w:t>
      </w:r>
      <w:r w:rsidRPr="00F5101F">
        <w:t xml:space="preserve">. </w:t>
      </w:r>
      <w:r>
        <w:t>Чаще всего люди хотели бы взамен вышеназванных прав получить гарантию постоянной работы со стабильной зарплатой (</w:t>
      </w:r>
      <w:r w:rsidRPr="00641CEF">
        <w:rPr>
          <w:b/>
          <w:bCs/>
        </w:rPr>
        <w:t>2</w:t>
      </w:r>
      <w:r>
        <w:rPr>
          <w:b/>
          <w:bCs/>
        </w:rPr>
        <w:t>1</w:t>
      </w:r>
      <w:r w:rsidRPr="00641CEF">
        <w:rPr>
          <w:b/>
          <w:bCs/>
        </w:rPr>
        <w:t>%</w:t>
      </w:r>
      <w:r>
        <w:t xml:space="preserve">), другие - </w:t>
      </w:r>
      <w:r w:rsidRPr="00F5101F">
        <w:t>снижение уровня преступности (</w:t>
      </w:r>
      <w:r w:rsidRPr="00F5101F">
        <w:rPr>
          <w:b/>
        </w:rPr>
        <w:t>1</w:t>
      </w:r>
      <w:r>
        <w:rPr>
          <w:b/>
        </w:rPr>
        <w:t>6</w:t>
      </w:r>
      <w:r w:rsidRPr="00F5101F">
        <w:rPr>
          <w:b/>
        </w:rPr>
        <w:t>%</w:t>
      </w:r>
      <w:r w:rsidRPr="00F5101F">
        <w:t xml:space="preserve">), а </w:t>
      </w:r>
      <w:r w:rsidRPr="0015495A">
        <w:rPr>
          <w:b/>
          <w:bCs/>
        </w:rPr>
        <w:t>9%</w:t>
      </w:r>
      <w:r>
        <w:t xml:space="preserve"> опрошенных отда</w:t>
      </w:r>
      <w:r w:rsidR="0066501A">
        <w:t>дут</w:t>
      </w:r>
      <w:r w:rsidRPr="00F5101F">
        <w:t xml:space="preserve"> демократические завоевания просто так, за ненадобностью… Не </w:t>
      </w:r>
      <w:r>
        <w:t>ощущают</w:t>
      </w:r>
      <w:r w:rsidRPr="00F5101F">
        <w:t xml:space="preserve"> пользы от демократических свобод чаще всего </w:t>
      </w:r>
      <w:r>
        <w:t>государственные и муниципальные служащие</w:t>
      </w:r>
      <w:r w:rsidRPr="00F5101F">
        <w:t xml:space="preserve"> (</w:t>
      </w:r>
      <w:r>
        <w:rPr>
          <w:b/>
        </w:rPr>
        <w:t>20</w:t>
      </w:r>
      <w:r w:rsidRPr="00F5101F">
        <w:rPr>
          <w:b/>
        </w:rPr>
        <w:t>%</w:t>
      </w:r>
      <w:r w:rsidRPr="00F5101F">
        <w:t xml:space="preserve">). </w:t>
      </w:r>
    </w:p>
    <w:p w14:paraId="67B11B34" w14:textId="08287F77" w:rsidR="006D23C7" w:rsidRPr="00A57AE3" w:rsidRDefault="006D23C7" w:rsidP="006D23C7">
      <w:pPr>
        <w:pStyle w:val="af3"/>
        <w:rPr>
          <w:color w:val="0070C0"/>
        </w:rPr>
      </w:pPr>
      <w:r>
        <w:t xml:space="preserve">Вместе с тем </w:t>
      </w:r>
      <w:r w:rsidRPr="00F5101F">
        <w:rPr>
          <w:b/>
        </w:rPr>
        <w:t>3</w:t>
      </w:r>
      <w:r>
        <w:rPr>
          <w:b/>
        </w:rPr>
        <w:t>5</w:t>
      </w:r>
      <w:r w:rsidRPr="00F5101F">
        <w:rPr>
          <w:b/>
        </w:rPr>
        <w:t>%</w:t>
      </w:r>
      <w:r>
        <w:t xml:space="preserve"> горожан не готовы</w:t>
      </w:r>
      <w:r w:rsidRPr="00F5101F">
        <w:t xml:space="preserve"> поступиться хотя бы частью </w:t>
      </w:r>
      <w:r>
        <w:t xml:space="preserve">обретенных </w:t>
      </w:r>
      <w:r w:rsidRPr="00F5101F">
        <w:t xml:space="preserve">свобод. Молодежь существенно больше </w:t>
      </w:r>
      <w:r>
        <w:t xml:space="preserve">их </w:t>
      </w:r>
      <w:r w:rsidRPr="00F5101F">
        <w:t>ценит (</w:t>
      </w:r>
      <w:r>
        <w:rPr>
          <w:b/>
        </w:rPr>
        <w:t>44</w:t>
      </w:r>
      <w:r w:rsidRPr="00F5101F">
        <w:rPr>
          <w:b/>
        </w:rPr>
        <w:t>%</w:t>
      </w:r>
      <w:r w:rsidRPr="00F5101F">
        <w:t xml:space="preserve">), чем </w:t>
      </w:r>
      <w:r>
        <w:t>люди старшего поколения</w:t>
      </w:r>
      <w:r w:rsidRPr="00F5101F">
        <w:t xml:space="preserve"> (</w:t>
      </w:r>
      <w:r w:rsidRPr="00F5101F">
        <w:rPr>
          <w:b/>
        </w:rPr>
        <w:t>2</w:t>
      </w:r>
      <w:r>
        <w:rPr>
          <w:b/>
        </w:rPr>
        <w:t>8</w:t>
      </w:r>
      <w:r w:rsidRPr="00F5101F">
        <w:rPr>
          <w:b/>
        </w:rPr>
        <w:t>%</w:t>
      </w:r>
      <w:r w:rsidRPr="00F5101F">
        <w:t xml:space="preserve">). </w:t>
      </w:r>
      <w:r>
        <w:t>Фрилансеры (</w:t>
      </w:r>
      <w:r>
        <w:rPr>
          <w:b/>
          <w:bCs/>
        </w:rPr>
        <w:t>47</w:t>
      </w:r>
      <w:r w:rsidRPr="00D668FC">
        <w:rPr>
          <w:b/>
          <w:bCs/>
        </w:rPr>
        <w:t>%</w:t>
      </w:r>
      <w:r>
        <w:t>) встают на защиту прав и свобод чаще пенсионеров, особенно тех, кто вынужден подрабатывать, чтобы выжить (</w:t>
      </w:r>
      <w:r w:rsidRPr="00D668FC">
        <w:rPr>
          <w:b/>
          <w:bCs/>
        </w:rPr>
        <w:t>1</w:t>
      </w:r>
      <w:r>
        <w:rPr>
          <w:b/>
          <w:bCs/>
        </w:rPr>
        <w:t>9</w:t>
      </w:r>
      <w:r w:rsidRPr="00D668FC">
        <w:rPr>
          <w:b/>
          <w:bCs/>
        </w:rPr>
        <w:t>%</w:t>
      </w:r>
      <w:r>
        <w:t xml:space="preserve">). </w:t>
      </w:r>
      <w:r w:rsidRPr="00A57AE3">
        <w:rPr>
          <w:color w:val="0070C0"/>
        </w:rPr>
        <w:br w:type="page"/>
      </w:r>
    </w:p>
    <w:p w14:paraId="106D8D49" w14:textId="77777777" w:rsidR="006D23C7" w:rsidRPr="006C5483" w:rsidRDefault="006D23C7" w:rsidP="006D23C7">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5D1D281" w14:textId="77777777" w:rsidR="006D23C7" w:rsidRPr="006C5483" w:rsidRDefault="006D23C7" w:rsidP="006D23C7">
      <w:pPr>
        <w:framePr w:hSpace="180" w:wrap="around" w:vAnchor="text" w:hAnchor="page" w:x="922" w:y="-250"/>
        <w:jc w:val="center"/>
      </w:pPr>
      <w:r w:rsidRPr="006C5483">
        <w:rPr>
          <w:b/>
          <w:caps/>
          <w:noProof/>
          <w:sz w:val="28"/>
          <w:szCs w:val="28"/>
        </w:rPr>
        <w:drawing>
          <wp:inline distT="0" distB="0" distL="0" distR="0" wp14:anchorId="19B12D9C" wp14:editId="3D2F7850">
            <wp:extent cx="466090" cy="548640"/>
            <wp:effectExtent l="0" t="0" r="0" b="3810"/>
            <wp:docPr id="45" name="Рисунок 4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C7AFECB" w14:textId="77777777" w:rsidR="00BD6E3F" w:rsidRPr="006C5483" w:rsidRDefault="00BD6E3F" w:rsidP="00BD6E3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258D812C" w14:textId="77777777" w:rsidR="00BD6E3F" w:rsidRPr="006C5483" w:rsidRDefault="00BD6E3F" w:rsidP="00BD6E3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0A13D24" w14:textId="77777777" w:rsidR="00BD6E3F" w:rsidRPr="006C5483" w:rsidRDefault="00BD6E3F" w:rsidP="00BD6E3F">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08016C19" w14:textId="77777777" w:rsidR="006D23C7" w:rsidRPr="006C5483" w:rsidRDefault="006D23C7" w:rsidP="006D23C7">
      <w:pPr>
        <w:jc w:val="center"/>
      </w:pPr>
      <w:r w:rsidRPr="006C5483">
        <w:rPr>
          <w:noProof/>
        </w:rPr>
        <mc:AlternateContent>
          <mc:Choice Requires="wps">
            <w:drawing>
              <wp:anchor distT="4294967294" distB="4294967294" distL="114300" distR="114300" simplePos="0" relativeHeight="251909120" behindDoc="0" locked="0" layoutInCell="1" allowOverlap="1" wp14:anchorId="61276935" wp14:editId="3FFBEF6B">
                <wp:simplePos x="0" y="0"/>
                <wp:positionH relativeFrom="column">
                  <wp:posOffset>129540</wp:posOffset>
                </wp:positionH>
                <wp:positionV relativeFrom="paragraph">
                  <wp:posOffset>86360</wp:posOffset>
                </wp:positionV>
                <wp:extent cx="66294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BBD17" id="Прямая соединительная линия 37" o:spid="_x0000_s1026" style="position:absolute;z-index:251909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99CA412" w14:textId="77777777" w:rsidR="006D23C7" w:rsidRPr="00FB24CA" w:rsidRDefault="006D23C7" w:rsidP="006D23C7">
      <w:pPr>
        <w:keepNext/>
        <w:ind w:left="1418"/>
        <w:jc w:val="both"/>
        <w:outlineLvl w:val="2"/>
        <w:rPr>
          <w:rFonts w:cs="Arial"/>
          <w:b/>
          <w:bCs/>
          <w:caps/>
          <w:color w:val="FF0000"/>
          <w:spacing w:val="-4"/>
        </w:rPr>
      </w:pPr>
      <w:r w:rsidRPr="00253617">
        <w:rPr>
          <w:rFonts w:cs="Arial"/>
          <w:b/>
          <w:bCs/>
          <w:caps/>
          <w:spacing w:val="-4"/>
        </w:rPr>
        <w:t>ГОТОВЫ ЛИ ВЫ ПОСТУПИТЬСЯ ЧАСТЬЮ СВОИХ ДЕМОКРАТИЧЕСКИХ СВОБОД (СЛОВА, ПЕЧАТИ, ЗАРУБЕЖНЫХ ПОЕЗДОК, ВАЛЮТНЫХ ОПЕРАЦИЙ И ПРОЧЕЕ) В ОБМЕН НА СТАБИЛИЗАЦИЮ ЭКОНОМИЧЕСКОЙ И ПОЛИТИЧЕСКОЙ СИТУАЦИИ В СТРАНЕ?</w:t>
      </w:r>
    </w:p>
    <w:p w14:paraId="494F07BA" w14:textId="04B364D9" w:rsidR="006D23C7" w:rsidRDefault="006D23C7" w:rsidP="006D23C7">
      <w:pPr>
        <w:jc w:val="right"/>
        <w:rPr>
          <w:i/>
        </w:rPr>
      </w:pPr>
      <w:r>
        <w:rPr>
          <w:i/>
        </w:rPr>
        <w:t>Окончание</w:t>
      </w:r>
      <w:r w:rsidR="00BD6E3F">
        <w:rPr>
          <w:i/>
        </w:rPr>
        <w:t xml:space="preserve"> </w:t>
      </w:r>
    </w:p>
    <w:p w14:paraId="6BC63DA4" w14:textId="77777777" w:rsidR="004171CC" w:rsidRDefault="004171CC" w:rsidP="006D23C7">
      <w:pPr>
        <w:jc w:val="right"/>
        <w:rPr>
          <w:i/>
        </w:rPr>
      </w:pPr>
    </w:p>
    <w:p w14:paraId="77E84575" w14:textId="4813223D" w:rsidR="006D23C7" w:rsidRPr="006A3F82" w:rsidRDefault="006D23C7" w:rsidP="006D23C7">
      <w:pPr>
        <w:jc w:val="center"/>
        <w:rPr>
          <w:rFonts w:ascii="Arial" w:hAnsi="Arial" w:cs="Arial"/>
          <w:b/>
        </w:rPr>
      </w:pPr>
      <w:r w:rsidRPr="00035546">
        <w:rPr>
          <w:rFonts w:eastAsia="Calibri"/>
          <w:i/>
          <w:noProof/>
        </w:rPr>
        <w:drawing>
          <wp:inline distT="0" distB="0" distL="0" distR="0" wp14:anchorId="3F1CBB8E" wp14:editId="2049BE38">
            <wp:extent cx="6494780" cy="6010275"/>
            <wp:effectExtent l="0" t="0" r="1270" b="9525"/>
            <wp:docPr id="49" name="Диаграмма 4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9424A6E" w14:textId="77777777" w:rsidR="004171CC" w:rsidRDefault="004171CC" w:rsidP="004171CC">
      <w:pPr>
        <w:pStyle w:val="af3"/>
      </w:pPr>
    </w:p>
    <w:p w14:paraId="0F960EE8" w14:textId="656A4768" w:rsidR="006D23C7" w:rsidRDefault="006D23C7" w:rsidP="004171CC">
      <w:pPr>
        <w:pStyle w:val="af3"/>
        <w:rPr>
          <w:i/>
          <w:lang w:eastAsia="en-US"/>
        </w:rPr>
      </w:pPr>
      <w:r>
        <w:t>Ответы на этот вопрос весьма различались в разные времена</w:t>
      </w:r>
      <w:r w:rsidRPr="00F076E8">
        <w:t>. Например</w:t>
      </w:r>
      <w:r>
        <w:t>,</w:t>
      </w:r>
      <w:r w:rsidRPr="00F076E8">
        <w:t xml:space="preserve"> в 1998 году обменять демократические свободы на зарплату были готовы </w:t>
      </w:r>
      <w:r w:rsidRPr="00536C68">
        <w:rPr>
          <w:b/>
          <w:bCs/>
        </w:rPr>
        <w:t>61%</w:t>
      </w:r>
      <w:r w:rsidRPr="00F076E8">
        <w:t xml:space="preserve"> воронежцев,</w:t>
      </w:r>
      <w:r>
        <w:t xml:space="preserve"> реже всего такое желание возникало в 2005 году (</w:t>
      </w:r>
      <w:r w:rsidRPr="00F02011">
        <w:rPr>
          <w:b/>
          <w:bCs/>
        </w:rPr>
        <w:t>14%</w:t>
      </w:r>
      <w:r>
        <w:t xml:space="preserve">), </w:t>
      </w:r>
      <w:r w:rsidRPr="00F076E8">
        <w:t xml:space="preserve">а сегодня </w:t>
      </w:r>
      <w:r>
        <w:t xml:space="preserve">оно окрепло до </w:t>
      </w:r>
      <w:r w:rsidRPr="00F02011">
        <w:rPr>
          <w:b/>
          <w:bCs/>
        </w:rPr>
        <w:t>2</w:t>
      </w:r>
      <w:r>
        <w:rPr>
          <w:b/>
          <w:bCs/>
        </w:rPr>
        <w:t>1</w:t>
      </w:r>
      <w:r w:rsidRPr="00536C68">
        <w:rPr>
          <w:b/>
          <w:bCs/>
        </w:rPr>
        <w:t>%</w:t>
      </w:r>
      <w:r w:rsidRPr="00F076E8">
        <w:t>.</w:t>
      </w:r>
      <w:r>
        <w:t xml:space="preserve">  Охотнее всего (и без всякой выгоды) люди готовы были расстаться с демократическими свободами в</w:t>
      </w:r>
      <w:r w:rsidRPr="00F076E8">
        <w:t xml:space="preserve"> 200</w:t>
      </w:r>
      <w:r>
        <w:t>2</w:t>
      </w:r>
      <w:r w:rsidRPr="00F076E8">
        <w:t xml:space="preserve"> году </w:t>
      </w:r>
      <w:r>
        <w:t>(</w:t>
      </w:r>
      <w:r w:rsidRPr="00782600">
        <w:rPr>
          <w:b/>
          <w:bCs/>
        </w:rPr>
        <w:t>35%</w:t>
      </w:r>
      <w:r>
        <w:t xml:space="preserve">), а сегодня это число снизилось до </w:t>
      </w:r>
      <w:r w:rsidRPr="009A4AD2">
        <w:rPr>
          <w:b/>
          <w:bCs/>
        </w:rPr>
        <w:t>9</w:t>
      </w:r>
      <w:r w:rsidRPr="00782600">
        <w:rPr>
          <w:b/>
          <w:bCs/>
        </w:rPr>
        <w:t>%</w:t>
      </w:r>
      <w:r>
        <w:rPr>
          <w:b/>
          <w:bCs/>
        </w:rPr>
        <w:t xml:space="preserve">. </w:t>
      </w:r>
      <w:r>
        <w:t xml:space="preserve">Ни при каких обстоятельствах не променяли бы свою свободу лишь </w:t>
      </w:r>
      <w:r w:rsidRPr="003C7079">
        <w:rPr>
          <w:b/>
          <w:bCs/>
        </w:rPr>
        <w:t>15%</w:t>
      </w:r>
      <w:r>
        <w:t xml:space="preserve"> в 2000 году, а в 2023 году это число выросло более, чем в два раза – </w:t>
      </w:r>
      <w:r w:rsidRPr="003C7079">
        <w:rPr>
          <w:b/>
          <w:bCs/>
        </w:rPr>
        <w:t>3</w:t>
      </w:r>
      <w:r>
        <w:rPr>
          <w:b/>
          <w:bCs/>
        </w:rPr>
        <w:t>5</w:t>
      </w:r>
      <w:r w:rsidRPr="003C7079">
        <w:rPr>
          <w:b/>
          <w:bCs/>
        </w:rPr>
        <w:t>%</w:t>
      </w:r>
      <w:r>
        <w:t xml:space="preserve">. Желание пожертвовать правами ради снижения преступности тоже уменьшилось с </w:t>
      </w:r>
      <w:r w:rsidRPr="003C7079">
        <w:rPr>
          <w:b/>
          <w:bCs/>
        </w:rPr>
        <w:t>37%</w:t>
      </w:r>
      <w:r>
        <w:t xml:space="preserve"> в 2000 году до </w:t>
      </w:r>
      <w:r w:rsidRPr="003C7079">
        <w:rPr>
          <w:b/>
          <w:bCs/>
        </w:rPr>
        <w:t>1</w:t>
      </w:r>
      <w:r>
        <w:rPr>
          <w:b/>
          <w:bCs/>
        </w:rPr>
        <w:t>6</w:t>
      </w:r>
      <w:r w:rsidRPr="003C7079">
        <w:rPr>
          <w:b/>
          <w:bCs/>
        </w:rPr>
        <w:t xml:space="preserve">% </w:t>
      </w:r>
      <w:r>
        <w:t xml:space="preserve">в нынешнем. В итоге можно утверждать, что граждане дорожат завоеваниями демократии – этот показатель лидирует с 2016 года.  </w:t>
      </w:r>
      <w:r w:rsidRPr="00F076E8">
        <w:rPr>
          <w:szCs w:val="16"/>
        </w:rPr>
        <w:t xml:space="preserve"> </w:t>
      </w:r>
      <w:r>
        <w:rPr>
          <w:i/>
          <w:lang w:eastAsia="en-US"/>
        </w:rPr>
        <w:br w:type="page"/>
      </w:r>
    </w:p>
    <w:p w14:paraId="0AC688AA" w14:textId="77777777" w:rsidR="006D23C7" w:rsidRPr="006C5483" w:rsidRDefault="006D23C7" w:rsidP="006D23C7">
      <w:pPr>
        <w:tabs>
          <w:tab w:val="left" w:pos="0"/>
        </w:tabs>
        <w:autoSpaceDE w:val="0"/>
        <w:autoSpaceDN w:val="0"/>
        <w:adjustRightInd w:val="0"/>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D75A5F0" w14:textId="77777777" w:rsidR="006D23C7" w:rsidRPr="006C5483" w:rsidRDefault="006D23C7" w:rsidP="006D23C7">
      <w:pPr>
        <w:framePr w:hSpace="180" w:wrap="around" w:vAnchor="text" w:hAnchor="page" w:x="922" w:y="-250"/>
        <w:jc w:val="center"/>
      </w:pPr>
      <w:r w:rsidRPr="006C5483">
        <w:rPr>
          <w:b/>
          <w:caps/>
          <w:noProof/>
          <w:sz w:val="28"/>
          <w:szCs w:val="28"/>
        </w:rPr>
        <w:drawing>
          <wp:inline distT="0" distB="0" distL="0" distR="0" wp14:anchorId="4FC4DA3E" wp14:editId="4DF567F8">
            <wp:extent cx="466090" cy="548640"/>
            <wp:effectExtent l="0" t="0" r="0" b="3810"/>
            <wp:docPr id="46" name="Рисунок 4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1309958" w14:textId="77777777" w:rsidR="00BD6E3F" w:rsidRPr="006C5483" w:rsidRDefault="00BD6E3F" w:rsidP="00BD6E3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7077ADDE" w14:textId="77777777" w:rsidR="00BD6E3F" w:rsidRPr="006C5483" w:rsidRDefault="00BD6E3F" w:rsidP="00BD6E3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A5602E1" w14:textId="77777777" w:rsidR="00BD6E3F" w:rsidRPr="006C5483" w:rsidRDefault="00BD6E3F" w:rsidP="00BD6E3F">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76404DDB" w14:textId="77777777" w:rsidR="006D23C7" w:rsidRPr="006C5483" w:rsidRDefault="006D23C7" w:rsidP="006D23C7">
      <w:pPr>
        <w:jc w:val="center"/>
      </w:pPr>
      <w:r w:rsidRPr="006C5483">
        <w:rPr>
          <w:noProof/>
        </w:rPr>
        <mc:AlternateContent>
          <mc:Choice Requires="wps">
            <w:drawing>
              <wp:anchor distT="4294967294" distB="4294967294" distL="114300" distR="114300" simplePos="0" relativeHeight="251908096" behindDoc="0" locked="0" layoutInCell="1" allowOverlap="1" wp14:anchorId="5AA28110" wp14:editId="273E3933">
                <wp:simplePos x="0" y="0"/>
                <wp:positionH relativeFrom="column">
                  <wp:posOffset>129540</wp:posOffset>
                </wp:positionH>
                <wp:positionV relativeFrom="paragraph">
                  <wp:posOffset>86360</wp:posOffset>
                </wp:positionV>
                <wp:extent cx="662940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CD919" id="Прямая соединительная линия 42" o:spid="_x0000_s1026" style="position:absolute;z-index:2519080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BF7C5E5" w14:textId="77777777" w:rsidR="006D23C7" w:rsidRPr="00027420" w:rsidRDefault="006D23C7" w:rsidP="006D23C7">
      <w:pPr>
        <w:keepNext/>
        <w:ind w:left="1701"/>
        <w:jc w:val="both"/>
        <w:outlineLvl w:val="2"/>
        <w:rPr>
          <w:rFonts w:cs="Arial"/>
          <w:b/>
          <w:bCs/>
          <w:caps/>
          <w:color w:val="0D0D0D"/>
          <w:spacing w:val="-4"/>
        </w:rPr>
      </w:pPr>
      <w:r w:rsidRPr="00027420">
        <w:rPr>
          <w:rFonts w:cs="Arial"/>
          <w:b/>
          <w:bCs/>
          <w:caps/>
          <w:color w:val="0D0D0D"/>
          <w:spacing w:val="-4"/>
        </w:rPr>
        <w:t>ЧТО СЕЙЧАС БОЛЕЕ НЕОБХОДИМО: ДЕМОКРАТИЯ ИЛИ ПОРЯДОК?</w:t>
      </w:r>
    </w:p>
    <w:p w14:paraId="0B6F9512" w14:textId="2C1FE645" w:rsidR="006D23C7" w:rsidRPr="00BD6E3F" w:rsidRDefault="006D23C7" w:rsidP="006D23C7">
      <w:pPr>
        <w:jc w:val="right"/>
        <w:rPr>
          <w:i/>
          <w:lang w:eastAsia="en-US"/>
        </w:rPr>
      </w:pPr>
      <w:r w:rsidRPr="00526C1E">
        <w:rPr>
          <w:i/>
          <w:lang w:eastAsia="en-US"/>
        </w:rPr>
        <w:t xml:space="preserve">Таблица </w:t>
      </w:r>
      <w:r w:rsidR="00BD6E3F">
        <w:rPr>
          <w:i/>
          <w:lang w:eastAsia="en-US"/>
        </w:rPr>
        <w:t>6</w:t>
      </w:r>
    </w:p>
    <w:bookmarkStart w:id="9" w:name="_MON_1750500577"/>
    <w:bookmarkEnd w:id="9"/>
    <w:p w14:paraId="52B693D4" w14:textId="502C23C4" w:rsidR="006D23C7" w:rsidRPr="00526C1E" w:rsidRDefault="004171CC" w:rsidP="006D23C7">
      <w:pPr>
        <w:jc w:val="center"/>
        <w:rPr>
          <w:i/>
          <w:lang w:val="en-US" w:eastAsia="en-US"/>
        </w:rPr>
      </w:pPr>
      <w:r w:rsidRPr="00C95374">
        <w:object w:dxaOrig="9810" w:dyaOrig="5607" w14:anchorId="44DC955C">
          <v:shape id="_x0000_i1030" type="#_x0000_t75" style="width:456pt;height:264pt" o:ole="" fillcolor="window">
            <v:imagedata r:id="rId25" o:title=""/>
          </v:shape>
          <o:OLEObject Type="Embed" ProgID="Excel.Sheet.12" ShapeID="_x0000_i1030" DrawAspect="Content" ObjectID="_1758345895" r:id="rId26"/>
        </w:object>
      </w:r>
    </w:p>
    <w:p w14:paraId="41520003" w14:textId="77777777" w:rsidR="006D23C7" w:rsidRDefault="006D23C7" w:rsidP="006D23C7">
      <w:pPr>
        <w:ind w:left="181"/>
        <w:jc w:val="center"/>
        <w:rPr>
          <w:i/>
          <w:lang w:eastAsia="en-US"/>
        </w:rPr>
      </w:pPr>
      <w:r w:rsidRPr="00526C1E">
        <w:rPr>
          <w:i/>
          <w:lang w:eastAsia="en-US"/>
        </w:rPr>
        <w:t>(Примечание: распределение ответов респондентов по строке составляет 100%)</w:t>
      </w:r>
    </w:p>
    <w:p w14:paraId="2084ABB7" w14:textId="77777777" w:rsidR="006D23C7" w:rsidRPr="00FD6BCC" w:rsidRDefault="006D23C7" w:rsidP="006D23C7">
      <w:pPr>
        <w:pStyle w:val="af3"/>
        <w:rPr>
          <w:color w:val="00B0F0"/>
        </w:rPr>
      </w:pPr>
      <w:r w:rsidRPr="00BD1973">
        <w:t>Понятия «демократия» и «порядок»</w:t>
      </w:r>
      <w:r>
        <w:t xml:space="preserve"> не исключают друг друга</w:t>
      </w:r>
      <w:r w:rsidRPr="00BD1973">
        <w:t xml:space="preserve"> </w:t>
      </w:r>
      <w:r>
        <w:t xml:space="preserve">лишь в теории, а в глазах общества они являются антиподами.  </w:t>
      </w:r>
      <w:r w:rsidRPr="00FD6BCC">
        <w:rPr>
          <w:color w:val="00B0F0"/>
        </w:rPr>
        <w:t xml:space="preserve"> </w:t>
      </w:r>
    </w:p>
    <w:p w14:paraId="1CBC4A59" w14:textId="77777777" w:rsidR="006D23C7" w:rsidRPr="00557A2E" w:rsidRDefault="006D23C7" w:rsidP="006D23C7">
      <w:pPr>
        <w:pStyle w:val="af3"/>
      </w:pPr>
      <w:r w:rsidRPr="00557A2E">
        <w:t xml:space="preserve">Сегодня </w:t>
      </w:r>
      <w:r w:rsidRPr="00557A2E">
        <w:rPr>
          <w:b/>
        </w:rPr>
        <w:t>7</w:t>
      </w:r>
      <w:r>
        <w:rPr>
          <w:b/>
        </w:rPr>
        <w:t>6</w:t>
      </w:r>
      <w:r w:rsidRPr="00557A2E">
        <w:rPr>
          <w:b/>
        </w:rPr>
        <w:t>%</w:t>
      </w:r>
      <w:r w:rsidRPr="00557A2E">
        <w:t xml:space="preserve"> воронежцев выступают за порядок в противовес демократии. За демократию ратуют </w:t>
      </w:r>
      <w:r>
        <w:t xml:space="preserve">только </w:t>
      </w:r>
      <w:r w:rsidRPr="00557A2E">
        <w:rPr>
          <w:b/>
        </w:rPr>
        <w:t>1</w:t>
      </w:r>
      <w:r>
        <w:rPr>
          <w:b/>
        </w:rPr>
        <w:t>1</w:t>
      </w:r>
      <w:r w:rsidRPr="00557A2E">
        <w:rPr>
          <w:b/>
        </w:rPr>
        <w:t>%</w:t>
      </w:r>
      <w:r w:rsidRPr="00557A2E">
        <w:t xml:space="preserve"> опрошенных. Среди </w:t>
      </w:r>
      <w:r>
        <w:t>воронежских бизнесменов</w:t>
      </w:r>
      <w:r w:rsidRPr="00557A2E">
        <w:t xml:space="preserve"> уровень поддержки демократии возрастает до </w:t>
      </w:r>
      <w:r>
        <w:rPr>
          <w:b/>
        </w:rPr>
        <w:t>25</w:t>
      </w:r>
      <w:r w:rsidRPr="00557A2E">
        <w:rPr>
          <w:b/>
        </w:rPr>
        <w:t xml:space="preserve">%. </w:t>
      </w:r>
      <w:r w:rsidRPr="00557A2E">
        <w:t xml:space="preserve">По мере </w:t>
      </w:r>
      <w:r>
        <w:t xml:space="preserve">повышения возрастной планки </w:t>
      </w:r>
      <w:r w:rsidRPr="00557A2E">
        <w:t xml:space="preserve">приверженность респондентов к </w:t>
      </w:r>
      <w:r>
        <w:t xml:space="preserve">порядку </w:t>
      </w:r>
      <w:r w:rsidRPr="00557A2E">
        <w:t xml:space="preserve">увеличивается до </w:t>
      </w:r>
      <w:r>
        <w:rPr>
          <w:b/>
        </w:rPr>
        <w:t>86</w:t>
      </w:r>
      <w:r w:rsidRPr="00557A2E">
        <w:rPr>
          <w:b/>
        </w:rPr>
        <w:t>%</w:t>
      </w:r>
      <w:r w:rsidRPr="00557A2E">
        <w:t>. Какая картина наблюдалась в прошлые годы?</w:t>
      </w:r>
    </w:p>
    <w:p w14:paraId="7E7CFB04" w14:textId="77777777" w:rsidR="006D23C7" w:rsidRPr="00A57AE3" w:rsidRDefault="006D23C7" w:rsidP="006D23C7">
      <w:pPr>
        <w:jc w:val="center"/>
        <w:rPr>
          <w:b/>
          <w:i/>
          <w:color w:val="0070C0"/>
          <w:sz w:val="12"/>
          <w:szCs w:val="12"/>
        </w:rPr>
      </w:pPr>
    </w:p>
    <w:p w14:paraId="1BB6BB9F" w14:textId="77777777" w:rsidR="006D23C7" w:rsidRPr="007501EB" w:rsidRDefault="006D23C7" w:rsidP="006D23C7">
      <w:pPr>
        <w:jc w:val="center"/>
        <w:rPr>
          <w:b/>
          <w:i/>
        </w:rPr>
      </w:pPr>
      <w:r w:rsidRPr="007501EB">
        <w:rPr>
          <w:b/>
          <w:i/>
        </w:rPr>
        <w:t>Что сейчас более необходимо: демократия или порядок?</w:t>
      </w:r>
    </w:p>
    <w:p w14:paraId="4C487D48" w14:textId="77777777" w:rsidR="006D23C7" w:rsidRPr="00C4378A" w:rsidRDefault="006D23C7" w:rsidP="006D23C7">
      <w:pPr>
        <w:ind w:right="51" w:firstLine="567"/>
        <w:rPr>
          <w:color w:val="00B0F0"/>
          <w:sz w:val="12"/>
          <w:szCs w:val="12"/>
        </w:rPr>
      </w:pPr>
    </w:p>
    <w:p w14:paraId="13FB07AE" w14:textId="77777777" w:rsidR="006D23C7" w:rsidRPr="00C4378A" w:rsidRDefault="006D23C7" w:rsidP="006D23C7">
      <w:pPr>
        <w:ind w:right="51"/>
        <w:jc w:val="center"/>
        <w:rPr>
          <w:i/>
          <w:color w:val="00B0F0"/>
        </w:rPr>
      </w:pPr>
      <w:r w:rsidRPr="00C4378A">
        <w:rPr>
          <w:noProof/>
          <w:color w:val="00B0F0"/>
        </w:rPr>
        <w:drawing>
          <wp:inline distT="0" distB="0" distL="0" distR="0" wp14:anchorId="19253312" wp14:editId="2D4E96AF">
            <wp:extent cx="6276975" cy="2505075"/>
            <wp:effectExtent l="0" t="0" r="9525" b="9525"/>
            <wp:docPr id="118"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643A5D9" w14:textId="77777777" w:rsidR="006D23C7" w:rsidRDefault="006D23C7" w:rsidP="006D23C7">
      <w:pPr>
        <w:pStyle w:val="af3"/>
      </w:pPr>
      <w:r w:rsidRPr="005A4C7A">
        <w:t xml:space="preserve">Желание порядка убедительно превалирует над демократическими аргументами все время </w:t>
      </w:r>
      <w:r>
        <w:t>социологических замеров</w:t>
      </w:r>
      <w:r w:rsidRPr="005A4C7A">
        <w:t xml:space="preserve">. </w:t>
      </w:r>
      <w:r>
        <w:t xml:space="preserve">Больше всего сторонников демократии </w:t>
      </w:r>
      <w:r w:rsidRPr="005A4C7A">
        <w:t>(</w:t>
      </w:r>
      <w:r w:rsidRPr="005A4C7A">
        <w:rPr>
          <w:b/>
        </w:rPr>
        <w:t>30%</w:t>
      </w:r>
      <w:r w:rsidRPr="005A4C7A">
        <w:t xml:space="preserve">) </w:t>
      </w:r>
      <w:r>
        <w:t xml:space="preserve">насчитывалось </w:t>
      </w:r>
      <w:r w:rsidRPr="005A4C7A">
        <w:t>в нестабильные 90-е годы</w:t>
      </w:r>
      <w:r>
        <w:t xml:space="preserve"> вплоть до кризиса 1998 года, когда доверие к демократии рухнуло вместе с обрушением рубля. С 2017</w:t>
      </w:r>
      <w:r w:rsidRPr="005A4C7A">
        <w:t xml:space="preserve"> года наблюда</w:t>
      </w:r>
      <w:r>
        <w:t>лся</w:t>
      </w:r>
      <w:r w:rsidRPr="005A4C7A">
        <w:t xml:space="preserve"> тренд увеличения сторонников демократии: с </w:t>
      </w:r>
      <w:r w:rsidRPr="005A4C7A">
        <w:rPr>
          <w:b/>
        </w:rPr>
        <w:t>9%</w:t>
      </w:r>
      <w:r w:rsidRPr="005A4C7A">
        <w:t xml:space="preserve"> до </w:t>
      </w:r>
      <w:r w:rsidRPr="005A4C7A">
        <w:rPr>
          <w:b/>
        </w:rPr>
        <w:t>20%</w:t>
      </w:r>
      <w:r w:rsidRPr="005A4C7A">
        <w:t xml:space="preserve"> в 2021 году. </w:t>
      </w:r>
      <w:r>
        <w:t xml:space="preserve">Начало специальной военной операции в 2022 году сломало этот тренд и сегодня число апологетов демократии продолжает уменьшаться, снизившись до </w:t>
      </w:r>
      <w:r w:rsidRPr="003E4AAE">
        <w:rPr>
          <w:b/>
          <w:bCs/>
        </w:rPr>
        <w:t>1</w:t>
      </w:r>
      <w:r>
        <w:rPr>
          <w:b/>
          <w:bCs/>
        </w:rPr>
        <w:t>1</w:t>
      </w:r>
      <w:r w:rsidRPr="003E4AAE">
        <w:rPr>
          <w:b/>
          <w:bCs/>
        </w:rPr>
        <w:t>%.</w:t>
      </w:r>
      <w:r>
        <w:t xml:space="preserve"> </w:t>
      </w:r>
    </w:p>
    <w:p w14:paraId="58AB2A8C" w14:textId="77777777" w:rsidR="00D7425D" w:rsidRPr="006C5483" w:rsidRDefault="006D23C7" w:rsidP="00D7425D">
      <w:pPr>
        <w:ind w:left="181"/>
        <w:jc w:val="center"/>
        <w:rPr>
          <w:rFonts w:ascii="Arial" w:hAnsi="Arial" w:cs="Arial"/>
          <w:b/>
          <w:sz w:val="22"/>
        </w:rPr>
      </w:pPr>
      <w:r>
        <w:rPr>
          <w:i/>
          <w:lang w:eastAsia="en-US"/>
        </w:rPr>
        <w:br w:type="page"/>
      </w:r>
      <w:r w:rsidR="00D7425D" w:rsidRPr="006C5483">
        <w:rPr>
          <w:rFonts w:ascii="Arial" w:hAnsi="Arial" w:cs="Arial"/>
          <w:b/>
          <w:sz w:val="22"/>
        </w:rPr>
        <w:lastRenderedPageBreak/>
        <w:t>ИНСТИТУТ ОБЩЕСТВЕННОГО МНЕНИЯ «</w:t>
      </w:r>
      <w:r w:rsidR="00D7425D" w:rsidRPr="006C5483">
        <w:rPr>
          <w:rFonts w:ascii="Arial" w:hAnsi="Arial" w:cs="Arial"/>
          <w:b/>
          <w:caps/>
          <w:sz w:val="22"/>
        </w:rPr>
        <w:t>квалитас</w:t>
      </w:r>
      <w:r w:rsidR="00D7425D" w:rsidRPr="006C5483">
        <w:rPr>
          <w:rFonts w:ascii="Arial" w:hAnsi="Arial" w:cs="Arial"/>
          <w:b/>
          <w:sz w:val="22"/>
        </w:rPr>
        <w:t>». тел.: (473) 251-90-75, 251-20-75</w:t>
      </w:r>
    </w:p>
    <w:p w14:paraId="398C1593" w14:textId="77777777" w:rsidR="00D7425D" w:rsidRPr="006C5483" w:rsidRDefault="00D7425D" w:rsidP="00D7425D">
      <w:pPr>
        <w:framePr w:hSpace="180" w:wrap="around" w:vAnchor="text" w:hAnchor="page" w:x="922" w:y="-250"/>
        <w:jc w:val="center"/>
      </w:pPr>
      <w:r w:rsidRPr="006C5483">
        <w:rPr>
          <w:b/>
          <w:caps/>
          <w:noProof/>
          <w:sz w:val="28"/>
          <w:szCs w:val="28"/>
        </w:rPr>
        <w:drawing>
          <wp:inline distT="0" distB="0" distL="0" distR="0" wp14:anchorId="5EB09C70" wp14:editId="386E61C9">
            <wp:extent cx="466090" cy="548640"/>
            <wp:effectExtent l="0" t="0" r="0" b="3810"/>
            <wp:docPr id="55" name="Рисунок 5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E2484A3"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6A01520E"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FB5D20E" w14:textId="77777777" w:rsidR="00D7425D" w:rsidRPr="006C5483" w:rsidRDefault="00D7425D" w:rsidP="00D7425D">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0D483D4E" w14:textId="77777777" w:rsidR="00D7425D" w:rsidRPr="006C5483" w:rsidRDefault="00D7425D" w:rsidP="00D7425D">
      <w:pPr>
        <w:jc w:val="center"/>
      </w:pPr>
      <w:r w:rsidRPr="006C5483">
        <w:rPr>
          <w:noProof/>
        </w:rPr>
        <mc:AlternateContent>
          <mc:Choice Requires="wps">
            <w:drawing>
              <wp:anchor distT="4294967294" distB="4294967294" distL="114300" distR="114300" simplePos="0" relativeHeight="251911168" behindDoc="0" locked="0" layoutInCell="1" allowOverlap="1" wp14:anchorId="7DAA217A" wp14:editId="02D32DC6">
                <wp:simplePos x="0" y="0"/>
                <wp:positionH relativeFrom="column">
                  <wp:posOffset>129540</wp:posOffset>
                </wp:positionH>
                <wp:positionV relativeFrom="paragraph">
                  <wp:posOffset>86360</wp:posOffset>
                </wp:positionV>
                <wp:extent cx="6629400" cy="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21F25" id="Прямая соединительная линия 47" o:spid="_x0000_s1026" style="position:absolute;z-index:251911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7648120" w14:textId="5FAB3545" w:rsidR="00D7425D" w:rsidRDefault="00BD6E3F" w:rsidP="00D7425D">
      <w:pPr>
        <w:keepNext/>
        <w:jc w:val="center"/>
        <w:outlineLvl w:val="0"/>
        <w:rPr>
          <w:b/>
          <w:bCs/>
          <w:i/>
          <w:caps/>
          <w:spacing w:val="-2"/>
          <w:kern w:val="32"/>
        </w:rPr>
      </w:pPr>
      <w:r>
        <w:rPr>
          <w:b/>
          <w:bCs/>
          <w:i/>
          <w:caps/>
          <w:spacing w:val="-2"/>
          <w:kern w:val="32"/>
        </w:rPr>
        <w:t>3</w:t>
      </w:r>
      <w:r w:rsidR="00D7425D" w:rsidRPr="00C95374">
        <w:rPr>
          <w:b/>
          <w:bCs/>
          <w:i/>
          <w:caps/>
          <w:spacing w:val="-2"/>
          <w:kern w:val="32"/>
        </w:rPr>
        <w:t xml:space="preserve"> раздел:</w:t>
      </w:r>
      <w:r w:rsidR="00D7425D">
        <w:rPr>
          <w:b/>
          <w:bCs/>
          <w:i/>
          <w:caps/>
          <w:spacing w:val="-2"/>
          <w:kern w:val="32"/>
        </w:rPr>
        <w:t xml:space="preserve"> </w:t>
      </w:r>
      <w:r w:rsidRPr="00BD6E3F">
        <w:rPr>
          <w:b/>
          <w:bCs/>
          <w:i/>
          <w:caps/>
          <w:spacing w:val="-2"/>
          <w:kern w:val="32"/>
        </w:rPr>
        <w:t>КОМУ ДОВЕРЯЮТ ВОРОНЕЖЦЫ?</w:t>
      </w:r>
    </w:p>
    <w:p w14:paraId="55BA6D68" w14:textId="77777777" w:rsidR="00D7425D" w:rsidRPr="00175F88" w:rsidRDefault="00D7425D" w:rsidP="00D7425D">
      <w:pPr>
        <w:keepNext/>
        <w:ind w:left="1701"/>
        <w:jc w:val="both"/>
        <w:outlineLvl w:val="2"/>
        <w:rPr>
          <w:rFonts w:cs="Arial"/>
          <w:b/>
          <w:bCs/>
          <w:caps/>
          <w:color w:val="0D0D0D"/>
          <w:spacing w:val="-4"/>
        </w:rPr>
      </w:pPr>
      <w:r w:rsidRPr="00FC2512">
        <w:rPr>
          <w:rFonts w:cs="Arial"/>
          <w:b/>
          <w:bCs/>
          <w:caps/>
          <w:color w:val="0D0D0D"/>
          <w:spacing w:val="-4"/>
        </w:rPr>
        <w:t>ДОВЕРЯЕТЕ ЛИ ВЫ</w:t>
      </w:r>
      <w:r>
        <w:rPr>
          <w:rFonts w:cs="Arial"/>
          <w:b/>
          <w:bCs/>
          <w:caps/>
          <w:color w:val="0D0D0D"/>
          <w:spacing w:val="-4"/>
        </w:rPr>
        <w:t xml:space="preserve"> </w:t>
      </w:r>
      <w:r w:rsidRPr="00FC2512">
        <w:rPr>
          <w:rFonts w:cs="Arial"/>
          <w:b/>
          <w:bCs/>
          <w:caps/>
          <w:color w:val="0D0D0D"/>
          <w:spacing w:val="-4"/>
        </w:rPr>
        <w:t>МЭРУ ВАДИМУ КСТЕНИНУ</w:t>
      </w:r>
      <w:r w:rsidRPr="008054A4">
        <w:rPr>
          <w:rFonts w:cs="Arial"/>
          <w:b/>
          <w:bCs/>
          <w:caps/>
          <w:color w:val="0D0D0D"/>
          <w:spacing w:val="-4"/>
        </w:rPr>
        <w:t>?</w:t>
      </w:r>
    </w:p>
    <w:p w14:paraId="6C04253E" w14:textId="777F66F1" w:rsidR="00D7425D" w:rsidRPr="00664BDC" w:rsidRDefault="00D7425D" w:rsidP="00D7425D">
      <w:pPr>
        <w:jc w:val="right"/>
        <w:rPr>
          <w:i/>
          <w:lang w:eastAsia="en-US"/>
        </w:rPr>
      </w:pPr>
      <w:r w:rsidRPr="00526C1E">
        <w:rPr>
          <w:i/>
          <w:lang w:eastAsia="en-US"/>
        </w:rPr>
        <w:t xml:space="preserve">Таблица </w:t>
      </w:r>
      <w:r w:rsidR="00BD6E3F">
        <w:rPr>
          <w:i/>
          <w:lang w:eastAsia="en-US"/>
        </w:rPr>
        <w:t>7</w:t>
      </w:r>
    </w:p>
    <w:bookmarkStart w:id="10" w:name="_MON_1758002359"/>
    <w:bookmarkEnd w:id="10"/>
    <w:p w14:paraId="76159C07" w14:textId="010BD313" w:rsidR="00D7425D" w:rsidRPr="00526C1E" w:rsidRDefault="00D7425D" w:rsidP="00D7425D">
      <w:pPr>
        <w:jc w:val="center"/>
        <w:rPr>
          <w:i/>
          <w:lang w:val="en-US" w:eastAsia="en-US"/>
        </w:rPr>
      </w:pPr>
      <w:r w:rsidRPr="00C95374">
        <w:object w:dxaOrig="10373" w:dyaOrig="6552" w14:anchorId="5F5B422B">
          <v:shape id="_x0000_i1031" type="#_x0000_t75" style="width:483.75pt;height:308.25pt" o:ole="" fillcolor="window">
            <v:imagedata r:id="rId28" o:title=""/>
          </v:shape>
          <o:OLEObject Type="Embed" ProgID="Excel.Sheet.12" ShapeID="_x0000_i1031" DrawAspect="Content" ObjectID="_1758345896" r:id="rId29"/>
        </w:object>
      </w:r>
    </w:p>
    <w:p w14:paraId="360FB6F3" w14:textId="77777777" w:rsidR="00D7425D" w:rsidRDefault="00D7425D" w:rsidP="00D7425D">
      <w:pPr>
        <w:ind w:left="181"/>
        <w:jc w:val="center"/>
        <w:rPr>
          <w:i/>
          <w:lang w:eastAsia="en-US"/>
        </w:rPr>
      </w:pPr>
      <w:r w:rsidRPr="00526C1E">
        <w:rPr>
          <w:i/>
          <w:lang w:eastAsia="en-US"/>
        </w:rPr>
        <w:t>(Примечание:</w:t>
      </w:r>
      <w:r>
        <w:rPr>
          <w:i/>
          <w:lang w:eastAsia="en-US"/>
        </w:rPr>
        <w:t xml:space="preserve"> </w:t>
      </w:r>
      <w:r w:rsidRPr="00526C1E">
        <w:rPr>
          <w:i/>
          <w:lang w:eastAsia="en-US"/>
        </w:rPr>
        <w:t>распределение ответов респондентов по строке составляет 100%)</w:t>
      </w:r>
    </w:p>
    <w:p w14:paraId="055CF45C" w14:textId="77777777" w:rsidR="00D7425D" w:rsidRDefault="00D7425D" w:rsidP="00D7425D">
      <w:pPr>
        <w:ind w:firstLine="567"/>
        <w:jc w:val="both"/>
        <w:rPr>
          <w:szCs w:val="16"/>
        </w:rPr>
      </w:pPr>
      <w:r>
        <w:rPr>
          <w:szCs w:val="16"/>
        </w:rPr>
        <w:t>Доверие (</w:t>
      </w:r>
      <w:r>
        <w:rPr>
          <w:b/>
          <w:bCs/>
          <w:szCs w:val="16"/>
        </w:rPr>
        <w:t>2</w:t>
      </w:r>
      <w:r w:rsidRPr="00C16123">
        <w:rPr>
          <w:b/>
          <w:bCs/>
          <w:szCs w:val="16"/>
        </w:rPr>
        <w:t>9%</w:t>
      </w:r>
      <w:r>
        <w:rPr>
          <w:szCs w:val="16"/>
        </w:rPr>
        <w:t xml:space="preserve">) к воронежскому мэру Вадиму </w:t>
      </w:r>
      <w:proofErr w:type="spellStart"/>
      <w:r>
        <w:rPr>
          <w:szCs w:val="16"/>
        </w:rPr>
        <w:t>Кстенину</w:t>
      </w:r>
      <w:proofErr w:type="spellEnd"/>
      <w:r>
        <w:rPr>
          <w:szCs w:val="16"/>
        </w:rPr>
        <w:t xml:space="preserve"> слегка превалирует над недоверием (</w:t>
      </w:r>
      <w:r>
        <w:rPr>
          <w:b/>
          <w:bCs/>
          <w:szCs w:val="16"/>
        </w:rPr>
        <w:t>16</w:t>
      </w:r>
      <w:r w:rsidRPr="00C16123">
        <w:rPr>
          <w:b/>
          <w:bCs/>
          <w:szCs w:val="16"/>
        </w:rPr>
        <w:t>%</w:t>
      </w:r>
      <w:r>
        <w:rPr>
          <w:szCs w:val="16"/>
        </w:rPr>
        <w:t>) к нему. Доверие более свойственно пожилым людям (</w:t>
      </w:r>
      <w:r>
        <w:rPr>
          <w:b/>
          <w:bCs/>
          <w:szCs w:val="16"/>
        </w:rPr>
        <w:t>38</w:t>
      </w:r>
      <w:r w:rsidRPr="00C16123">
        <w:rPr>
          <w:b/>
          <w:bCs/>
          <w:szCs w:val="16"/>
        </w:rPr>
        <w:t>%</w:t>
      </w:r>
      <w:r>
        <w:rPr>
          <w:szCs w:val="16"/>
        </w:rPr>
        <w:t>), чем молодежи (</w:t>
      </w:r>
      <w:r w:rsidRPr="00E279D6">
        <w:rPr>
          <w:b/>
          <w:szCs w:val="16"/>
        </w:rPr>
        <w:t>20</w:t>
      </w:r>
      <w:r w:rsidRPr="00C16123">
        <w:rPr>
          <w:b/>
          <w:bCs/>
          <w:szCs w:val="16"/>
        </w:rPr>
        <w:t>%</w:t>
      </w:r>
      <w:r>
        <w:rPr>
          <w:szCs w:val="16"/>
        </w:rPr>
        <w:t xml:space="preserve">). Среди неимущих групп населения недоверие к мэру возрастает почти в три раза (до </w:t>
      </w:r>
      <w:r w:rsidRPr="00C16123">
        <w:rPr>
          <w:b/>
          <w:bCs/>
          <w:szCs w:val="16"/>
        </w:rPr>
        <w:t>4</w:t>
      </w:r>
      <w:r>
        <w:rPr>
          <w:b/>
          <w:bCs/>
          <w:szCs w:val="16"/>
        </w:rPr>
        <w:t>6</w:t>
      </w:r>
      <w:r w:rsidRPr="00C16123">
        <w:rPr>
          <w:b/>
          <w:bCs/>
          <w:szCs w:val="16"/>
        </w:rPr>
        <w:t>%</w:t>
      </w:r>
      <w:r>
        <w:rPr>
          <w:szCs w:val="16"/>
        </w:rPr>
        <w:t xml:space="preserve">), тогда как среди высокодоходных групп населения насчитывается только </w:t>
      </w:r>
      <w:r w:rsidRPr="009E3B9A">
        <w:rPr>
          <w:b/>
          <w:szCs w:val="16"/>
        </w:rPr>
        <w:t>10%</w:t>
      </w:r>
      <w:r>
        <w:rPr>
          <w:szCs w:val="16"/>
        </w:rPr>
        <w:t xml:space="preserve"> не доверяющих мэру горожан. </w:t>
      </w:r>
    </w:p>
    <w:p w14:paraId="5A171AFA" w14:textId="77777777" w:rsidR="00D7425D" w:rsidRDefault="00D7425D" w:rsidP="00D7425D">
      <w:pPr>
        <w:ind w:firstLine="567"/>
        <w:jc w:val="both"/>
        <w:rPr>
          <w:szCs w:val="16"/>
        </w:rPr>
      </w:pPr>
      <w:r>
        <w:rPr>
          <w:szCs w:val="16"/>
        </w:rPr>
        <w:t xml:space="preserve">До сей поры </w:t>
      </w:r>
      <w:r>
        <w:rPr>
          <w:b/>
          <w:bCs/>
          <w:szCs w:val="16"/>
        </w:rPr>
        <w:t>52</w:t>
      </w:r>
      <w:r w:rsidRPr="006F60C5">
        <w:rPr>
          <w:b/>
          <w:bCs/>
          <w:szCs w:val="16"/>
        </w:rPr>
        <w:t>%</w:t>
      </w:r>
      <w:r>
        <w:rPr>
          <w:szCs w:val="16"/>
        </w:rPr>
        <w:t xml:space="preserve"> жителей Воронежа ничего не знают о деятельности Вадима </w:t>
      </w:r>
      <w:proofErr w:type="spellStart"/>
      <w:r>
        <w:rPr>
          <w:szCs w:val="16"/>
        </w:rPr>
        <w:t>Кстетина</w:t>
      </w:r>
      <w:proofErr w:type="spellEnd"/>
      <w:r>
        <w:rPr>
          <w:szCs w:val="16"/>
        </w:rPr>
        <w:t xml:space="preserve">. </w:t>
      </w:r>
    </w:p>
    <w:p w14:paraId="4372D372" w14:textId="77777777" w:rsidR="00D7425D" w:rsidRDefault="00D7425D" w:rsidP="00D7425D">
      <w:pPr>
        <w:ind w:firstLine="567"/>
        <w:rPr>
          <w:szCs w:val="16"/>
        </w:rPr>
      </w:pPr>
      <w:r>
        <w:rPr>
          <w:szCs w:val="16"/>
        </w:rPr>
        <w:t xml:space="preserve">Сравним ответы горожан на этот вопрос в разные годы </w:t>
      </w:r>
    </w:p>
    <w:p w14:paraId="27268219" w14:textId="77777777" w:rsidR="00D7425D" w:rsidRPr="00D7425D" w:rsidRDefault="00D7425D" w:rsidP="00D7425D">
      <w:pPr>
        <w:ind w:firstLine="567"/>
        <w:rPr>
          <w:sz w:val="12"/>
          <w:szCs w:val="12"/>
        </w:rPr>
      </w:pPr>
    </w:p>
    <w:p w14:paraId="0B59D014" w14:textId="77777777" w:rsidR="00D7425D" w:rsidRDefault="00D7425D" w:rsidP="00D7425D">
      <w:pPr>
        <w:ind w:firstLine="567"/>
        <w:jc w:val="center"/>
        <w:rPr>
          <w:b/>
          <w:bCs/>
          <w:i/>
          <w:szCs w:val="16"/>
        </w:rPr>
      </w:pPr>
      <w:r>
        <w:rPr>
          <w:b/>
          <w:bCs/>
          <w:i/>
          <w:szCs w:val="16"/>
        </w:rPr>
        <w:t>Доверяете ли В</w:t>
      </w:r>
      <w:r w:rsidRPr="00B952DF">
        <w:rPr>
          <w:b/>
          <w:bCs/>
          <w:i/>
          <w:szCs w:val="16"/>
        </w:rPr>
        <w:t>ы</w:t>
      </w:r>
      <w:r w:rsidRPr="00B952DF">
        <w:rPr>
          <w:i/>
          <w:szCs w:val="16"/>
        </w:rPr>
        <w:t xml:space="preserve"> </w:t>
      </w:r>
      <w:r w:rsidRPr="00B952DF">
        <w:rPr>
          <w:b/>
          <w:bCs/>
          <w:i/>
          <w:szCs w:val="16"/>
        </w:rPr>
        <w:t xml:space="preserve">мэру </w:t>
      </w:r>
      <w:r>
        <w:rPr>
          <w:b/>
          <w:bCs/>
          <w:i/>
          <w:szCs w:val="16"/>
        </w:rPr>
        <w:t>В</w:t>
      </w:r>
      <w:r w:rsidRPr="00B952DF">
        <w:rPr>
          <w:b/>
          <w:bCs/>
          <w:i/>
          <w:szCs w:val="16"/>
        </w:rPr>
        <w:t xml:space="preserve">адиму </w:t>
      </w:r>
      <w:proofErr w:type="spellStart"/>
      <w:r>
        <w:rPr>
          <w:b/>
          <w:bCs/>
          <w:i/>
          <w:szCs w:val="16"/>
        </w:rPr>
        <w:t>К</w:t>
      </w:r>
      <w:r w:rsidRPr="00B952DF">
        <w:rPr>
          <w:b/>
          <w:bCs/>
          <w:i/>
          <w:szCs w:val="16"/>
        </w:rPr>
        <w:t>стенину</w:t>
      </w:r>
      <w:proofErr w:type="spellEnd"/>
      <w:r w:rsidRPr="00B952DF">
        <w:rPr>
          <w:b/>
          <w:bCs/>
          <w:i/>
          <w:szCs w:val="16"/>
        </w:rPr>
        <w:t>?</w:t>
      </w:r>
    </w:p>
    <w:p w14:paraId="0F903E53" w14:textId="77777777" w:rsidR="00D7425D" w:rsidRPr="00D7425D" w:rsidRDefault="00D7425D" w:rsidP="00D7425D">
      <w:pPr>
        <w:ind w:firstLine="567"/>
        <w:jc w:val="center"/>
        <w:rPr>
          <w:b/>
          <w:bCs/>
          <w:i/>
          <w:sz w:val="12"/>
          <w:szCs w:val="12"/>
        </w:rPr>
      </w:pPr>
    </w:p>
    <w:p w14:paraId="2BB3AC54" w14:textId="77777777" w:rsidR="00D7425D" w:rsidRDefault="00D7425D" w:rsidP="00D7425D">
      <w:pPr>
        <w:jc w:val="center"/>
        <w:rPr>
          <w:szCs w:val="16"/>
        </w:rPr>
      </w:pPr>
      <w:r>
        <w:rPr>
          <w:noProof/>
          <w:szCs w:val="16"/>
        </w:rPr>
        <w:drawing>
          <wp:inline distT="0" distB="0" distL="0" distR="0" wp14:anchorId="7A8FC07F" wp14:editId="305AEAE4">
            <wp:extent cx="6267450" cy="2047875"/>
            <wp:effectExtent l="0" t="0" r="0" b="9525"/>
            <wp:docPr id="64"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FA39B0B" w14:textId="7CA589AA" w:rsidR="00D7425D" w:rsidRDefault="00D7425D" w:rsidP="00D7425D">
      <w:pPr>
        <w:pStyle w:val="af3"/>
        <w:rPr>
          <w:i/>
          <w:lang w:eastAsia="en-US"/>
        </w:rPr>
      </w:pPr>
      <w:r>
        <w:t>Напомним, что</w:t>
      </w:r>
      <w:r w:rsidRPr="006F60C5">
        <w:t xml:space="preserve"> 4 апр</w:t>
      </w:r>
      <w:r>
        <w:t xml:space="preserve">еля </w:t>
      </w:r>
      <w:r w:rsidRPr="006F60C5">
        <w:t>2018 г.</w:t>
      </w:r>
      <w:r>
        <w:t xml:space="preserve"> Вадим </w:t>
      </w:r>
      <w:proofErr w:type="spellStart"/>
      <w:r>
        <w:t>Кстенин</w:t>
      </w:r>
      <w:proofErr w:type="spellEnd"/>
      <w:r>
        <w:t xml:space="preserve"> был </w:t>
      </w:r>
      <w:r w:rsidR="008364D4">
        <w:t xml:space="preserve">впервые </w:t>
      </w:r>
      <w:r>
        <w:t>избран мэром д</w:t>
      </w:r>
      <w:r w:rsidRPr="006F60C5">
        <w:t>епутат</w:t>
      </w:r>
      <w:r>
        <w:t>ами</w:t>
      </w:r>
      <w:r w:rsidRPr="006F60C5">
        <w:t xml:space="preserve"> гордумы Воронежа </w:t>
      </w:r>
      <w:r>
        <w:t>сроком на пять лет</w:t>
      </w:r>
      <w:r w:rsidRPr="006F60C5">
        <w:t>.</w:t>
      </w:r>
      <w:r>
        <w:t xml:space="preserve"> Получается, что идет пятый год работы избранного главы города на своем посту. За это время количество горожан, ничего не знающих о его деятельности, снизилось с </w:t>
      </w:r>
      <w:r w:rsidRPr="00C23D7A">
        <w:rPr>
          <w:b/>
          <w:bCs/>
        </w:rPr>
        <w:t>80%</w:t>
      </w:r>
      <w:r>
        <w:t xml:space="preserve"> до </w:t>
      </w:r>
      <w:r w:rsidRPr="00C23D7A">
        <w:rPr>
          <w:b/>
          <w:bCs/>
        </w:rPr>
        <w:t>5</w:t>
      </w:r>
      <w:r>
        <w:rPr>
          <w:b/>
          <w:bCs/>
        </w:rPr>
        <w:t>2</w:t>
      </w:r>
      <w:r w:rsidRPr="00C23D7A">
        <w:rPr>
          <w:b/>
          <w:bCs/>
        </w:rPr>
        <w:t>%</w:t>
      </w:r>
      <w:r>
        <w:t xml:space="preserve">. По мере знакомства с работой мэра доверие к нему выросло (с </w:t>
      </w:r>
      <w:r w:rsidRPr="00C23D7A">
        <w:rPr>
          <w:b/>
          <w:bCs/>
        </w:rPr>
        <w:t>6%</w:t>
      </w:r>
      <w:r>
        <w:t xml:space="preserve"> до </w:t>
      </w:r>
      <w:r>
        <w:rPr>
          <w:b/>
          <w:bCs/>
        </w:rPr>
        <w:t>2</w:t>
      </w:r>
      <w:r w:rsidRPr="00C23D7A">
        <w:rPr>
          <w:b/>
          <w:bCs/>
        </w:rPr>
        <w:t>9</w:t>
      </w:r>
      <w:r>
        <w:t xml:space="preserve">%). </w:t>
      </w:r>
      <w:r>
        <w:rPr>
          <w:i/>
          <w:lang w:eastAsia="en-US"/>
        </w:rPr>
        <w:br w:type="page"/>
      </w:r>
    </w:p>
    <w:p w14:paraId="227FDB6D" w14:textId="77777777" w:rsidR="00D7425D" w:rsidRPr="006C5483" w:rsidRDefault="00D7425D" w:rsidP="00D7425D">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E11B213" w14:textId="77777777" w:rsidR="00D7425D" w:rsidRPr="006C5483" w:rsidRDefault="00D7425D" w:rsidP="00D7425D">
      <w:pPr>
        <w:framePr w:hSpace="180" w:wrap="around" w:vAnchor="text" w:hAnchor="page" w:x="922" w:y="-250"/>
        <w:jc w:val="center"/>
      </w:pPr>
      <w:r w:rsidRPr="006C5483">
        <w:rPr>
          <w:b/>
          <w:caps/>
          <w:noProof/>
          <w:sz w:val="28"/>
          <w:szCs w:val="28"/>
        </w:rPr>
        <w:drawing>
          <wp:inline distT="0" distB="0" distL="0" distR="0" wp14:anchorId="4F1DE1CD" wp14:editId="486C43C6">
            <wp:extent cx="466090" cy="548640"/>
            <wp:effectExtent l="0" t="0" r="0" b="3810"/>
            <wp:docPr id="65" name="Рисунок 6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7E955B3"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3D8982DA"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F6DC254" w14:textId="77777777" w:rsidR="00D7425D" w:rsidRPr="006C5483" w:rsidRDefault="00D7425D" w:rsidP="00D7425D">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10C50841" w14:textId="77777777" w:rsidR="00D7425D" w:rsidRPr="006C5483" w:rsidRDefault="00D7425D" w:rsidP="00D7425D">
      <w:pPr>
        <w:jc w:val="center"/>
      </w:pPr>
      <w:r w:rsidRPr="006C5483">
        <w:rPr>
          <w:noProof/>
        </w:rPr>
        <mc:AlternateContent>
          <mc:Choice Requires="wps">
            <w:drawing>
              <wp:anchor distT="4294967294" distB="4294967294" distL="114300" distR="114300" simplePos="0" relativeHeight="251912192" behindDoc="0" locked="0" layoutInCell="1" allowOverlap="1" wp14:anchorId="7C70D5A6" wp14:editId="0FC12F87">
                <wp:simplePos x="0" y="0"/>
                <wp:positionH relativeFrom="column">
                  <wp:posOffset>129540</wp:posOffset>
                </wp:positionH>
                <wp:positionV relativeFrom="paragraph">
                  <wp:posOffset>86360</wp:posOffset>
                </wp:positionV>
                <wp:extent cx="6629400" cy="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7360B" id="Прямая соединительная линия 48" o:spid="_x0000_s1026" style="position:absolute;z-index:251912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1DA6320" w14:textId="77777777" w:rsidR="00D7425D" w:rsidRPr="00175F88" w:rsidRDefault="00D7425D" w:rsidP="00D7425D">
      <w:pPr>
        <w:keepNext/>
        <w:ind w:left="1701"/>
        <w:jc w:val="both"/>
        <w:outlineLvl w:val="2"/>
        <w:rPr>
          <w:rFonts w:cs="Arial"/>
          <w:b/>
          <w:bCs/>
          <w:caps/>
          <w:color w:val="0D0D0D"/>
          <w:spacing w:val="-4"/>
        </w:rPr>
      </w:pPr>
      <w:r w:rsidRPr="00FC2512">
        <w:rPr>
          <w:rFonts w:cs="Arial"/>
          <w:b/>
          <w:bCs/>
          <w:caps/>
          <w:color w:val="0D0D0D"/>
          <w:spacing w:val="-4"/>
        </w:rPr>
        <w:t>ДОВЕРЯЕТЕ ЛИ ВЫ</w:t>
      </w:r>
      <w:r>
        <w:rPr>
          <w:rFonts w:cs="Arial"/>
          <w:b/>
          <w:bCs/>
          <w:caps/>
          <w:color w:val="0D0D0D"/>
          <w:spacing w:val="-4"/>
        </w:rPr>
        <w:t xml:space="preserve"> </w:t>
      </w:r>
      <w:r w:rsidRPr="00FC2512">
        <w:rPr>
          <w:rFonts w:cs="Arial"/>
          <w:b/>
          <w:bCs/>
          <w:caps/>
          <w:color w:val="0D0D0D"/>
          <w:spacing w:val="-4"/>
        </w:rPr>
        <w:t>ГУБЕРНАТОРУ АЛЕКСАНДРУ ГУСЕВУ</w:t>
      </w:r>
      <w:r w:rsidRPr="008054A4">
        <w:rPr>
          <w:rFonts w:cs="Arial"/>
          <w:b/>
          <w:bCs/>
          <w:caps/>
          <w:color w:val="0D0D0D"/>
          <w:spacing w:val="-4"/>
        </w:rPr>
        <w:t>?</w:t>
      </w:r>
    </w:p>
    <w:p w14:paraId="6219C7B2" w14:textId="4279134A" w:rsidR="00D7425D" w:rsidRPr="00FC2512" w:rsidRDefault="00D7425D" w:rsidP="00D7425D">
      <w:pPr>
        <w:jc w:val="right"/>
        <w:rPr>
          <w:i/>
          <w:lang w:val="en-US" w:eastAsia="en-US"/>
        </w:rPr>
      </w:pPr>
      <w:r w:rsidRPr="00526C1E">
        <w:rPr>
          <w:i/>
          <w:lang w:eastAsia="en-US"/>
        </w:rPr>
        <w:t xml:space="preserve">Таблица </w:t>
      </w:r>
      <w:r w:rsidR="00BD6E3F">
        <w:rPr>
          <w:i/>
          <w:lang w:eastAsia="en-US"/>
        </w:rPr>
        <w:t>8</w:t>
      </w:r>
    </w:p>
    <w:bookmarkStart w:id="11" w:name="_MON_1758002342"/>
    <w:bookmarkEnd w:id="11"/>
    <w:p w14:paraId="120EE849" w14:textId="0FCFB9C1" w:rsidR="00D7425D" w:rsidRPr="00526C1E" w:rsidRDefault="00D7425D" w:rsidP="00D7425D">
      <w:pPr>
        <w:jc w:val="center"/>
        <w:rPr>
          <w:i/>
          <w:lang w:val="en-US" w:eastAsia="en-US"/>
        </w:rPr>
      </w:pPr>
      <w:r w:rsidRPr="00C95374">
        <w:object w:dxaOrig="10373" w:dyaOrig="6144" w14:anchorId="4B0657E4">
          <v:shape id="_x0000_i1032" type="#_x0000_t75" style="width:483.75pt;height:289.5pt" o:ole="" fillcolor="window">
            <v:imagedata r:id="rId31" o:title=""/>
          </v:shape>
          <o:OLEObject Type="Embed" ProgID="Excel.Sheet.12" ShapeID="_x0000_i1032" DrawAspect="Content" ObjectID="_1758345897" r:id="rId32"/>
        </w:object>
      </w:r>
    </w:p>
    <w:p w14:paraId="60F1EC38" w14:textId="77777777" w:rsidR="00D7425D" w:rsidRDefault="00D7425D" w:rsidP="00D7425D">
      <w:pPr>
        <w:ind w:left="181"/>
        <w:jc w:val="center"/>
        <w:rPr>
          <w:i/>
          <w:lang w:eastAsia="en-US"/>
        </w:rPr>
      </w:pPr>
      <w:r w:rsidRPr="00526C1E">
        <w:rPr>
          <w:i/>
          <w:lang w:eastAsia="en-US"/>
        </w:rPr>
        <w:t>(Примечание:</w:t>
      </w:r>
      <w:r>
        <w:rPr>
          <w:i/>
          <w:lang w:eastAsia="en-US"/>
        </w:rPr>
        <w:t xml:space="preserve"> </w:t>
      </w:r>
      <w:r w:rsidRPr="00526C1E">
        <w:rPr>
          <w:i/>
          <w:lang w:eastAsia="en-US"/>
        </w:rPr>
        <w:t>распределение ответов респондентов по строке составляет 100%)</w:t>
      </w:r>
    </w:p>
    <w:p w14:paraId="3C580031" w14:textId="77777777" w:rsidR="00D7425D" w:rsidRDefault="00D7425D" w:rsidP="00D7425D">
      <w:pPr>
        <w:ind w:firstLine="567"/>
        <w:jc w:val="both"/>
        <w:rPr>
          <w:szCs w:val="16"/>
        </w:rPr>
      </w:pPr>
      <w:r>
        <w:rPr>
          <w:szCs w:val="16"/>
        </w:rPr>
        <w:t>Почти половина воронежцев доверяют губернатору Александру Гусеву (</w:t>
      </w:r>
      <w:r w:rsidRPr="00747697">
        <w:rPr>
          <w:b/>
          <w:szCs w:val="16"/>
        </w:rPr>
        <w:t>49</w:t>
      </w:r>
      <w:r w:rsidRPr="00631F71">
        <w:rPr>
          <w:b/>
          <w:bCs/>
          <w:szCs w:val="16"/>
        </w:rPr>
        <w:t>%</w:t>
      </w:r>
      <w:r>
        <w:rPr>
          <w:szCs w:val="16"/>
        </w:rPr>
        <w:t xml:space="preserve">). Уровень доверия колеблется в зависимости от дохода граждан: (от </w:t>
      </w:r>
      <w:r w:rsidRPr="00C654EF">
        <w:rPr>
          <w:b/>
          <w:szCs w:val="16"/>
        </w:rPr>
        <w:t>21%</w:t>
      </w:r>
      <w:r>
        <w:rPr>
          <w:szCs w:val="16"/>
        </w:rPr>
        <w:t xml:space="preserve"> среди самых бедных до </w:t>
      </w:r>
      <w:r w:rsidRPr="00C654EF">
        <w:rPr>
          <w:b/>
          <w:szCs w:val="16"/>
        </w:rPr>
        <w:t>53%</w:t>
      </w:r>
      <w:r>
        <w:rPr>
          <w:szCs w:val="16"/>
        </w:rPr>
        <w:t xml:space="preserve"> среди самых богатых). Не доверяют ему в общей сложности </w:t>
      </w:r>
      <w:r w:rsidRPr="00062E71">
        <w:rPr>
          <w:b/>
          <w:szCs w:val="16"/>
        </w:rPr>
        <w:t>3</w:t>
      </w:r>
      <w:r>
        <w:rPr>
          <w:b/>
          <w:szCs w:val="16"/>
        </w:rPr>
        <w:t>0</w:t>
      </w:r>
      <w:r w:rsidRPr="00062E71">
        <w:rPr>
          <w:b/>
          <w:szCs w:val="16"/>
        </w:rPr>
        <w:t>%</w:t>
      </w:r>
      <w:r>
        <w:rPr>
          <w:szCs w:val="16"/>
        </w:rPr>
        <w:t xml:space="preserve"> воронежцев. Среди неимущих горожан недоверие возрастает до </w:t>
      </w:r>
      <w:r>
        <w:rPr>
          <w:b/>
          <w:bCs/>
          <w:szCs w:val="16"/>
        </w:rPr>
        <w:t>61</w:t>
      </w:r>
      <w:r w:rsidRPr="0003563F">
        <w:rPr>
          <w:b/>
          <w:bCs/>
          <w:szCs w:val="16"/>
        </w:rPr>
        <w:t>%</w:t>
      </w:r>
      <w:r>
        <w:rPr>
          <w:szCs w:val="16"/>
        </w:rPr>
        <w:t xml:space="preserve">. В то же время </w:t>
      </w:r>
      <w:r w:rsidRPr="00C654EF">
        <w:rPr>
          <w:b/>
          <w:szCs w:val="16"/>
        </w:rPr>
        <w:t>18%</w:t>
      </w:r>
      <w:r>
        <w:rPr>
          <w:szCs w:val="16"/>
        </w:rPr>
        <w:t xml:space="preserve"> опрошенных ничего не знают о деятельности губернатора. Среди безработных уровень неведения достигает </w:t>
      </w:r>
      <w:r>
        <w:rPr>
          <w:b/>
          <w:bCs/>
          <w:szCs w:val="16"/>
        </w:rPr>
        <w:t>26</w:t>
      </w:r>
      <w:r w:rsidRPr="0003563F">
        <w:rPr>
          <w:b/>
          <w:bCs/>
          <w:szCs w:val="16"/>
        </w:rPr>
        <w:t xml:space="preserve">%. </w:t>
      </w:r>
    </w:p>
    <w:p w14:paraId="170C18FE" w14:textId="77777777" w:rsidR="00D7425D" w:rsidRDefault="00D7425D" w:rsidP="00D7425D">
      <w:pPr>
        <w:ind w:firstLine="567"/>
        <w:jc w:val="both"/>
        <w:rPr>
          <w:szCs w:val="16"/>
        </w:rPr>
      </w:pPr>
      <w:r>
        <w:rPr>
          <w:szCs w:val="16"/>
        </w:rPr>
        <w:t xml:space="preserve">Сравним отношение к губернатору в прошлые годы. </w:t>
      </w:r>
    </w:p>
    <w:p w14:paraId="46277CCC" w14:textId="77777777" w:rsidR="00D7425D" w:rsidRDefault="00D7425D" w:rsidP="00D7425D">
      <w:pPr>
        <w:ind w:firstLine="567"/>
        <w:jc w:val="center"/>
        <w:rPr>
          <w:b/>
          <w:bCs/>
          <w:i/>
          <w:szCs w:val="16"/>
        </w:rPr>
      </w:pPr>
    </w:p>
    <w:p w14:paraId="73EB849C" w14:textId="77777777" w:rsidR="00D7425D" w:rsidRPr="00834CB1" w:rsidRDefault="00D7425D" w:rsidP="00121B28">
      <w:pPr>
        <w:jc w:val="center"/>
        <w:rPr>
          <w:b/>
          <w:bCs/>
          <w:i/>
          <w:szCs w:val="16"/>
        </w:rPr>
      </w:pPr>
      <w:r w:rsidRPr="00834CB1">
        <w:rPr>
          <w:b/>
          <w:bCs/>
          <w:i/>
          <w:szCs w:val="16"/>
        </w:rPr>
        <w:t>Доверяете ли Вы губернатору Александру Гусеву?</w:t>
      </w:r>
    </w:p>
    <w:p w14:paraId="2D4B4118" w14:textId="77777777" w:rsidR="00D7425D" w:rsidRDefault="00D7425D" w:rsidP="00D7425D">
      <w:pPr>
        <w:ind w:firstLine="567"/>
        <w:jc w:val="both"/>
        <w:rPr>
          <w:szCs w:val="16"/>
        </w:rPr>
      </w:pPr>
    </w:p>
    <w:p w14:paraId="3B0D0944" w14:textId="77777777" w:rsidR="00D7425D" w:rsidRDefault="00D7425D" w:rsidP="00D7425D">
      <w:pPr>
        <w:jc w:val="center"/>
        <w:rPr>
          <w:szCs w:val="16"/>
        </w:rPr>
      </w:pPr>
      <w:r>
        <w:rPr>
          <w:noProof/>
          <w:szCs w:val="16"/>
        </w:rPr>
        <w:drawing>
          <wp:inline distT="0" distB="0" distL="0" distR="0" wp14:anchorId="01490904" wp14:editId="3B6D079C">
            <wp:extent cx="6267450" cy="2276475"/>
            <wp:effectExtent l="0" t="0" r="0" b="9525"/>
            <wp:docPr id="66"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9368BED" w14:textId="40101A4F" w:rsidR="0059154E" w:rsidRDefault="0059154E" w:rsidP="00D7425D">
      <w:pPr>
        <w:ind w:firstLine="425"/>
        <w:jc w:val="both"/>
        <w:rPr>
          <w:color w:val="000000" w:themeColor="text1"/>
          <w:szCs w:val="16"/>
        </w:rPr>
      </w:pPr>
      <w:r>
        <w:rPr>
          <w:color w:val="000000" w:themeColor="text1"/>
          <w:szCs w:val="16"/>
        </w:rPr>
        <w:t xml:space="preserve">Как видно из графика, за время губернаторства Александра Гусева доверие к нему постепенно увеличивалось и достигло </w:t>
      </w:r>
      <w:r w:rsidRPr="0059154E">
        <w:rPr>
          <w:b/>
          <w:bCs/>
          <w:color w:val="000000" w:themeColor="text1"/>
          <w:szCs w:val="16"/>
        </w:rPr>
        <w:t>49%</w:t>
      </w:r>
      <w:r>
        <w:rPr>
          <w:color w:val="000000" w:themeColor="text1"/>
          <w:szCs w:val="16"/>
        </w:rPr>
        <w:t xml:space="preserve"> к 2023 году</w:t>
      </w:r>
      <w:r w:rsidR="00D7425D">
        <w:rPr>
          <w:color w:val="000000" w:themeColor="text1"/>
          <w:szCs w:val="16"/>
        </w:rPr>
        <w:t>.</w:t>
      </w:r>
    </w:p>
    <w:p w14:paraId="0F289857" w14:textId="5359F163" w:rsidR="00D7425D" w:rsidRDefault="0059154E" w:rsidP="00D7425D">
      <w:pPr>
        <w:ind w:firstLine="425"/>
        <w:jc w:val="both"/>
        <w:rPr>
          <w:i/>
          <w:lang w:eastAsia="en-US"/>
        </w:rPr>
      </w:pPr>
      <w:r>
        <w:rPr>
          <w:color w:val="000000" w:themeColor="text1"/>
          <w:szCs w:val="16"/>
        </w:rPr>
        <w:t>Соответственно, информированность о его профессиональной деятельности также увеличивал</w:t>
      </w:r>
      <w:r w:rsidR="0066501A">
        <w:rPr>
          <w:color w:val="000000" w:themeColor="text1"/>
          <w:szCs w:val="16"/>
        </w:rPr>
        <w:t>а</w:t>
      </w:r>
      <w:r>
        <w:rPr>
          <w:color w:val="000000" w:themeColor="text1"/>
          <w:szCs w:val="16"/>
        </w:rPr>
        <w:t xml:space="preserve">сь все эти годы. На сегодняшний день только </w:t>
      </w:r>
      <w:r w:rsidRPr="0059154E">
        <w:rPr>
          <w:b/>
          <w:bCs/>
          <w:color w:val="000000" w:themeColor="text1"/>
          <w:szCs w:val="16"/>
        </w:rPr>
        <w:t>18%</w:t>
      </w:r>
      <w:r>
        <w:rPr>
          <w:color w:val="000000" w:themeColor="text1"/>
          <w:szCs w:val="16"/>
        </w:rPr>
        <w:t xml:space="preserve"> жителей города заявили, что ничего не знают о его деятельности. Ещё год назад эта цифра составляла </w:t>
      </w:r>
      <w:r w:rsidRPr="0059154E">
        <w:rPr>
          <w:b/>
          <w:bCs/>
          <w:color w:val="000000" w:themeColor="text1"/>
          <w:szCs w:val="16"/>
        </w:rPr>
        <w:t>27%</w:t>
      </w:r>
      <w:r>
        <w:rPr>
          <w:color w:val="000000" w:themeColor="text1"/>
          <w:szCs w:val="16"/>
        </w:rPr>
        <w:t>.</w:t>
      </w:r>
      <w:r w:rsidR="00D7425D">
        <w:rPr>
          <w:color w:val="000000" w:themeColor="text1"/>
          <w:szCs w:val="16"/>
        </w:rPr>
        <w:t xml:space="preserve"> </w:t>
      </w:r>
      <w:r w:rsidR="00D7425D">
        <w:rPr>
          <w:i/>
          <w:lang w:eastAsia="en-US"/>
        </w:rPr>
        <w:br w:type="page"/>
      </w:r>
    </w:p>
    <w:p w14:paraId="2368F070" w14:textId="77777777" w:rsidR="00D7425D" w:rsidRPr="006C5483" w:rsidRDefault="00D7425D" w:rsidP="00D7425D">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BDCC053" w14:textId="77777777" w:rsidR="00D7425D" w:rsidRPr="006C5483" w:rsidRDefault="00D7425D" w:rsidP="00D7425D">
      <w:pPr>
        <w:framePr w:hSpace="180" w:wrap="around" w:vAnchor="text" w:hAnchor="page" w:x="922" w:y="-250"/>
        <w:jc w:val="center"/>
      </w:pPr>
      <w:r w:rsidRPr="006C5483">
        <w:rPr>
          <w:b/>
          <w:caps/>
          <w:noProof/>
          <w:sz w:val="28"/>
          <w:szCs w:val="28"/>
        </w:rPr>
        <w:drawing>
          <wp:inline distT="0" distB="0" distL="0" distR="0" wp14:anchorId="0D024C5F" wp14:editId="2C388AF1">
            <wp:extent cx="466090" cy="548640"/>
            <wp:effectExtent l="0" t="0" r="0" b="3810"/>
            <wp:docPr id="67" name="Рисунок 6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ECAD624"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36860071"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DCBAEF7" w14:textId="77777777" w:rsidR="00D7425D" w:rsidRPr="006C5483" w:rsidRDefault="00D7425D" w:rsidP="00D7425D">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1A041140" w14:textId="77777777" w:rsidR="00D7425D" w:rsidRPr="006C5483" w:rsidRDefault="00D7425D" w:rsidP="00D7425D">
      <w:pPr>
        <w:jc w:val="center"/>
      </w:pPr>
      <w:r w:rsidRPr="006C5483">
        <w:rPr>
          <w:noProof/>
        </w:rPr>
        <mc:AlternateContent>
          <mc:Choice Requires="wps">
            <w:drawing>
              <wp:anchor distT="4294967294" distB="4294967294" distL="114300" distR="114300" simplePos="0" relativeHeight="251913216" behindDoc="0" locked="0" layoutInCell="1" allowOverlap="1" wp14:anchorId="1036FC65" wp14:editId="287D750D">
                <wp:simplePos x="0" y="0"/>
                <wp:positionH relativeFrom="column">
                  <wp:posOffset>129540</wp:posOffset>
                </wp:positionH>
                <wp:positionV relativeFrom="paragraph">
                  <wp:posOffset>86360</wp:posOffset>
                </wp:positionV>
                <wp:extent cx="6629400" cy="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4445A" id="Прямая соединительная линия 50" o:spid="_x0000_s1026" style="position:absolute;z-index:251913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9167DB9" w14:textId="77777777" w:rsidR="00D7425D" w:rsidRPr="00175F88" w:rsidRDefault="00D7425D" w:rsidP="00D7425D">
      <w:pPr>
        <w:keepNext/>
        <w:ind w:left="1701"/>
        <w:jc w:val="both"/>
        <w:outlineLvl w:val="2"/>
        <w:rPr>
          <w:rFonts w:cs="Arial"/>
          <w:b/>
          <w:bCs/>
          <w:caps/>
          <w:color w:val="0D0D0D"/>
          <w:spacing w:val="-4"/>
        </w:rPr>
      </w:pPr>
      <w:r w:rsidRPr="00FC2512">
        <w:rPr>
          <w:rFonts w:cs="Arial"/>
          <w:b/>
          <w:bCs/>
          <w:caps/>
          <w:color w:val="0D0D0D"/>
          <w:spacing w:val="-4"/>
        </w:rPr>
        <w:t>ДОВЕРЯЕТЕ ЛИ ВЫ</w:t>
      </w:r>
      <w:r>
        <w:rPr>
          <w:rFonts w:cs="Arial"/>
          <w:b/>
          <w:bCs/>
          <w:caps/>
          <w:color w:val="0D0D0D"/>
          <w:spacing w:val="-4"/>
        </w:rPr>
        <w:t xml:space="preserve"> </w:t>
      </w:r>
      <w:r w:rsidRPr="00FC2512">
        <w:rPr>
          <w:rFonts w:cs="Arial"/>
          <w:b/>
          <w:bCs/>
          <w:caps/>
          <w:color w:val="0D0D0D"/>
          <w:spacing w:val="-4"/>
        </w:rPr>
        <w:t>ПРОФСОЮЗАМ?</w:t>
      </w:r>
    </w:p>
    <w:p w14:paraId="5EE1E1E5" w14:textId="42D95723" w:rsidR="00D7425D" w:rsidRPr="00FC2512" w:rsidRDefault="00D7425D" w:rsidP="00D7425D">
      <w:pPr>
        <w:jc w:val="right"/>
        <w:rPr>
          <w:i/>
          <w:lang w:val="en-US" w:eastAsia="en-US"/>
        </w:rPr>
      </w:pPr>
      <w:r w:rsidRPr="00526C1E">
        <w:rPr>
          <w:i/>
          <w:lang w:eastAsia="en-US"/>
        </w:rPr>
        <w:t xml:space="preserve">Таблица </w:t>
      </w:r>
      <w:r w:rsidR="00BD6E3F">
        <w:rPr>
          <w:i/>
          <w:lang w:eastAsia="en-US"/>
        </w:rPr>
        <w:t>9</w:t>
      </w:r>
    </w:p>
    <w:bookmarkStart w:id="12" w:name="_MON_1758002417"/>
    <w:bookmarkEnd w:id="12"/>
    <w:p w14:paraId="1AA3F72B" w14:textId="15EBD59B" w:rsidR="00D7425D" w:rsidRPr="00526C1E" w:rsidRDefault="00121B28" w:rsidP="00D7425D">
      <w:pPr>
        <w:jc w:val="center"/>
        <w:rPr>
          <w:i/>
          <w:lang w:val="en-US" w:eastAsia="en-US"/>
        </w:rPr>
      </w:pPr>
      <w:r w:rsidRPr="00C95374">
        <w:object w:dxaOrig="10373" w:dyaOrig="6101" w14:anchorId="4D66B1B9">
          <v:shape id="_x0000_i1033" type="#_x0000_t75" style="width:483.75pt;height:4in" o:ole="" fillcolor="window">
            <v:imagedata r:id="rId34" o:title=""/>
          </v:shape>
          <o:OLEObject Type="Embed" ProgID="Excel.Sheet.12" ShapeID="_x0000_i1033" DrawAspect="Content" ObjectID="_1758345898" r:id="rId35"/>
        </w:object>
      </w:r>
    </w:p>
    <w:p w14:paraId="1F4DF275" w14:textId="77777777" w:rsidR="00D7425D" w:rsidRDefault="00D7425D" w:rsidP="00D7425D">
      <w:pPr>
        <w:ind w:left="181"/>
        <w:jc w:val="center"/>
        <w:rPr>
          <w:i/>
          <w:lang w:eastAsia="en-US"/>
        </w:rPr>
      </w:pPr>
      <w:r w:rsidRPr="00526C1E">
        <w:rPr>
          <w:i/>
          <w:lang w:eastAsia="en-US"/>
        </w:rPr>
        <w:t>(Примечание:</w:t>
      </w:r>
      <w:r>
        <w:rPr>
          <w:i/>
          <w:lang w:eastAsia="en-US"/>
        </w:rPr>
        <w:t xml:space="preserve"> </w:t>
      </w:r>
      <w:r w:rsidRPr="00526C1E">
        <w:rPr>
          <w:i/>
          <w:lang w:eastAsia="en-US"/>
        </w:rPr>
        <w:t>распределение ответов респондентов по строке составляет 100%)</w:t>
      </w:r>
    </w:p>
    <w:p w14:paraId="5269E5C4" w14:textId="77777777" w:rsidR="00D7425D" w:rsidRDefault="00D7425D" w:rsidP="00D7425D">
      <w:pPr>
        <w:ind w:firstLine="567"/>
        <w:jc w:val="both"/>
        <w:rPr>
          <w:szCs w:val="16"/>
        </w:rPr>
      </w:pPr>
      <w:r>
        <w:rPr>
          <w:szCs w:val="16"/>
        </w:rPr>
        <w:t>Доверие к профсоюзам (</w:t>
      </w:r>
      <w:r>
        <w:rPr>
          <w:b/>
          <w:bCs/>
          <w:szCs w:val="16"/>
        </w:rPr>
        <w:t>2</w:t>
      </w:r>
      <w:r w:rsidRPr="007576BD">
        <w:rPr>
          <w:b/>
          <w:bCs/>
          <w:szCs w:val="16"/>
        </w:rPr>
        <w:t>4%</w:t>
      </w:r>
      <w:r>
        <w:rPr>
          <w:szCs w:val="16"/>
        </w:rPr>
        <w:t>) на сегодняшний день несколько уступает недоверию к ним (</w:t>
      </w:r>
      <w:r>
        <w:rPr>
          <w:b/>
          <w:bCs/>
          <w:szCs w:val="16"/>
        </w:rPr>
        <w:t>29</w:t>
      </w:r>
      <w:r w:rsidRPr="007576BD">
        <w:rPr>
          <w:b/>
          <w:bCs/>
          <w:szCs w:val="16"/>
        </w:rPr>
        <w:t>%</w:t>
      </w:r>
      <w:r>
        <w:rPr>
          <w:szCs w:val="16"/>
        </w:rPr>
        <w:t>). Готовы довериться профсоюзам чаще молодые люди (</w:t>
      </w:r>
      <w:r>
        <w:rPr>
          <w:szCs w:val="16"/>
        </w:rPr>
        <w:tab/>
      </w:r>
      <w:r>
        <w:rPr>
          <w:b/>
          <w:bCs/>
          <w:szCs w:val="16"/>
        </w:rPr>
        <w:t>34</w:t>
      </w:r>
      <w:r w:rsidRPr="00D720BF">
        <w:rPr>
          <w:bCs/>
          <w:szCs w:val="16"/>
        </w:rPr>
        <w:t>%</w:t>
      </w:r>
      <w:r>
        <w:rPr>
          <w:szCs w:val="16"/>
        </w:rPr>
        <w:t>), особенно те, кто с ними ещё не сталкивался – учащиеся и студенты (</w:t>
      </w:r>
      <w:r w:rsidRPr="00BF7D39">
        <w:rPr>
          <w:b/>
          <w:szCs w:val="16"/>
        </w:rPr>
        <w:t>56</w:t>
      </w:r>
      <w:r w:rsidRPr="00D720BF">
        <w:rPr>
          <w:bCs/>
          <w:szCs w:val="16"/>
        </w:rPr>
        <w:t>%</w:t>
      </w:r>
      <w:r>
        <w:rPr>
          <w:szCs w:val="16"/>
        </w:rPr>
        <w:t>). Богатые люди более лояльны к профсоюзам (</w:t>
      </w:r>
      <w:r>
        <w:rPr>
          <w:b/>
          <w:bCs/>
          <w:szCs w:val="16"/>
        </w:rPr>
        <w:t>53</w:t>
      </w:r>
      <w:r>
        <w:rPr>
          <w:szCs w:val="16"/>
        </w:rPr>
        <w:t>%), чем бедные (</w:t>
      </w:r>
      <w:r>
        <w:rPr>
          <w:b/>
          <w:bCs/>
          <w:szCs w:val="16"/>
        </w:rPr>
        <w:t>4</w:t>
      </w:r>
      <w:r>
        <w:rPr>
          <w:szCs w:val="16"/>
        </w:rPr>
        <w:t>%).</w:t>
      </w:r>
    </w:p>
    <w:p w14:paraId="43A06F83" w14:textId="77777777" w:rsidR="00D7425D" w:rsidRDefault="00D7425D" w:rsidP="00D7425D">
      <w:pPr>
        <w:ind w:firstLine="567"/>
        <w:jc w:val="both"/>
        <w:rPr>
          <w:szCs w:val="16"/>
        </w:rPr>
      </w:pPr>
      <w:r>
        <w:rPr>
          <w:szCs w:val="16"/>
        </w:rPr>
        <w:t>Негативное отношение к профсоюзам поспешили высказать фрилансеры (</w:t>
      </w:r>
      <w:r>
        <w:rPr>
          <w:b/>
          <w:bCs/>
          <w:szCs w:val="16"/>
        </w:rPr>
        <w:t>37</w:t>
      </w:r>
      <w:r w:rsidRPr="00A24361">
        <w:rPr>
          <w:b/>
          <w:bCs/>
          <w:szCs w:val="16"/>
        </w:rPr>
        <w:t>%</w:t>
      </w:r>
      <w:r>
        <w:rPr>
          <w:szCs w:val="16"/>
        </w:rPr>
        <w:t>) и работающие пенсионеры (</w:t>
      </w:r>
      <w:r>
        <w:rPr>
          <w:b/>
          <w:bCs/>
          <w:szCs w:val="16"/>
        </w:rPr>
        <w:t>44</w:t>
      </w:r>
      <w:r w:rsidRPr="00A24361">
        <w:rPr>
          <w:b/>
          <w:bCs/>
          <w:szCs w:val="16"/>
        </w:rPr>
        <w:t>%</w:t>
      </w:r>
      <w:r>
        <w:rPr>
          <w:szCs w:val="16"/>
        </w:rPr>
        <w:t xml:space="preserve">). </w:t>
      </w:r>
    </w:p>
    <w:p w14:paraId="7CE2D039" w14:textId="77777777" w:rsidR="00D7425D" w:rsidRDefault="00D7425D" w:rsidP="00D7425D">
      <w:pPr>
        <w:ind w:firstLine="567"/>
        <w:jc w:val="both"/>
        <w:rPr>
          <w:szCs w:val="16"/>
        </w:rPr>
      </w:pPr>
      <w:r>
        <w:rPr>
          <w:szCs w:val="16"/>
        </w:rPr>
        <w:t xml:space="preserve">Но все же самый популярный ответ: «Ничего не знаю об их деятельности» - </w:t>
      </w:r>
      <w:r w:rsidRPr="00134DA4">
        <w:rPr>
          <w:b/>
          <w:bCs/>
          <w:szCs w:val="16"/>
        </w:rPr>
        <w:t>4</w:t>
      </w:r>
      <w:r>
        <w:rPr>
          <w:b/>
          <w:bCs/>
          <w:szCs w:val="16"/>
        </w:rPr>
        <w:t>0</w:t>
      </w:r>
      <w:r w:rsidRPr="00134DA4">
        <w:rPr>
          <w:b/>
          <w:bCs/>
          <w:szCs w:val="16"/>
        </w:rPr>
        <w:t>%</w:t>
      </w:r>
      <w:r>
        <w:rPr>
          <w:szCs w:val="16"/>
        </w:rPr>
        <w:t xml:space="preserve">! </w:t>
      </w:r>
    </w:p>
    <w:p w14:paraId="245B2088" w14:textId="763676ED" w:rsidR="00D7425D" w:rsidRPr="009F23DC" w:rsidRDefault="00D7425D" w:rsidP="00D7425D">
      <w:pPr>
        <w:ind w:firstLine="567"/>
        <w:jc w:val="both"/>
      </w:pPr>
      <w:r>
        <w:t>Этот вопрос мы задаем воронежцам, начиная с 2002 года</w:t>
      </w:r>
      <w:r w:rsidR="00D720BF">
        <w:t>.</w:t>
      </w:r>
      <w:r>
        <w:t xml:space="preserve"> </w:t>
      </w:r>
      <w:r w:rsidRPr="009F23DC">
        <w:t xml:space="preserve">Сопоставим отношение </w:t>
      </w:r>
      <w:r>
        <w:t>горожан</w:t>
      </w:r>
      <w:r w:rsidRPr="009F23DC">
        <w:t xml:space="preserve"> к профсоюзам</w:t>
      </w:r>
      <w:r>
        <w:t xml:space="preserve"> в разные годы.</w:t>
      </w:r>
    </w:p>
    <w:p w14:paraId="56FBC4C4" w14:textId="77777777" w:rsidR="00D7425D" w:rsidRPr="00843ECC" w:rsidRDefault="00D7425D" w:rsidP="00D7425D">
      <w:pPr>
        <w:jc w:val="center"/>
        <w:rPr>
          <w:b/>
          <w:i/>
        </w:rPr>
      </w:pPr>
      <w:r w:rsidRPr="00843ECC">
        <w:rPr>
          <w:b/>
          <w:i/>
        </w:rPr>
        <w:t>Доверяете ли Вы профсоюзам?</w:t>
      </w:r>
    </w:p>
    <w:p w14:paraId="13B8785C" w14:textId="77777777" w:rsidR="00D7425D" w:rsidRPr="00986EE7" w:rsidRDefault="00D7425D" w:rsidP="00D7425D">
      <w:pPr>
        <w:jc w:val="center"/>
        <w:rPr>
          <w:b/>
          <w:i/>
          <w:color w:val="0070C0"/>
          <w:sz w:val="12"/>
          <w:szCs w:val="12"/>
        </w:rPr>
      </w:pPr>
    </w:p>
    <w:p w14:paraId="26EE1D24" w14:textId="77777777" w:rsidR="00D7425D" w:rsidRPr="001D68F8" w:rsidRDefault="00D7425D" w:rsidP="00D7425D">
      <w:pPr>
        <w:jc w:val="center"/>
        <w:rPr>
          <w:b/>
          <w:i/>
          <w:color w:val="0070C0"/>
          <w:sz w:val="12"/>
          <w:szCs w:val="12"/>
          <w:lang w:val="en-US"/>
        </w:rPr>
      </w:pPr>
      <w:r w:rsidRPr="001D68F8">
        <w:rPr>
          <w:i/>
          <w:noProof/>
          <w:color w:val="0070C0"/>
        </w:rPr>
        <w:drawing>
          <wp:inline distT="0" distB="0" distL="0" distR="0" wp14:anchorId="70003CB3" wp14:editId="1AC99E6C">
            <wp:extent cx="6734175" cy="2190750"/>
            <wp:effectExtent l="0" t="0" r="9525" b="0"/>
            <wp:docPr id="68" name="Диаграмма 6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40C436F" w14:textId="3CF7CF54" w:rsidR="00D7425D" w:rsidRDefault="00D7425D" w:rsidP="00121B28">
      <w:pPr>
        <w:pStyle w:val="af3"/>
        <w:rPr>
          <w:i/>
          <w:lang w:eastAsia="en-US"/>
        </w:rPr>
      </w:pPr>
      <w:r w:rsidRPr="00062E71">
        <w:t xml:space="preserve">Тенденция превалирования недоверия над доверием остается неизменной все годы измерения. Недостаток информации о деятельности профсоюзов в </w:t>
      </w:r>
      <w:r>
        <w:t>2019</w:t>
      </w:r>
      <w:r w:rsidRPr="00062E71">
        <w:t xml:space="preserve"> году вновь взял верх над всеми прочими пока</w:t>
      </w:r>
      <w:r>
        <w:t xml:space="preserve">зателями и продолжает оставаться на высоте, не </w:t>
      </w:r>
      <w:r w:rsidR="00D720BF">
        <w:t>опускаясь</w:t>
      </w:r>
      <w:r>
        <w:t xml:space="preserve"> ниже </w:t>
      </w:r>
      <w:r w:rsidRPr="00121B28">
        <w:rPr>
          <w:b/>
          <w:bCs/>
        </w:rPr>
        <w:t>40%</w:t>
      </w:r>
      <w:r>
        <w:t xml:space="preserve">. </w:t>
      </w:r>
      <w:r>
        <w:rPr>
          <w:i/>
          <w:lang w:eastAsia="en-US"/>
        </w:rPr>
        <w:br w:type="page"/>
      </w:r>
    </w:p>
    <w:p w14:paraId="0583CA67" w14:textId="77777777" w:rsidR="00D7425D" w:rsidRPr="006C5483" w:rsidRDefault="00D7425D" w:rsidP="00D7425D">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BF87310" w14:textId="77777777" w:rsidR="00D7425D" w:rsidRPr="006C5483" w:rsidRDefault="00D7425D" w:rsidP="00D7425D">
      <w:pPr>
        <w:framePr w:hSpace="180" w:wrap="around" w:vAnchor="text" w:hAnchor="page" w:x="922" w:y="-250"/>
        <w:jc w:val="center"/>
      </w:pPr>
      <w:r w:rsidRPr="006C5483">
        <w:rPr>
          <w:b/>
          <w:caps/>
          <w:noProof/>
          <w:sz w:val="28"/>
          <w:szCs w:val="28"/>
        </w:rPr>
        <w:drawing>
          <wp:inline distT="0" distB="0" distL="0" distR="0" wp14:anchorId="41E1B19D" wp14:editId="0A67A1AA">
            <wp:extent cx="466090" cy="548640"/>
            <wp:effectExtent l="0" t="0" r="0" b="3810"/>
            <wp:docPr id="69" name="Рисунок 6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562F5A4"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707683B2"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DA72BE5" w14:textId="77777777" w:rsidR="00D7425D" w:rsidRPr="006C5483" w:rsidRDefault="00D7425D" w:rsidP="00D7425D">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614B96C7" w14:textId="77777777" w:rsidR="00D7425D" w:rsidRPr="006C5483" w:rsidRDefault="00D7425D" w:rsidP="00D7425D">
      <w:pPr>
        <w:jc w:val="center"/>
      </w:pPr>
      <w:r w:rsidRPr="006C5483">
        <w:rPr>
          <w:noProof/>
        </w:rPr>
        <mc:AlternateContent>
          <mc:Choice Requires="wps">
            <w:drawing>
              <wp:anchor distT="4294967294" distB="4294967294" distL="114300" distR="114300" simplePos="0" relativeHeight="251914240" behindDoc="0" locked="0" layoutInCell="1" allowOverlap="1" wp14:anchorId="44B1B121" wp14:editId="6FE50591">
                <wp:simplePos x="0" y="0"/>
                <wp:positionH relativeFrom="column">
                  <wp:posOffset>129540</wp:posOffset>
                </wp:positionH>
                <wp:positionV relativeFrom="paragraph">
                  <wp:posOffset>86360</wp:posOffset>
                </wp:positionV>
                <wp:extent cx="6629400" cy="0"/>
                <wp:effectExtent l="0" t="0" r="19050" b="190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3D63B" id="Прямая соединительная линия 51" o:spid="_x0000_s1026" style="position:absolute;z-index:251914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BE43F0A" w14:textId="77777777" w:rsidR="00D7425D" w:rsidRPr="00175F88" w:rsidRDefault="00D7425D" w:rsidP="00D7425D">
      <w:pPr>
        <w:keepNext/>
        <w:ind w:left="1701"/>
        <w:jc w:val="both"/>
        <w:outlineLvl w:val="2"/>
        <w:rPr>
          <w:rFonts w:cs="Arial"/>
          <w:b/>
          <w:bCs/>
          <w:caps/>
          <w:color w:val="0D0D0D"/>
          <w:spacing w:val="-4"/>
        </w:rPr>
      </w:pPr>
      <w:r w:rsidRPr="00FC2512">
        <w:rPr>
          <w:rFonts w:cs="Arial"/>
          <w:b/>
          <w:bCs/>
          <w:caps/>
          <w:color w:val="0D0D0D"/>
          <w:spacing w:val="-4"/>
        </w:rPr>
        <w:t>ДОВЕРЯЕТЕ ЛИ ВЫ</w:t>
      </w:r>
      <w:r>
        <w:rPr>
          <w:rFonts w:cs="Arial"/>
          <w:b/>
          <w:bCs/>
          <w:caps/>
          <w:color w:val="0D0D0D"/>
          <w:spacing w:val="-4"/>
        </w:rPr>
        <w:t xml:space="preserve"> </w:t>
      </w:r>
      <w:r w:rsidRPr="00FC2512">
        <w:rPr>
          <w:rFonts w:cs="Arial"/>
          <w:b/>
          <w:bCs/>
          <w:caps/>
          <w:color w:val="0D0D0D"/>
          <w:spacing w:val="-4"/>
        </w:rPr>
        <w:t>ГОРОДСКОМУ ОТДЕЛЕНИЮ ПАРТИИ КПРФ?</w:t>
      </w:r>
    </w:p>
    <w:p w14:paraId="6E5327F0" w14:textId="7E04C3CC" w:rsidR="00D7425D" w:rsidRPr="00FC2512" w:rsidRDefault="00D7425D" w:rsidP="00D7425D">
      <w:pPr>
        <w:jc w:val="right"/>
        <w:rPr>
          <w:i/>
          <w:lang w:val="en-US" w:eastAsia="en-US"/>
        </w:rPr>
      </w:pPr>
      <w:r w:rsidRPr="00526C1E">
        <w:rPr>
          <w:i/>
          <w:lang w:eastAsia="en-US"/>
        </w:rPr>
        <w:t xml:space="preserve">Таблица </w:t>
      </w:r>
      <w:r w:rsidR="00BD6E3F">
        <w:rPr>
          <w:i/>
          <w:lang w:eastAsia="en-US"/>
        </w:rPr>
        <w:t>10</w:t>
      </w:r>
    </w:p>
    <w:bookmarkStart w:id="13" w:name="_MON_1758002601"/>
    <w:bookmarkEnd w:id="13"/>
    <w:p w14:paraId="07302311" w14:textId="21AAE8BF" w:rsidR="00D7425D" w:rsidRPr="00526C1E" w:rsidRDefault="00121B28" w:rsidP="00D7425D">
      <w:pPr>
        <w:jc w:val="center"/>
        <w:rPr>
          <w:i/>
          <w:lang w:val="en-US" w:eastAsia="en-US"/>
        </w:rPr>
      </w:pPr>
      <w:r w:rsidRPr="00C95374">
        <w:object w:dxaOrig="10373" w:dyaOrig="4853" w14:anchorId="77BCF59F">
          <v:shape id="_x0000_i1034" type="#_x0000_t75" style="width:483.75pt;height:228.75pt" o:ole="" fillcolor="window">
            <v:imagedata r:id="rId37" o:title=""/>
          </v:shape>
          <o:OLEObject Type="Embed" ProgID="Excel.Sheet.12" ShapeID="_x0000_i1034" DrawAspect="Content" ObjectID="_1758345899" r:id="rId38"/>
        </w:object>
      </w:r>
    </w:p>
    <w:p w14:paraId="5CBE06D6" w14:textId="77777777" w:rsidR="00D7425D" w:rsidRDefault="00D7425D" w:rsidP="00D7425D">
      <w:pPr>
        <w:ind w:left="181"/>
        <w:jc w:val="center"/>
        <w:rPr>
          <w:i/>
          <w:lang w:eastAsia="en-US"/>
        </w:rPr>
      </w:pPr>
      <w:r w:rsidRPr="00526C1E">
        <w:rPr>
          <w:i/>
          <w:lang w:eastAsia="en-US"/>
        </w:rPr>
        <w:t>(Примечание:</w:t>
      </w:r>
      <w:r>
        <w:rPr>
          <w:i/>
          <w:lang w:eastAsia="en-US"/>
        </w:rPr>
        <w:t xml:space="preserve"> </w:t>
      </w:r>
      <w:r w:rsidRPr="00526C1E">
        <w:rPr>
          <w:i/>
          <w:lang w:eastAsia="en-US"/>
        </w:rPr>
        <w:t>распределение ответов респондентов по строке составляет 100%)</w:t>
      </w:r>
    </w:p>
    <w:p w14:paraId="3B16D961" w14:textId="77777777" w:rsidR="00D7425D" w:rsidRDefault="00D7425D" w:rsidP="00D7425D">
      <w:pPr>
        <w:ind w:firstLine="567"/>
        <w:jc w:val="both"/>
        <w:rPr>
          <w:szCs w:val="16"/>
        </w:rPr>
      </w:pPr>
      <w:r>
        <w:rPr>
          <w:szCs w:val="16"/>
        </w:rPr>
        <w:t>Сегодня доверие воронежцев (</w:t>
      </w:r>
      <w:r>
        <w:rPr>
          <w:b/>
          <w:szCs w:val="16"/>
        </w:rPr>
        <w:t>22</w:t>
      </w:r>
      <w:r w:rsidRPr="0055077A">
        <w:rPr>
          <w:b/>
          <w:szCs w:val="16"/>
        </w:rPr>
        <w:t>%</w:t>
      </w:r>
      <w:r w:rsidRPr="005B4B9B">
        <w:rPr>
          <w:szCs w:val="16"/>
        </w:rPr>
        <w:t>)</w:t>
      </w:r>
      <w:r>
        <w:rPr>
          <w:szCs w:val="16"/>
        </w:rPr>
        <w:t xml:space="preserve"> к городскому отделению партии КПРФ уравновешивается недоверием к </w:t>
      </w:r>
      <w:r w:rsidRPr="00623DF6">
        <w:rPr>
          <w:szCs w:val="16"/>
        </w:rPr>
        <w:t>этой политической структуре</w:t>
      </w:r>
      <w:r>
        <w:rPr>
          <w:szCs w:val="16"/>
        </w:rPr>
        <w:t xml:space="preserve"> (</w:t>
      </w:r>
      <w:r w:rsidRPr="00623DF6">
        <w:rPr>
          <w:b/>
          <w:szCs w:val="16"/>
        </w:rPr>
        <w:t>22%</w:t>
      </w:r>
      <w:r>
        <w:rPr>
          <w:szCs w:val="16"/>
        </w:rPr>
        <w:t>). Не доверяют городской структуре компартии чаще всего воронежские безработные (</w:t>
      </w:r>
      <w:r w:rsidRPr="00B85297">
        <w:rPr>
          <w:b/>
          <w:szCs w:val="16"/>
        </w:rPr>
        <w:t>41%</w:t>
      </w:r>
      <w:r>
        <w:rPr>
          <w:szCs w:val="16"/>
        </w:rPr>
        <w:t xml:space="preserve">). Очевидно, они не чувствуют себя причастными к парии «рабочих и крестьян». </w:t>
      </w:r>
    </w:p>
    <w:p w14:paraId="769E30A8" w14:textId="77777777" w:rsidR="00D7425D" w:rsidRDefault="00D7425D" w:rsidP="00D7425D">
      <w:pPr>
        <w:ind w:firstLine="567"/>
        <w:jc w:val="both"/>
        <w:rPr>
          <w:szCs w:val="16"/>
        </w:rPr>
      </w:pPr>
      <w:r>
        <w:rPr>
          <w:szCs w:val="16"/>
        </w:rPr>
        <w:t>Уровень доверия повышается в крайних социальных сегментах: среди бедных (</w:t>
      </w:r>
      <w:r w:rsidRPr="008D2FFF">
        <w:rPr>
          <w:b/>
          <w:szCs w:val="16"/>
        </w:rPr>
        <w:t>36%</w:t>
      </w:r>
      <w:r>
        <w:rPr>
          <w:szCs w:val="16"/>
        </w:rPr>
        <w:t>) и среди богатых (</w:t>
      </w:r>
      <w:r w:rsidRPr="008D2FFF">
        <w:rPr>
          <w:b/>
          <w:szCs w:val="16"/>
        </w:rPr>
        <w:t>42%</w:t>
      </w:r>
      <w:r>
        <w:rPr>
          <w:szCs w:val="16"/>
        </w:rPr>
        <w:t xml:space="preserve">), и проседает в сегменте среднего класса. Впрочем, не удивительно, ведь коммунистическая идеология признаёт только два класса: пролетариат и буржуазию, а само существование среднего класса отрицает. </w:t>
      </w:r>
    </w:p>
    <w:p w14:paraId="2DBDA135" w14:textId="77777777" w:rsidR="00D7425D" w:rsidRPr="0058694F" w:rsidRDefault="00D7425D" w:rsidP="00D7425D">
      <w:pPr>
        <w:ind w:firstLine="567"/>
        <w:jc w:val="both"/>
        <w:rPr>
          <w:spacing w:val="-2"/>
        </w:rPr>
      </w:pPr>
      <w:r>
        <w:rPr>
          <w:szCs w:val="16"/>
        </w:rPr>
        <w:t>Между тем, более половины опрошенных пребывают в неведении относительно деятельности отделения компартии в Воронеже (</w:t>
      </w:r>
      <w:r>
        <w:rPr>
          <w:b/>
          <w:szCs w:val="16"/>
        </w:rPr>
        <w:t>51</w:t>
      </w:r>
      <w:r w:rsidRPr="0055077A">
        <w:rPr>
          <w:b/>
          <w:szCs w:val="16"/>
        </w:rPr>
        <w:t>%</w:t>
      </w:r>
      <w:r>
        <w:rPr>
          <w:szCs w:val="16"/>
        </w:rPr>
        <w:t xml:space="preserve">). </w:t>
      </w:r>
      <w:r w:rsidRPr="0058694F">
        <w:rPr>
          <w:spacing w:val="-2"/>
        </w:rPr>
        <w:t xml:space="preserve">Как менялся уровень доверия к воронежской КПРФ за последние </w:t>
      </w:r>
      <w:r>
        <w:rPr>
          <w:spacing w:val="-2"/>
        </w:rPr>
        <w:t>девятнадцать</w:t>
      </w:r>
      <w:r w:rsidRPr="0058694F">
        <w:rPr>
          <w:spacing w:val="-2"/>
        </w:rPr>
        <w:t xml:space="preserve"> лет?</w:t>
      </w:r>
    </w:p>
    <w:p w14:paraId="5EDE319D" w14:textId="77777777" w:rsidR="00D7425D" w:rsidRPr="0055077A" w:rsidRDefault="00D7425D" w:rsidP="00D7425D">
      <w:pPr>
        <w:jc w:val="center"/>
        <w:rPr>
          <w:b/>
          <w:i/>
          <w:color w:val="0070C0"/>
          <w:sz w:val="12"/>
          <w:szCs w:val="12"/>
        </w:rPr>
      </w:pPr>
    </w:p>
    <w:p w14:paraId="0D223931" w14:textId="77777777" w:rsidR="00D7425D" w:rsidRPr="009201AA" w:rsidRDefault="00D7425D" w:rsidP="00D7425D">
      <w:pPr>
        <w:jc w:val="center"/>
        <w:rPr>
          <w:b/>
          <w:i/>
        </w:rPr>
      </w:pPr>
      <w:r w:rsidRPr="009201AA">
        <w:rPr>
          <w:b/>
          <w:i/>
        </w:rPr>
        <w:t>Доверяете ли Вы городскому отделению партии КПРФ?</w:t>
      </w:r>
    </w:p>
    <w:p w14:paraId="74F8C884" w14:textId="77777777" w:rsidR="00D7425D" w:rsidRPr="009201AA" w:rsidRDefault="00D7425D" w:rsidP="00D7425D">
      <w:pPr>
        <w:jc w:val="center"/>
        <w:rPr>
          <w:b/>
          <w:i/>
          <w:color w:val="0070C0"/>
          <w:sz w:val="12"/>
          <w:szCs w:val="12"/>
        </w:rPr>
      </w:pPr>
    </w:p>
    <w:p w14:paraId="0731673E" w14:textId="77777777" w:rsidR="00D7425D" w:rsidRPr="009201AA" w:rsidRDefault="00D7425D" w:rsidP="00D7425D">
      <w:pPr>
        <w:jc w:val="center"/>
        <w:rPr>
          <w:i/>
          <w:color w:val="0070C0"/>
        </w:rPr>
      </w:pPr>
      <w:r w:rsidRPr="009201AA">
        <w:rPr>
          <w:i/>
          <w:noProof/>
          <w:color w:val="0070C0"/>
        </w:rPr>
        <w:drawing>
          <wp:inline distT="0" distB="0" distL="0" distR="0" wp14:anchorId="40138FED" wp14:editId="2E15A258">
            <wp:extent cx="6734175" cy="2286000"/>
            <wp:effectExtent l="0" t="0" r="9525" b="0"/>
            <wp:docPr id="70" name="Диаграмма 7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E8FEB4B" w14:textId="50C25FD2" w:rsidR="00D7425D" w:rsidRDefault="00D7425D" w:rsidP="00D7425D">
      <w:pPr>
        <w:ind w:firstLine="567"/>
        <w:jc w:val="both"/>
        <w:rPr>
          <w:i/>
          <w:szCs w:val="16"/>
        </w:rPr>
      </w:pPr>
      <w:r>
        <w:rPr>
          <w:spacing w:val="-2"/>
        </w:rPr>
        <w:t xml:space="preserve">Уровень доверия </w:t>
      </w:r>
      <w:r w:rsidRPr="0058694F">
        <w:rPr>
          <w:spacing w:val="-2"/>
        </w:rPr>
        <w:t xml:space="preserve">региональному отделению городской организации КПРФ </w:t>
      </w:r>
      <w:r>
        <w:rPr>
          <w:spacing w:val="-2"/>
        </w:rPr>
        <w:t xml:space="preserve">колебался в пределах от </w:t>
      </w:r>
      <w:r w:rsidRPr="0055077A">
        <w:rPr>
          <w:b/>
          <w:spacing w:val="-2"/>
        </w:rPr>
        <w:t>12%</w:t>
      </w:r>
      <w:r>
        <w:rPr>
          <w:spacing w:val="-2"/>
        </w:rPr>
        <w:t xml:space="preserve"> до </w:t>
      </w:r>
      <w:r w:rsidRPr="0055077A">
        <w:rPr>
          <w:b/>
          <w:spacing w:val="-2"/>
        </w:rPr>
        <w:t>26%</w:t>
      </w:r>
      <w:r>
        <w:rPr>
          <w:spacing w:val="-2"/>
        </w:rPr>
        <w:t xml:space="preserve"> на протяжении всего периода измерения</w:t>
      </w:r>
      <w:r w:rsidRPr="006A0BB1">
        <w:rPr>
          <w:spacing w:val="-2"/>
        </w:rPr>
        <w:t xml:space="preserve"> (</w:t>
      </w:r>
      <w:r>
        <w:rPr>
          <w:spacing w:val="-2"/>
        </w:rPr>
        <w:t xml:space="preserve">сегодня он занимает промежуточное значение – </w:t>
      </w:r>
      <w:r>
        <w:rPr>
          <w:b/>
          <w:spacing w:val="-2"/>
        </w:rPr>
        <w:t>22</w:t>
      </w:r>
      <w:r w:rsidRPr="0055077A">
        <w:rPr>
          <w:b/>
          <w:spacing w:val="-2"/>
        </w:rPr>
        <w:t>%</w:t>
      </w:r>
      <w:r>
        <w:rPr>
          <w:spacing w:val="-2"/>
        </w:rPr>
        <w:t xml:space="preserve">).  А вот уровень недоверия значительно снизился с начала измерения: с </w:t>
      </w:r>
      <w:r w:rsidRPr="0055077A">
        <w:rPr>
          <w:b/>
          <w:spacing w:val="-2"/>
        </w:rPr>
        <w:t>63%</w:t>
      </w:r>
      <w:r>
        <w:rPr>
          <w:spacing w:val="-2"/>
        </w:rPr>
        <w:t xml:space="preserve"> в 2002 году до </w:t>
      </w:r>
      <w:r w:rsidRPr="00B85297">
        <w:rPr>
          <w:b/>
          <w:spacing w:val="-2"/>
        </w:rPr>
        <w:t>22</w:t>
      </w:r>
      <w:r w:rsidRPr="0055077A">
        <w:rPr>
          <w:b/>
          <w:spacing w:val="-2"/>
        </w:rPr>
        <w:t>%</w:t>
      </w:r>
      <w:r>
        <w:rPr>
          <w:spacing w:val="-2"/>
        </w:rPr>
        <w:t xml:space="preserve"> в 2023 году. Правда, за тот же период </w:t>
      </w:r>
      <w:r w:rsidRPr="0058694F">
        <w:rPr>
          <w:spacing w:val="-2"/>
        </w:rPr>
        <w:t xml:space="preserve">количество тех, кто ничего не знает о её деятельности, выросло с </w:t>
      </w:r>
      <w:r w:rsidRPr="0058694F">
        <w:rPr>
          <w:b/>
          <w:spacing w:val="-2"/>
        </w:rPr>
        <w:t>17%</w:t>
      </w:r>
      <w:r>
        <w:rPr>
          <w:spacing w:val="-2"/>
        </w:rPr>
        <w:t xml:space="preserve"> в 200</w:t>
      </w:r>
      <w:r w:rsidRPr="0058694F">
        <w:rPr>
          <w:spacing w:val="-2"/>
        </w:rPr>
        <w:t xml:space="preserve">2 г. до </w:t>
      </w:r>
      <w:r w:rsidRPr="0055077A">
        <w:rPr>
          <w:b/>
          <w:spacing w:val="-2"/>
        </w:rPr>
        <w:t>50%</w:t>
      </w:r>
      <w:r w:rsidRPr="0058694F">
        <w:rPr>
          <w:spacing w:val="-2"/>
        </w:rPr>
        <w:t xml:space="preserve"> в 201</w:t>
      </w:r>
      <w:r>
        <w:rPr>
          <w:spacing w:val="-2"/>
        </w:rPr>
        <w:t>9</w:t>
      </w:r>
      <w:r w:rsidRPr="0058694F">
        <w:rPr>
          <w:spacing w:val="-2"/>
        </w:rPr>
        <w:t xml:space="preserve"> году.</w:t>
      </w:r>
      <w:r>
        <w:rPr>
          <w:spacing w:val="-2"/>
        </w:rPr>
        <w:t xml:space="preserve"> И поныне не опускается ниже этого уровня. </w:t>
      </w:r>
      <w:r>
        <w:rPr>
          <w:i/>
          <w:szCs w:val="16"/>
        </w:rPr>
        <w:br w:type="page"/>
      </w:r>
    </w:p>
    <w:p w14:paraId="62426440" w14:textId="77777777" w:rsidR="00D7425D" w:rsidRPr="006C5483" w:rsidRDefault="00D7425D" w:rsidP="00D7425D">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80CDA72" w14:textId="77777777" w:rsidR="00D7425D" w:rsidRPr="006C5483" w:rsidRDefault="00D7425D" w:rsidP="00D7425D">
      <w:pPr>
        <w:framePr w:hSpace="180" w:wrap="around" w:vAnchor="text" w:hAnchor="page" w:x="922" w:y="-250"/>
        <w:jc w:val="center"/>
      </w:pPr>
      <w:r w:rsidRPr="006C5483">
        <w:rPr>
          <w:b/>
          <w:caps/>
          <w:noProof/>
          <w:sz w:val="28"/>
          <w:szCs w:val="28"/>
        </w:rPr>
        <w:drawing>
          <wp:inline distT="0" distB="0" distL="0" distR="0" wp14:anchorId="182EB381" wp14:editId="52A913D5">
            <wp:extent cx="466090" cy="548640"/>
            <wp:effectExtent l="0" t="0" r="0" b="3810"/>
            <wp:docPr id="71" name="Рисунок 7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025102C"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78EA29C5"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A5156D6" w14:textId="77777777" w:rsidR="00D7425D" w:rsidRPr="006C5483" w:rsidRDefault="00D7425D" w:rsidP="00D7425D">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2D7D3BB7" w14:textId="77777777" w:rsidR="00D7425D" w:rsidRPr="006C5483" w:rsidRDefault="00D7425D" w:rsidP="00D7425D">
      <w:pPr>
        <w:jc w:val="center"/>
      </w:pPr>
      <w:r w:rsidRPr="006C5483">
        <w:rPr>
          <w:noProof/>
        </w:rPr>
        <mc:AlternateContent>
          <mc:Choice Requires="wps">
            <w:drawing>
              <wp:anchor distT="4294967294" distB="4294967294" distL="114300" distR="114300" simplePos="0" relativeHeight="251915264" behindDoc="0" locked="0" layoutInCell="1" allowOverlap="1" wp14:anchorId="3B6AC685" wp14:editId="0A4EA4A0">
                <wp:simplePos x="0" y="0"/>
                <wp:positionH relativeFrom="column">
                  <wp:posOffset>129540</wp:posOffset>
                </wp:positionH>
                <wp:positionV relativeFrom="paragraph">
                  <wp:posOffset>86360</wp:posOffset>
                </wp:positionV>
                <wp:extent cx="66294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3A420" id="Прямая соединительная линия 52" o:spid="_x0000_s1026" style="position:absolute;z-index:251915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868AB81" w14:textId="77777777" w:rsidR="00D7425D" w:rsidRPr="00175F88" w:rsidRDefault="00D7425D" w:rsidP="00D7425D">
      <w:pPr>
        <w:keepNext/>
        <w:ind w:left="1276"/>
        <w:jc w:val="both"/>
        <w:outlineLvl w:val="2"/>
        <w:rPr>
          <w:rFonts w:cs="Arial"/>
          <w:b/>
          <w:bCs/>
          <w:caps/>
          <w:color w:val="0D0D0D"/>
          <w:spacing w:val="-4"/>
        </w:rPr>
      </w:pPr>
      <w:r w:rsidRPr="00FC2512">
        <w:rPr>
          <w:rFonts w:cs="Arial"/>
          <w:b/>
          <w:bCs/>
          <w:caps/>
          <w:color w:val="0D0D0D"/>
          <w:spacing w:val="-4"/>
        </w:rPr>
        <w:t>ДОВЕРЯЕТЕ ЛИ ВЫ</w:t>
      </w:r>
      <w:r>
        <w:rPr>
          <w:rFonts w:cs="Arial"/>
          <w:b/>
          <w:bCs/>
          <w:caps/>
          <w:color w:val="0D0D0D"/>
          <w:spacing w:val="-4"/>
        </w:rPr>
        <w:t xml:space="preserve"> </w:t>
      </w:r>
      <w:r w:rsidRPr="00FC2512">
        <w:rPr>
          <w:rFonts w:cs="Arial"/>
          <w:b/>
          <w:bCs/>
          <w:caps/>
          <w:color w:val="0D0D0D"/>
          <w:spacing w:val="-4"/>
        </w:rPr>
        <w:t>ГОРОДСКОМУ ОТДЕЛЕНИЮ ПАРТИИ «ЕДИНАЯ РОССИЯ»?</w:t>
      </w:r>
    </w:p>
    <w:p w14:paraId="22884D68" w14:textId="60214193" w:rsidR="00D7425D" w:rsidRPr="00FC2512" w:rsidRDefault="00D7425D" w:rsidP="00D7425D">
      <w:pPr>
        <w:jc w:val="right"/>
        <w:rPr>
          <w:i/>
          <w:lang w:val="en-US" w:eastAsia="en-US"/>
        </w:rPr>
      </w:pPr>
      <w:r w:rsidRPr="00526C1E">
        <w:rPr>
          <w:i/>
          <w:lang w:eastAsia="en-US"/>
        </w:rPr>
        <w:t xml:space="preserve">Таблица </w:t>
      </w:r>
      <w:r w:rsidR="00BD6E3F">
        <w:rPr>
          <w:i/>
          <w:lang w:eastAsia="en-US"/>
        </w:rPr>
        <w:t>11</w:t>
      </w:r>
    </w:p>
    <w:bookmarkStart w:id="14" w:name="_MON_1758002752"/>
    <w:bookmarkEnd w:id="14"/>
    <w:p w14:paraId="620E4494" w14:textId="5A23EFDF" w:rsidR="00D7425D" w:rsidRPr="00526C1E" w:rsidRDefault="00121B28" w:rsidP="00D7425D">
      <w:pPr>
        <w:jc w:val="center"/>
        <w:rPr>
          <w:i/>
          <w:lang w:val="en-US" w:eastAsia="en-US"/>
        </w:rPr>
      </w:pPr>
      <w:r w:rsidRPr="00C95374">
        <w:object w:dxaOrig="10373" w:dyaOrig="5926" w14:anchorId="2727D8CA">
          <v:shape id="_x0000_i1035" type="#_x0000_t75" style="width:483.75pt;height:279.75pt" o:ole="" fillcolor="window">
            <v:imagedata r:id="rId40" o:title=""/>
          </v:shape>
          <o:OLEObject Type="Embed" ProgID="Excel.Sheet.12" ShapeID="_x0000_i1035" DrawAspect="Content" ObjectID="_1758345900" r:id="rId41"/>
        </w:object>
      </w:r>
    </w:p>
    <w:p w14:paraId="5869CBA3" w14:textId="77777777" w:rsidR="00D7425D" w:rsidRDefault="00D7425D" w:rsidP="00D7425D">
      <w:pPr>
        <w:ind w:left="181"/>
        <w:jc w:val="center"/>
        <w:rPr>
          <w:i/>
          <w:lang w:eastAsia="en-US"/>
        </w:rPr>
      </w:pPr>
      <w:r w:rsidRPr="00526C1E">
        <w:rPr>
          <w:i/>
          <w:lang w:eastAsia="en-US"/>
        </w:rPr>
        <w:t>(Примечание:</w:t>
      </w:r>
      <w:r>
        <w:rPr>
          <w:i/>
          <w:lang w:eastAsia="en-US"/>
        </w:rPr>
        <w:t xml:space="preserve"> </w:t>
      </w:r>
      <w:r w:rsidRPr="00526C1E">
        <w:rPr>
          <w:i/>
          <w:lang w:eastAsia="en-US"/>
        </w:rPr>
        <w:t>распределение ответов респондентов по строке составляет 100%)</w:t>
      </w:r>
    </w:p>
    <w:p w14:paraId="515B0918" w14:textId="77777777" w:rsidR="00D7425D" w:rsidRDefault="00D7425D" w:rsidP="00D7425D">
      <w:pPr>
        <w:ind w:firstLine="567"/>
        <w:jc w:val="both"/>
        <w:rPr>
          <w:szCs w:val="16"/>
        </w:rPr>
      </w:pPr>
      <w:r w:rsidRPr="00964C9C">
        <w:rPr>
          <w:szCs w:val="16"/>
        </w:rPr>
        <w:t>На сегодняшний день доверяют городскому отделению партии</w:t>
      </w:r>
      <w:r>
        <w:rPr>
          <w:szCs w:val="16"/>
        </w:rPr>
        <w:t xml:space="preserve"> «Единая Россия» </w:t>
      </w:r>
      <w:r>
        <w:rPr>
          <w:b/>
          <w:szCs w:val="16"/>
        </w:rPr>
        <w:t>38</w:t>
      </w:r>
      <w:r w:rsidRPr="00B93B0A">
        <w:rPr>
          <w:b/>
          <w:szCs w:val="16"/>
        </w:rPr>
        <w:t>%</w:t>
      </w:r>
      <w:r>
        <w:rPr>
          <w:b/>
          <w:szCs w:val="16"/>
        </w:rPr>
        <w:t xml:space="preserve"> </w:t>
      </w:r>
      <w:r w:rsidRPr="00964C9C">
        <w:rPr>
          <w:szCs w:val="16"/>
        </w:rPr>
        <w:t>воронежцев</w:t>
      </w:r>
      <w:r>
        <w:rPr>
          <w:szCs w:val="16"/>
        </w:rPr>
        <w:t xml:space="preserve">. Среди работников муниципальных предприятий уровень доверия подпрыгивает до </w:t>
      </w:r>
      <w:r w:rsidRPr="00B93B0A">
        <w:rPr>
          <w:b/>
          <w:szCs w:val="16"/>
        </w:rPr>
        <w:t>4</w:t>
      </w:r>
      <w:r>
        <w:rPr>
          <w:b/>
          <w:szCs w:val="16"/>
        </w:rPr>
        <w:t>8</w:t>
      </w:r>
      <w:r w:rsidRPr="00B93B0A">
        <w:rPr>
          <w:b/>
          <w:szCs w:val="16"/>
        </w:rPr>
        <w:t>%</w:t>
      </w:r>
      <w:r>
        <w:rPr>
          <w:szCs w:val="16"/>
        </w:rPr>
        <w:t xml:space="preserve">. По мере улучшения благосостояния респондентов поддержка ЕР возрастает от </w:t>
      </w:r>
      <w:r>
        <w:rPr>
          <w:b/>
          <w:szCs w:val="16"/>
        </w:rPr>
        <w:t>25</w:t>
      </w:r>
      <w:r w:rsidRPr="00B93B0A">
        <w:rPr>
          <w:b/>
          <w:szCs w:val="16"/>
        </w:rPr>
        <w:t>%</w:t>
      </w:r>
      <w:r>
        <w:rPr>
          <w:szCs w:val="16"/>
        </w:rPr>
        <w:t xml:space="preserve"> среди неимущих до </w:t>
      </w:r>
      <w:r>
        <w:rPr>
          <w:b/>
          <w:szCs w:val="16"/>
        </w:rPr>
        <w:t>47</w:t>
      </w:r>
      <w:r w:rsidRPr="00B93B0A">
        <w:rPr>
          <w:b/>
          <w:szCs w:val="16"/>
        </w:rPr>
        <w:t>%</w:t>
      </w:r>
      <w:r>
        <w:rPr>
          <w:szCs w:val="16"/>
        </w:rPr>
        <w:t xml:space="preserve"> среди людей с высоким уровнем дохода.</w:t>
      </w:r>
    </w:p>
    <w:p w14:paraId="2C78BE27" w14:textId="77777777" w:rsidR="00D7425D" w:rsidRDefault="00D7425D" w:rsidP="00D7425D">
      <w:pPr>
        <w:ind w:firstLine="567"/>
        <w:jc w:val="both"/>
        <w:rPr>
          <w:szCs w:val="16"/>
        </w:rPr>
      </w:pPr>
      <w:r>
        <w:rPr>
          <w:szCs w:val="16"/>
        </w:rPr>
        <w:t xml:space="preserve">Однако в общей сложности </w:t>
      </w:r>
      <w:r>
        <w:rPr>
          <w:b/>
          <w:szCs w:val="16"/>
        </w:rPr>
        <w:t>34</w:t>
      </w:r>
      <w:r w:rsidRPr="00B93B0A">
        <w:rPr>
          <w:b/>
          <w:szCs w:val="16"/>
        </w:rPr>
        <w:t>%</w:t>
      </w:r>
      <w:r>
        <w:rPr>
          <w:szCs w:val="16"/>
        </w:rPr>
        <w:t xml:space="preserve"> горожан заявили о своем недоверии к городскому отделению этой политической партии. Среди самых бедных уровень недоверия повышается до </w:t>
      </w:r>
      <w:r>
        <w:rPr>
          <w:b/>
          <w:szCs w:val="16"/>
        </w:rPr>
        <w:t>54</w:t>
      </w:r>
      <w:r w:rsidRPr="00B93B0A">
        <w:rPr>
          <w:b/>
          <w:szCs w:val="16"/>
        </w:rPr>
        <w:t>%</w:t>
      </w:r>
      <w:r>
        <w:rPr>
          <w:szCs w:val="16"/>
        </w:rPr>
        <w:t xml:space="preserve">.  При этом </w:t>
      </w:r>
      <w:r w:rsidRPr="00C62145">
        <w:rPr>
          <w:b/>
          <w:szCs w:val="16"/>
        </w:rPr>
        <w:t>2</w:t>
      </w:r>
      <w:r>
        <w:rPr>
          <w:b/>
          <w:szCs w:val="16"/>
        </w:rPr>
        <w:t>5</w:t>
      </w:r>
      <w:r w:rsidRPr="00C62145">
        <w:rPr>
          <w:b/>
          <w:szCs w:val="16"/>
        </w:rPr>
        <w:t>%</w:t>
      </w:r>
      <w:r>
        <w:rPr>
          <w:szCs w:val="16"/>
        </w:rPr>
        <w:t xml:space="preserve"> горожан ничего не знают о деятельности городского отделения единороссов. </w:t>
      </w:r>
    </w:p>
    <w:p w14:paraId="2F23AF3E" w14:textId="77777777" w:rsidR="00D7425D" w:rsidRPr="00CE2DA3" w:rsidRDefault="00D7425D" w:rsidP="00D7425D">
      <w:pPr>
        <w:ind w:firstLine="567"/>
        <w:jc w:val="both"/>
        <w:rPr>
          <w:spacing w:val="-2"/>
        </w:rPr>
      </w:pPr>
      <w:r w:rsidRPr="00CE2DA3">
        <w:rPr>
          <w:spacing w:val="-2"/>
        </w:rPr>
        <w:t xml:space="preserve">Сравним ответы горожан за последние </w:t>
      </w:r>
      <w:r>
        <w:rPr>
          <w:spacing w:val="-2"/>
        </w:rPr>
        <w:t xml:space="preserve">двадцать </w:t>
      </w:r>
      <w:r w:rsidRPr="00CE2DA3">
        <w:rPr>
          <w:spacing w:val="-2"/>
        </w:rPr>
        <w:t xml:space="preserve">лет. </w:t>
      </w:r>
    </w:p>
    <w:p w14:paraId="0706A589" w14:textId="77777777" w:rsidR="00D7425D" w:rsidRPr="00CE2DA3" w:rsidRDefault="00D7425D" w:rsidP="00D7425D">
      <w:pPr>
        <w:ind w:firstLine="567"/>
        <w:jc w:val="both"/>
        <w:rPr>
          <w:spacing w:val="-2"/>
        </w:rPr>
      </w:pPr>
    </w:p>
    <w:p w14:paraId="25091B3D" w14:textId="77777777" w:rsidR="00D7425D" w:rsidRPr="009201AA" w:rsidRDefault="00D7425D" w:rsidP="00D7425D">
      <w:pPr>
        <w:jc w:val="center"/>
        <w:rPr>
          <w:b/>
          <w:i/>
        </w:rPr>
      </w:pPr>
      <w:r w:rsidRPr="009201AA">
        <w:rPr>
          <w:b/>
          <w:i/>
        </w:rPr>
        <w:t>Доверяете ли Вы городскому отделению партии «Единая Россия»?</w:t>
      </w:r>
    </w:p>
    <w:p w14:paraId="6966BBEA" w14:textId="77777777" w:rsidR="00D7425D" w:rsidRPr="009201AA" w:rsidRDefault="00D7425D" w:rsidP="00D7425D">
      <w:pPr>
        <w:jc w:val="center"/>
        <w:rPr>
          <w:b/>
          <w:i/>
          <w:sz w:val="12"/>
          <w:szCs w:val="12"/>
        </w:rPr>
      </w:pPr>
    </w:p>
    <w:p w14:paraId="2543E829" w14:textId="77777777" w:rsidR="00D7425D" w:rsidRPr="009201AA" w:rsidRDefault="00D7425D" w:rsidP="00D7425D">
      <w:pPr>
        <w:jc w:val="center"/>
        <w:rPr>
          <w:i/>
          <w:color w:val="0070C0"/>
          <w:lang w:val="en-US"/>
        </w:rPr>
      </w:pPr>
      <w:r w:rsidRPr="009201AA">
        <w:rPr>
          <w:i/>
          <w:noProof/>
          <w:color w:val="0070C0"/>
        </w:rPr>
        <w:drawing>
          <wp:inline distT="0" distB="0" distL="0" distR="0" wp14:anchorId="060E4C78" wp14:editId="4BA28635">
            <wp:extent cx="6734175" cy="2647950"/>
            <wp:effectExtent l="0" t="0" r="9525" b="0"/>
            <wp:docPr id="72" name="Диаграмма 7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C5FCE5F" w14:textId="005BE5FD" w:rsidR="00D7425D" w:rsidRDefault="00D7425D" w:rsidP="00121B28">
      <w:pPr>
        <w:pStyle w:val="af3"/>
        <w:rPr>
          <w:i/>
          <w:lang w:eastAsia="en-US"/>
        </w:rPr>
      </w:pPr>
      <w:r w:rsidRPr="00FF1071">
        <w:t xml:space="preserve">Уровень доверия к городскому отделению партии ЕР за </w:t>
      </w:r>
      <w:r>
        <w:t xml:space="preserve">два последних года повысился </w:t>
      </w:r>
      <w:r w:rsidRPr="00FF1071">
        <w:t xml:space="preserve">с </w:t>
      </w:r>
      <w:r w:rsidR="00915431" w:rsidRPr="00915431">
        <w:rPr>
          <w:b/>
          <w:bCs/>
        </w:rPr>
        <w:t>2</w:t>
      </w:r>
      <w:r w:rsidR="00915431">
        <w:rPr>
          <w:b/>
          <w:bCs/>
        </w:rPr>
        <w:t>6</w:t>
      </w:r>
      <w:r w:rsidRPr="00FF1071">
        <w:rPr>
          <w:b/>
        </w:rPr>
        <w:t>%</w:t>
      </w:r>
      <w:r w:rsidRPr="00FF1071">
        <w:t xml:space="preserve"> до </w:t>
      </w:r>
      <w:r>
        <w:rPr>
          <w:b/>
        </w:rPr>
        <w:t>38</w:t>
      </w:r>
      <w:r w:rsidRPr="00AA7342">
        <w:rPr>
          <w:b/>
        </w:rPr>
        <w:t>%</w:t>
      </w:r>
      <w:r w:rsidRPr="00CE2DA3">
        <w:t>.</w:t>
      </w:r>
      <w:r>
        <w:t xml:space="preserve"> Недоверие за это же время снизилось с </w:t>
      </w:r>
      <w:r w:rsidR="00915431">
        <w:rPr>
          <w:b/>
          <w:bCs/>
        </w:rPr>
        <w:t>47</w:t>
      </w:r>
      <w:r>
        <w:t xml:space="preserve">% до </w:t>
      </w:r>
      <w:r w:rsidRPr="00FB22A6">
        <w:rPr>
          <w:b/>
        </w:rPr>
        <w:t>34</w:t>
      </w:r>
      <w:r>
        <w:t xml:space="preserve">%.  </w:t>
      </w:r>
      <w:r>
        <w:rPr>
          <w:i/>
          <w:lang w:eastAsia="en-US"/>
        </w:rPr>
        <w:br w:type="page"/>
      </w:r>
    </w:p>
    <w:p w14:paraId="427CDB91" w14:textId="77777777" w:rsidR="00D7425D" w:rsidRPr="006C5483" w:rsidRDefault="00D7425D" w:rsidP="00D7425D">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B002756" w14:textId="77777777" w:rsidR="00D7425D" w:rsidRPr="006C5483" w:rsidRDefault="00D7425D" w:rsidP="00D7425D">
      <w:pPr>
        <w:framePr w:hSpace="180" w:wrap="around" w:vAnchor="text" w:hAnchor="page" w:x="922" w:y="-250"/>
        <w:jc w:val="center"/>
      </w:pPr>
      <w:r w:rsidRPr="006C5483">
        <w:rPr>
          <w:b/>
          <w:caps/>
          <w:noProof/>
          <w:sz w:val="28"/>
          <w:szCs w:val="28"/>
        </w:rPr>
        <w:drawing>
          <wp:inline distT="0" distB="0" distL="0" distR="0" wp14:anchorId="073CBAF0" wp14:editId="3FDC4129">
            <wp:extent cx="466090" cy="548640"/>
            <wp:effectExtent l="0" t="0" r="0" b="3810"/>
            <wp:docPr id="73" name="Рисунок 7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FF1EA07"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5EABFBF0"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6ED0786" w14:textId="77777777" w:rsidR="00D7425D" w:rsidRPr="006C5483" w:rsidRDefault="00D7425D" w:rsidP="00D7425D">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4E465148" w14:textId="77777777" w:rsidR="00D7425D" w:rsidRPr="006C5483" w:rsidRDefault="00D7425D" w:rsidP="00D7425D">
      <w:pPr>
        <w:jc w:val="center"/>
      </w:pPr>
      <w:r w:rsidRPr="006C5483">
        <w:rPr>
          <w:noProof/>
        </w:rPr>
        <mc:AlternateContent>
          <mc:Choice Requires="wps">
            <w:drawing>
              <wp:anchor distT="4294967294" distB="4294967294" distL="114300" distR="114300" simplePos="0" relativeHeight="251916288" behindDoc="0" locked="0" layoutInCell="1" allowOverlap="1" wp14:anchorId="7FBC8FAB" wp14:editId="7FE081C9">
                <wp:simplePos x="0" y="0"/>
                <wp:positionH relativeFrom="column">
                  <wp:posOffset>129540</wp:posOffset>
                </wp:positionH>
                <wp:positionV relativeFrom="paragraph">
                  <wp:posOffset>86360</wp:posOffset>
                </wp:positionV>
                <wp:extent cx="66294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45CFC" id="Прямая соединительная линия 53" o:spid="_x0000_s1026" style="position:absolute;z-index:251916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AA91A6F" w14:textId="77777777" w:rsidR="00D7425D" w:rsidRPr="00175F88" w:rsidRDefault="00D7425D" w:rsidP="00D7425D">
      <w:pPr>
        <w:keepNext/>
        <w:ind w:left="1701"/>
        <w:jc w:val="both"/>
        <w:outlineLvl w:val="2"/>
        <w:rPr>
          <w:rFonts w:cs="Arial"/>
          <w:b/>
          <w:bCs/>
          <w:caps/>
          <w:color w:val="0D0D0D"/>
          <w:spacing w:val="-4"/>
        </w:rPr>
      </w:pPr>
      <w:r w:rsidRPr="00FC2512">
        <w:rPr>
          <w:rFonts w:cs="Arial"/>
          <w:b/>
          <w:bCs/>
          <w:caps/>
          <w:color w:val="0D0D0D"/>
          <w:spacing w:val="-4"/>
        </w:rPr>
        <w:t>ДОВЕРЯЕТЕ ЛИ ВЫ</w:t>
      </w:r>
      <w:r>
        <w:rPr>
          <w:rFonts w:cs="Arial"/>
          <w:b/>
          <w:bCs/>
          <w:caps/>
          <w:color w:val="0D0D0D"/>
          <w:spacing w:val="-4"/>
        </w:rPr>
        <w:t xml:space="preserve"> </w:t>
      </w:r>
      <w:r w:rsidRPr="002F3DEB">
        <w:rPr>
          <w:rFonts w:cs="Arial"/>
          <w:b/>
          <w:bCs/>
          <w:caps/>
          <w:color w:val="0D0D0D"/>
          <w:spacing w:val="-4"/>
        </w:rPr>
        <w:t>ГОРОДСКОМУ ОТДЕЛЕНИЮ ПАРТИИ «СПРАВЕДЛИВАЯ РОССИЯ»</w:t>
      </w:r>
      <w:r w:rsidRPr="00FC2512">
        <w:rPr>
          <w:rFonts w:cs="Arial"/>
          <w:b/>
          <w:bCs/>
          <w:caps/>
          <w:color w:val="0D0D0D"/>
          <w:spacing w:val="-4"/>
        </w:rPr>
        <w:t>?</w:t>
      </w:r>
    </w:p>
    <w:p w14:paraId="44680803" w14:textId="606A1DD7" w:rsidR="00D7425D" w:rsidRPr="00FC2512" w:rsidRDefault="00D7425D" w:rsidP="00D7425D">
      <w:pPr>
        <w:jc w:val="right"/>
        <w:rPr>
          <w:i/>
          <w:lang w:val="en-US" w:eastAsia="en-US"/>
        </w:rPr>
      </w:pPr>
      <w:r w:rsidRPr="00526C1E">
        <w:rPr>
          <w:i/>
          <w:lang w:eastAsia="en-US"/>
        </w:rPr>
        <w:t xml:space="preserve">Таблица </w:t>
      </w:r>
      <w:r w:rsidR="00BD6E3F">
        <w:rPr>
          <w:i/>
          <w:lang w:eastAsia="en-US"/>
        </w:rPr>
        <w:t>12</w:t>
      </w:r>
    </w:p>
    <w:bookmarkStart w:id="15" w:name="_MON_1758003001"/>
    <w:bookmarkEnd w:id="15"/>
    <w:p w14:paraId="6608464F" w14:textId="2E6C996E" w:rsidR="00D7425D" w:rsidRPr="00526C1E" w:rsidRDefault="00490825" w:rsidP="00D7425D">
      <w:pPr>
        <w:jc w:val="center"/>
        <w:rPr>
          <w:i/>
          <w:lang w:val="en-US" w:eastAsia="en-US"/>
        </w:rPr>
      </w:pPr>
      <w:r w:rsidRPr="00C95374">
        <w:object w:dxaOrig="10373" w:dyaOrig="6130" w14:anchorId="3EB472F5">
          <v:shape id="_x0000_i1036" type="#_x0000_t75" style="width:483.75pt;height:288.75pt" o:ole="" fillcolor="window">
            <v:imagedata r:id="rId43" o:title=""/>
          </v:shape>
          <o:OLEObject Type="Embed" ProgID="Excel.Sheet.12" ShapeID="_x0000_i1036" DrawAspect="Content" ObjectID="_1758345901" r:id="rId44"/>
        </w:object>
      </w:r>
    </w:p>
    <w:p w14:paraId="667E4221" w14:textId="77777777" w:rsidR="00D7425D" w:rsidRDefault="00D7425D" w:rsidP="00D7425D">
      <w:pPr>
        <w:ind w:left="181"/>
        <w:jc w:val="center"/>
        <w:rPr>
          <w:i/>
          <w:lang w:eastAsia="en-US"/>
        </w:rPr>
      </w:pPr>
      <w:r w:rsidRPr="00526C1E">
        <w:rPr>
          <w:i/>
          <w:lang w:eastAsia="en-US"/>
        </w:rPr>
        <w:t>(Примечание:</w:t>
      </w:r>
      <w:r>
        <w:rPr>
          <w:i/>
          <w:lang w:eastAsia="en-US"/>
        </w:rPr>
        <w:t xml:space="preserve"> </w:t>
      </w:r>
      <w:r w:rsidRPr="00526C1E">
        <w:rPr>
          <w:i/>
          <w:lang w:eastAsia="en-US"/>
        </w:rPr>
        <w:t>распределение ответов респондентов по строке составляет 100%)</w:t>
      </w:r>
    </w:p>
    <w:p w14:paraId="0302E34B" w14:textId="77777777" w:rsidR="00D7425D" w:rsidRDefault="00D7425D" w:rsidP="00D7425D">
      <w:pPr>
        <w:ind w:firstLine="567"/>
        <w:jc w:val="both"/>
        <w:rPr>
          <w:szCs w:val="16"/>
        </w:rPr>
      </w:pPr>
      <w:r>
        <w:rPr>
          <w:szCs w:val="16"/>
        </w:rPr>
        <w:t xml:space="preserve">Городское отделение партии «Справедливая Россия» пользуется доверием среди </w:t>
      </w:r>
      <w:r w:rsidRPr="00BD21A3">
        <w:rPr>
          <w:b/>
          <w:szCs w:val="16"/>
        </w:rPr>
        <w:t>1</w:t>
      </w:r>
      <w:r>
        <w:rPr>
          <w:b/>
          <w:szCs w:val="16"/>
        </w:rPr>
        <w:t>9</w:t>
      </w:r>
      <w:r w:rsidRPr="00BD21A3">
        <w:rPr>
          <w:b/>
          <w:szCs w:val="16"/>
        </w:rPr>
        <w:t>%</w:t>
      </w:r>
      <w:r>
        <w:rPr>
          <w:szCs w:val="16"/>
        </w:rPr>
        <w:t xml:space="preserve"> воронежцев. Среди неработающих пенсионеров уровень доверия поднимается до </w:t>
      </w:r>
      <w:r>
        <w:rPr>
          <w:b/>
          <w:szCs w:val="16"/>
        </w:rPr>
        <w:t>27</w:t>
      </w:r>
      <w:r w:rsidRPr="003D1027">
        <w:rPr>
          <w:szCs w:val="16"/>
        </w:rPr>
        <w:t>%, среди студентов – до</w:t>
      </w:r>
      <w:r>
        <w:rPr>
          <w:b/>
          <w:szCs w:val="16"/>
        </w:rPr>
        <w:t xml:space="preserve"> 28</w:t>
      </w:r>
      <w:r w:rsidRPr="00F22A02">
        <w:rPr>
          <w:szCs w:val="16"/>
        </w:rPr>
        <w:t>%</w:t>
      </w:r>
      <w:r>
        <w:rPr>
          <w:b/>
          <w:szCs w:val="16"/>
        </w:rPr>
        <w:t xml:space="preserve">. </w:t>
      </w:r>
      <w:r>
        <w:rPr>
          <w:szCs w:val="16"/>
        </w:rPr>
        <w:t xml:space="preserve"> </w:t>
      </w:r>
    </w:p>
    <w:p w14:paraId="20D6749D" w14:textId="77777777" w:rsidR="00D7425D" w:rsidRPr="00400DAC" w:rsidRDefault="00D7425D" w:rsidP="00D7425D">
      <w:pPr>
        <w:ind w:firstLine="567"/>
        <w:jc w:val="both"/>
        <w:rPr>
          <w:spacing w:val="-2"/>
        </w:rPr>
      </w:pPr>
      <w:r>
        <w:rPr>
          <w:szCs w:val="16"/>
        </w:rPr>
        <w:t xml:space="preserve">Не доверяют городской структуре СР в общей </w:t>
      </w:r>
      <w:r w:rsidRPr="00A748AF">
        <w:rPr>
          <w:szCs w:val="16"/>
        </w:rPr>
        <w:t xml:space="preserve">сложности </w:t>
      </w:r>
      <w:r w:rsidRPr="00A748AF">
        <w:rPr>
          <w:b/>
          <w:szCs w:val="16"/>
        </w:rPr>
        <w:t>24%</w:t>
      </w:r>
      <w:r w:rsidRPr="00A748AF">
        <w:rPr>
          <w:szCs w:val="16"/>
        </w:rPr>
        <w:t xml:space="preserve"> горожан. Мужчины чаще не доверяют «справедливороссам» (</w:t>
      </w:r>
      <w:r w:rsidRPr="00A748AF">
        <w:rPr>
          <w:b/>
          <w:bCs/>
          <w:szCs w:val="16"/>
        </w:rPr>
        <w:t>31</w:t>
      </w:r>
      <w:r w:rsidRPr="00A748AF">
        <w:rPr>
          <w:szCs w:val="16"/>
        </w:rPr>
        <w:t>%), чем женщины (</w:t>
      </w:r>
      <w:r w:rsidRPr="00A748AF">
        <w:rPr>
          <w:b/>
          <w:bCs/>
          <w:szCs w:val="16"/>
        </w:rPr>
        <w:t>18</w:t>
      </w:r>
      <w:r w:rsidRPr="00A748AF">
        <w:rPr>
          <w:szCs w:val="16"/>
        </w:rPr>
        <w:t>%).</w:t>
      </w:r>
      <w:r>
        <w:rPr>
          <w:szCs w:val="16"/>
        </w:rPr>
        <w:t xml:space="preserve">  </w:t>
      </w:r>
      <w:r w:rsidRPr="00400DAC">
        <w:rPr>
          <w:spacing w:val="-2"/>
        </w:rPr>
        <w:t xml:space="preserve">Но главная проблема представительства партии СР в Воронеже – это то, что </w:t>
      </w:r>
      <w:r w:rsidRPr="00BD21A3">
        <w:rPr>
          <w:b/>
          <w:spacing w:val="-2"/>
        </w:rPr>
        <w:t>5</w:t>
      </w:r>
      <w:r>
        <w:rPr>
          <w:b/>
          <w:spacing w:val="-2"/>
        </w:rPr>
        <w:t>3</w:t>
      </w:r>
      <w:r w:rsidRPr="00BD21A3">
        <w:rPr>
          <w:b/>
          <w:spacing w:val="-2"/>
        </w:rPr>
        <w:t>%</w:t>
      </w:r>
      <w:r w:rsidRPr="00400DAC">
        <w:rPr>
          <w:spacing w:val="-2"/>
        </w:rPr>
        <w:t xml:space="preserve"> жителей ничего не знают о её деятельности. </w:t>
      </w:r>
    </w:p>
    <w:p w14:paraId="5E445FA3" w14:textId="77777777" w:rsidR="00D7425D" w:rsidRPr="00400DAC" w:rsidRDefault="00D7425D" w:rsidP="00D7425D">
      <w:pPr>
        <w:ind w:firstLine="567"/>
        <w:jc w:val="both"/>
        <w:rPr>
          <w:spacing w:val="-2"/>
        </w:rPr>
      </w:pPr>
      <w:r w:rsidRPr="00400DAC">
        <w:rPr>
          <w:spacing w:val="-2"/>
        </w:rPr>
        <w:t>Этот вопрос мы задаем воронежцам, начиная с 2007 года. Что изменилось за этот период?</w:t>
      </w:r>
    </w:p>
    <w:p w14:paraId="0015CE54" w14:textId="77777777" w:rsidR="00D7425D" w:rsidRPr="009A2DBC" w:rsidRDefault="00D7425D" w:rsidP="00D7425D">
      <w:pPr>
        <w:tabs>
          <w:tab w:val="left" w:pos="7180"/>
        </w:tabs>
        <w:ind w:firstLine="539"/>
        <w:rPr>
          <w:rFonts w:cs="Arial"/>
          <w:b/>
          <w:bCs/>
          <w:i/>
          <w:color w:val="0070C0"/>
          <w:spacing w:val="-4"/>
          <w:sz w:val="12"/>
          <w:szCs w:val="12"/>
        </w:rPr>
      </w:pPr>
      <w:r w:rsidRPr="009A2DBC">
        <w:rPr>
          <w:rFonts w:cs="Arial"/>
          <w:b/>
          <w:bCs/>
          <w:i/>
          <w:color w:val="0070C0"/>
          <w:spacing w:val="-4"/>
          <w:sz w:val="12"/>
          <w:szCs w:val="12"/>
        </w:rPr>
        <w:tab/>
      </w:r>
    </w:p>
    <w:p w14:paraId="5F992562" w14:textId="77777777" w:rsidR="00D7425D" w:rsidRPr="009201AA" w:rsidRDefault="00D7425D" w:rsidP="00490825">
      <w:pPr>
        <w:jc w:val="center"/>
        <w:rPr>
          <w:rFonts w:cs="Arial"/>
          <w:b/>
          <w:bCs/>
          <w:i/>
          <w:spacing w:val="-4"/>
        </w:rPr>
      </w:pPr>
      <w:r w:rsidRPr="009201AA">
        <w:rPr>
          <w:rFonts w:cs="Arial"/>
          <w:b/>
          <w:bCs/>
          <w:i/>
          <w:spacing w:val="-4"/>
        </w:rPr>
        <w:t>Доверяете ли Вы городской организации «Справедливая Россия»?</w:t>
      </w:r>
    </w:p>
    <w:p w14:paraId="113C1BA3" w14:textId="77777777" w:rsidR="00D7425D" w:rsidRPr="009201AA" w:rsidRDefault="00D7425D" w:rsidP="00D7425D">
      <w:pPr>
        <w:ind w:firstLine="540"/>
        <w:jc w:val="center"/>
        <w:rPr>
          <w:sz w:val="12"/>
          <w:szCs w:val="12"/>
        </w:rPr>
      </w:pPr>
    </w:p>
    <w:p w14:paraId="49FD0711" w14:textId="77777777" w:rsidR="00D7425D" w:rsidRPr="009201AA" w:rsidRDefault="00D7425D" w:rsidP="00D7425D">
      <w:pPr>
        <w:jc w:val="center"/>
        <w:rPr>
          <w:i/>
          <w:color w:val="0070C0"/>
        </w:rPr>
      </w:pPr>
      <w:r w:rsidRPr="009201AA">
        <w:rPr>
          <w:noProof/>
          <w:color w:val="0070C0"/>
        </w:rPr>
        <w:drawing>
          <wp:inline distT="0" distB="0" distL="0" distR="0" wp14:anchorId="62E00729" wp14:editId="69C867E8">
            <wp:extent cx="6867525" cy="2428875"/>
            <wp:effectExtent l="0" t="0" r="9525" b="9525"/>
            <wp:docPr id="74" name="Диаграмма 7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B0502A0" w14:textId="77777777" w:rsidR="00D7425D" w:rsidRDefault="00D7425D" w:rsidP="00D7425D">
      <w:pPr>
        <w:ind w:firstLine="567"/>
        <w:rPr>
          <w:spacing w:val="-2"/>
        </w:rPr>
      </w:pPr>
    </w:p>
    <w:p w14:paraId="4344F152" w14:textId="6092C76A" w:rsidR="00D7425D" w:rsidRDefault="00D7425D" w:rsidP="00490825">
      <w:pPr>
        <w:pStyle w:val="af3"/>
        <w:rPr>
          <w:i/>
          <w:lang w:eastAsia="en-US"/>
        </w:rPr>
      </w:pPr>
      <w:r w:rsidRPr="002C15B6">
        <w:t xml:space="preserve">Уровень доверия к городскому отделению </w:t>
      </w:r>
      <w:r>
        <w:t xml:space="preserve">партии </w:t>
      </w:r>
      <w:r w:rsidRPr="002C15B6">
        <w:t xml:space="preserve">«Справедливая Россия» </w:t>
      </w:r>
      <w:r>
        <w:t xml:space="preserve">после многолетнего снижения </w:t>
      </w:r>
      <w:r w:rsidRPr="002C15B6">
        <w:t xml:space="preserve">(с </w:t>
      </w:r>
      <w:r w:rsidRPr="002C15B6">
        <w:rPr>
          <w:b/>
        </w:rPr>
        <w:t>21%</w:t>
      </w:r>
      <w:r>
        <w:rPr>
          <w:b/>
        </w:rPr>
        <w:t xml:space="preserve"> </w:t>
      </w:r>
      <w:r w:rsidRPr="00A748AF">
        <w:t>в 2016 году</w:t>
      </w:r>
      <w:r>
        <w:rPr>
          <w:b/>
        </w:rPr>
        <w:t xml:space="preserve"> </w:t>
      </w:r>
      <w:r w:rsidRPr="002C15B6">
        <w:t xml:space="preserve">до </w:t>
      </w:r>
      <w:r w:rsidRPr="002C15B6">
        <w:rPr>
          <w:b/>
        </w:rPr>
        <w:t>11%</w:t>
      </w:r>
      <w:r>
        <w:rPr>
          <w:b/>
        </w:rPr>
        <w:t xml:space="preserve"> </w:t>
      </w:r>
      <w:r w:rsidRPr="00A748AF">
        <w:t>в</w:t>
      </w:r>
      <w:r>
        <w:t xml:space="preserve"> 2019 году) вновь пополз вверх и в 2023 году достиг </w:t>
      </w:r>
      <w:r w:rsidRPr="00A748AF">
        <w:rPr>
          <w:b/>
        </w:rPr>
        <w:t>1</w:t>
      </w:r>
      <w:r>
        <w:rPr>
          <w:b/>
        </w:rPr>
        <w:t>9</w:t>
      </w:r>
      <w:r w:rsidRPr="00ED2BCA">
        <w:rPr>
          <w:b/>
          <w:bCs/>
        </w:rPr>
        <w:t>%</w:t>
      </w:r>
      <w:r>
        <w:t xml:space="preserve">. </w:t>
      </w:r>
      <w:r w:rsidRPr="002C15B6">
        <w:t xml:space="preserve">За </w:t>
      </w:r>
      <w:r>
        <w:t xml:space="preserve">последнюю пару лет </w:t>
      </w:r>
      <w:r w:rsidRPr="002C15B6">
        <w:t xml:space="preserve">недоверие к ней </w:t>
      </w:r>
      <w:r>
        <w:t xml:space="preserve">снизилось с </w:t>
      </w:r>
      <w:r w:rsidRPr="00ED2BCA">
        <w:rPr>
          <w:b/>
          <w:bCs/>
        </w:rPr>
        <w:t>29</w:t>
      </w:r>
      <w:r>
        <w:t xml:space="preserve">% до </w:t>
      </w:r>
      <w:r w:rsidRPr="00A748AF">
        <w:rPr>
          <w:b/>
        </w:rPr>
        <w:t>24</w:t>
      </w:r>
      <w:r>
        <w:t xml:space="preserve">%. </w:t>
      </w:r>
      <w:r>
        <w:rPr>
          <w:i/>
          <w:lang w:eastAsia="en-US"/>
        </w:rPr>
        <w:br w:type="page"/>
      </w:r>
    </w:p>
    <w:p w14:paraId="46EAB054" w14:textId="77777777" w:rsidR="00D7425D" w:rsidRPr="006C5483" w:rsidRDefault="00D7425D" w:rsidP="00D7425D">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47B62AE" w14:textId="77777777" w:rsidR="00D7425D" w:rsidRPr="006C5483" w:rsidRDefault="00D7425D" w:rsidP="00D7425D">
      <w:pPr>
        <w:framePr w:hSpace="180" w:wrap="around" w:vAnchor="text" w:hAnchor="page" w:x="922" w:y="-250"/>
        <w:jc w:val="center"/>
      </w:pPr>
      <w:r w:rsidRPr="006C5483">
        <w:rPr>
          <w:b/>
          <w:caps/>
          <w:noProof/>
          <w:sz w:val="28"/>
          <w:szCs w:val="28"/>
        </w:rPr>
        <w:drawing>
          <wp:inline distT="0" distB="0" distL="0" distR="0" wp14:anchorId="0499EE8A" wp14:editId="2060D836">
            <wp:extent cx="466090" cy="548640"/>
            <wp:effectExtent l="0" t="0" r="0" b="3810"/>
            <wp:docPr id="75" name="Рисунок 7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C8570B8"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264235EF" w14:textId="77777777" w:rsidR="00D7425D" w:rsidRPr="006C5483" w:rsidRDefault="00D7425D" w:rsidP="00D7425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51BEBAA" w14:textId="77777777" w:rsidR="00D7425D" w:rsidRPr="006C5483" w:rsidRDefault="00D7425D" w:rsidP="00D7425D">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2B2CAA6E" w14:textId="77777777" w:rsidR="00D7425D" w:rsidRPr="006C5483" w:rsidRDefault="00D7425D" w:rsidP="00D7425D">
      <w:pPr>
        <w:jc w:val="center"/>
      </w:pPr>
      <w:r w:rsidRPr="006C5483">
        <w:rPr>
          <w:noProof/>
        </w:rPr>
        <mc:AlternateContent>
          <mc:Choice Requires="wps">
            <w:drawing>
              <wp:anchor distT="4294967294" distB="4294967294" distL="114300" distR="114300" simplePos="0" relativeHeight="251917312" behindDoc="0" locked="0" layoutInCell="1" allowOverlap="1" wp14:anchorId="3E534C4F" wp14:editId="1CA3517C">
                <wp:simplePos x="0" y="0"/>
                <wp:positionH relativeFrom="column">
                  <wp:posOffset>129540</wp:posOffset>
                </wp:positionH>
                <wp:positionV relativeFrom="paragraph">
                  <wp:posOffset>86360</wp:posOffset>
                </wp:positionV>
                <wp:extent cx="6629400" cy="0"/>
                <wp:effectExtent l="0" t="0" r="19050"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A9591" id="Прямая соединительная линия 54" o:spid="_x0000_s1026" style="position:absolute;z-index:251917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B931759" w14:textId="0BAC93DB" w:rsidR="00D7425D" w:rsidRPr="00175F88" w:rsidRDefault="00D7425D" w:rsidP="00D7425D">
      <w:pPr>
        <w:keepNext/>
        <w:ind w:left="1701"/>
        <w:jc w:val="both"/>
        <w:outlineLvl w:val="2"/>
        <w:rPr>
          <w:rFonts w:cs="Arial"/>
          <w:b/>
          <w:bCs/>
          <w:caps/>
          <w:color w:val="0D0D0D"/>
          <w:spacing w:val="-4"/>
        </w:rPr>
      </w:pPr>
      <w:r w:rsidRPr="00FC2512">
        <w:rPr>
          <w:rFonts w:cs="Arial"/>
          <w:b/>
          <w:bCs/>
          <w:caps/>
          <w:color w:val="0D0D0D"/>
          <w:spacing w:val="-4"/>
        </w:rPr>
        <w:t>ДОВЕРЯЕТЕ ЛИ ВЫ</w:t>
      </w:r>
      <w:r>
        <w:rPr>
          <w:rFonts w:cs="Arial"/>
          <w:b/>
          <w:bCs/>
          <w:caps/>
          <w:color w:val="0D0D0D"/>
          <w:spacing w:val="-4"/>
        </w:rPr>
        <w:t xml:space="preserve"> </w:t>
      </w:r>
      <w:r w:rsidR="003D1A14" w:rsidRPr="002F3DEB">
        <w:rPr>
          <w:rFonts w:cs="Arial"/>
          <w:b/>
          <w:bCs/>
          <w:caps/>
          <w:color w:val="0D0D0D"/>
          <w:spacing w:val="-4"/>
        </w:rPr>
        <w:t xml:space="preserve">ГОРОДСКОМУ ОТДЕЛЕНИЮ </w:t>
      </w:r>
      <w:r w:rsidRPr="002F3DEB">
        <w:rPr>
          <w:rFonts w:cs="Arial"/>
          <w:b/>
          <w:bCs/>
          <w:caps/>
          <w:color w:val="0D0D0D"/>
          <w:spacing w:val="-4"/>
        </w:rPr>
        <w:t>ЛИБЕРАЛЬНО-ДЕМОКРАТИЧЕСКОЙ ПАРТИИ РОССИИ (ЛДПР)</w:t>
      </w:r>
      <w:r w:rsidRPr="00FC2512">
        <w:rPr>
          <w:rFonts w:cs="Arial"/>
          <w:b/>
          <w:bCs/>
          <w:caps/>
          <w:color w:val="0D0D0D"/>
          <w:spacing w:val="-4"/>
        </w:rPr>
        <w:t>?</w:t>
      </w:r>
    </w:p>
    <w:p w14:paraId="04F3A5ED" w14:textId="66E1B61E" w:rsidR="00D7425D" w:rsidRPr="00FC2512" w:rsidRDefault="00D7425D" w:rsidP="00D7425D">
      <w:pPr>
        <w:jc w:val="right"/>
        <w:rPr>
          <w:i/>
          <w:lang w:val="en-US" w:eastAsia="en-US"/>
        </w:rPr>
      </w:pPr>
      <w:r w:rsidRPr="00526C1E">
        <w:rPr>
          <w:i/>
          <w:lang w:eastAsia="en-US"/>
        </w:rPr>
        <w:t xml:space="preserve">Таблица </w:t>
      </w:r>
      <w:r w:rsidR="00BD6E3F">
        <w:rPr>
          <w:i/>
          <w:lang w:eastAsia="en-US"/>
        </w:rPr>
        <w:t>13</w:t>
      </w:r>
    </w:p>
    <w:bookmarkStart w:id="16" w:name="_MON_1758003194"/>
    <w:bookmarkEnd w:id="16"/>
    <w:p w14:paraId="12311A7D" w14:textId="56588156" w:rsidR="00D7425D" w:rsidRPr="00526C1E" w:rsidRDefault="003D1A14" w:rsidP="00D7425D">
      <w:pPr>
        <w:jc w:val="center"/>
        <w:rPr>
          <w:i/>
          <w:lang w:val="en-US" w:eastAsia="en-US"/>
        </w:rPr>
      </w:pPr>
      <w:r w:rsidRPr="00C95374">
        <w:object w:dxaOrig="10373" w:dyaOrig="5926" w14:anchorId="2BAAF5F9">
          <v:shape id="_x0000_i1037" type="#_x0000_t75" style="width:483.75pt;height:279.75pt" o:ole="" fillcolor="window">
            <v:imagedata r:id="rId46" o:title=""/>
          </v:shape>
          <o:OLEObject Type="Embed" ProgID="Excel.Sheet.12" ShapeID="_x0000_i1037" DrawAspect="Content" ObjectID="_1758345902" r:id="rId47"/>
        </w:object>
      </w:r>
    </w:p>
    <w:p w14:paraId="00D1F964" w14:textId="77777777" w:rsidR="00D7425D" w:rsidRDefault="00D7425D" w:rsidP="00D7425D">
      <w:pPr>
        <w:ind w:left="181"/>
        <w:jc w:val="center"/>
        <w:rPr>
          <w:i/>
          <w:lang w:eastAsia="en-US"/>
        </w:rPr>
      </w:pPr>
      <w:r w:rsidRPr="00526C1E">
        <w:rPr>
          <w:i/>
          <w:lang w:eastAsia="en-US"/>
        </w:rPr>
        <w:t>(Примечание:</w:t>
      </w:r>
      <w:r>
        <w:rPr>
          <w:i/>
          <w:lang w:eastAsia="en-US"/>
        </w:rPr>
        <w:t xml:space="preserve"> </w:t>
      </w:r>
      <w:r w:rsidRPr="00526C1E">
        <w:rPr>
          <w:i/>
          <w:lang w:eastAsia="en-US"/>
        </w:rPr>
        <w:t>распределение ответов респондентов по строке составляет 100%)</w:t>
      </w:r>
    </w:p>
    <w:p w14:paraId="01F3F85B" w14:textId="77777777" w:rsidR="00D7425D" w:rsidRDefault="00D7425D" w:rsidP="003D1A14">
      <w:pPr>
        <w:pStyle w:val="af3"/>
      </w:pPr>
      <w:r>
        <w:t xml:space="preserve">Свое доверие городскому отделению Либерально-демократической партии РФ засвидетельствовали </w:t>
      </w:r>
      <w:r>
        <w:rPr>
          <w:b/>
        </w:rPr>
        <w:t>28</w:t>
      </w:r>
      <w:r w:rsidRPr="00911B30">
        <w:rPr>
          <w:b/>
        </w:rPr>
        <w:t>%</w:t>
      </w:r>
      <w:r>
        <w:rPr>
          <w:b/>
        </w:rPr>
        <w:t xml:space="preserve"> </w:t>
      </w:r>
      <w:r w:rsidRPr="00ED2BCA">
        <w:rPr>
          <w:bCs/>
        </w:rPr>
        <w:t>жителей Воронежа.</w:t>
      </w:r>
      <w:r>
        <w:rPr>
          <w:b/>
        </w:rPr>
        <w:t xml:space="preserve"> </w:t>
      </w:r>
      <w:r>
        <w:t xml:space="preserve"> Среди горожан со средним образованием лояльность к партии возрастает до </w:t>
      </w:r>
      <w:r>
        <w:rPr>
          <w:b/>
        </w:rPr>
        <w:t>48</w:t>
      </w:r>
      <w:r w:rsidRPr="00911B30">
        <w:rPr>
          <w:b/>
        </w:rPr>
        <w:t>%</w:t>
      </w:r>
      <w:r>
        <w:t xml:space="preserve">, среди людей с высшим образованием снижается до </w:t>
      </w:r>
      <w:r>
        <w:rPr>
          <w:b/>
        </w:rPr>
        <w:t>23</w:t>
      </w:r>
      <w:r w:rsidRPr="00546B9E">
        <w:rPr>
          <w:b/>
        </w:rPr>
        <w:t>%</w:t>
      </w:r>
      <w:r>
        <w:t>. Воронежские студенты более лояльны к ЛДПР (</w:t>
      </w:r>
      <w:r>
        <w:rPr>
          <w:b/>
        </w:rPr>
        <w:t>52</w:t>
      </w:r>
      <w:r w:rsidRPr="00911B30">
        <w:rPr>
          <w:b/>
        </w:rPr>
        <w:t>%</w:t>
      </w:r>
      <w:r>
        <w:t>), чем прочие респонденты.</w:t>
      </w:r>
    </w:p>
    <w:p w14:paraId="078B75D8" w14:textId="77777777" w:rsidR="00D7425D" w:rsidRPr="00905527" w:rsidRDefault="00D7425D" w:rsidP="003D1A14">
      <w:pPr>
        <w:pStyle w:val="af3"/>
      </w:pPr>
      <w:r>
        <w:t xml:space="preserve">Не доверяют городской структуре ЛДПР, судя по результатам опроса, </w:t>
      </w:r>
      <w:r>
        <w:rPr>
          <w:b/>
        </w:rPr>
        <w:t>24</w:t>
      </w:r>
      <w:r w:rsidRPr="00911B30">
        <w:rPr>
          <w:b/>
        </w:rPr>
        <w:t>%</w:t>
      </w:r>
      <w:r>
        <w:t xml:space="preserve"> горожан. Но еще чаще (</w:t>
      </w:r>
      <w:r w:rsidRPr="00911B30">
        <w:rPr>
          <w:b/>
        </w:rPr>
        <w:t>4</w:t>
      </w:r>
      <w:r>
        <w:rPr>
          <w:b/>
        </w:rPr>
        <w:t>5</w:t>
      </w:r>
      <w:r w:rsidRPr="00911B30">
        <w:rPr>
          <w:b/>
        </w:rPr>
        <w:t>%</w:t>
      </w:r>
      <w:r>
        <w:t xml:space="preserve">) люди ничего не знают о деятельности отделения. </w:t>
      </w:r>
    </w:p>
    <w:p w14:paraId="0C3492D7" w14:textId="77777777" w:rsidR="00D7425D" w:rsidRPr="00FF3729" w:rsidRDefault="00D7425D" w:rsidP="003D1A14">
      <w:pPr>
        <w:pStyle w:val="af3"/>
        <w:rPr>
          <w:spacing w:val="-2"/>
        </w:rPr>
      </w:pPr>
      <w:r w:rsidRPr="00FF3729">
        <w:rPr>
          <w:spacing w:val="-2"/>
        </w:rPr>
        <w:t xml:space="preserve">Сравним уровень доверия к </w:t>
      </w:r>
      <w:r>
        <w:rPr>
          <w:spacing w:val="-2"/>
        </w:rPr>
        <w:t xml:space="preserve">отделению </w:t>
      </w:r>
      <w:r w:rsidRPr="00FF3729">
        <w:rPr>
          <w:spacing w:val="-2"/>
        </w:rPr>
        <w:t xml:space="preserve">ЛДПР в течение последних лет. </w:t>
      </w:r>
    </w:p>
    <w:p w14:paraId="57F1E6C6" w14:textId="77777777" w:rsidR="00D7425D" w:rsidRPr="00566AAF" w:rsidRDefault="00D7425D" w:rsidP="00D7425D">
      <w:pPr>
        <w:spacing w:line="276" w:lineRule="auto"/>
        <w:ind w:firstLine="567"/>
        <w:rPr>
          <w:b/>
          <w:bCs/>
          <w:i/>
          <w:sz w:val="12"/>
          <w:szCs w:val="12"/>
        </w:rPr>
      </w:pPr>
    </w:p>
    <w:p w14:paraId="762F145B" w14:textId="77777777" w:rsidR="00D7425D" w:rsidRDefault="00D7425D" w:rsidP="00D7425D">
      <w:pPr>
        <w:spacing w:line="276" w:lineRule="auto"/>
        <w:jc w:val="center"/>
        <w:rPr>
          <w:b/>
          <w:bCs/>
          <w:i/>
          <w:szCs w:val="16"/>
        </w:rPr>
      </w:pPr>
      <w:r w:rsidRPr="009A138A">
        <w:rPr>
          <w:b/>
          <w:bCs/>
          <w:i/>
          <w:szCs w:val="16"/>
        </w:rPr>
        <w:t xml:space="preserve">Доверяете ли </w:t>
      </w:r>
      <w:r>
        <w:rPr>
          <w:b/>
          <w:bCs/>
          <w:i/>
          <w:szCs w:val="16"/>
        </w:rPr>
        <w:t xml:space="preserve">Вы </w:t>
      </w:r>
      <w:r w:rsidRPr="009A138A">
        <w:rPr>
          <w:b/>
          <w:bCs/>
          <w:i/>
          <w:szCs w:val="16"/>
        </w:rPr>
        <w:t xml:space="preserve">городскому отделению </w:t>
      </w:r>
      <w:r>
        <w:rPr>
          <w:b/>
          <w:bCs/>
          <w:i/>
          <w:szCs w:val="16"/>
        </w:rPr>
        <w:t>Л</w:t>
      </w:r>
      <w:r w:rsidRPr="009A138A">
        <w:rPr>
          <w:b/>
          <w:bCs/>
          <w:i/>
          <w:szCs w:val="16"/>
        </w:rPr>
        <w:t xml:space="preserve">иберально-демократической партии </w:t>
      </w:r>
      <w:r>
        <w:rPr>
          <w:b/>
          <w:bCs/>
          <w:i/>
          <w:szCs w:val="16"/>
        </w:rPr>
        <w:t>Р</w:t>
      </w:r>
      <w:r w:rsidRPr="009A138A">
        <w:rPr>
          <w:b/>
          <w:bCs/>
          <w:i/>
          <w:szCs w:val="16"/>
        </w:rPr>
        <w:t>оссии (</w:t>
      </w:r>
      <w:r>
        <w:rPr>
          <w:b/>
          <w:bCs/>
          <w:i/>
          <w:szCs w:val="16"/>
        </w:rPr>
        <w:t>ЛДПР</w:t>
      </w:r>
      <w:r w:rsidRPr="009A138A">
        <w:rPr>
          <w:b/>
          <w:bCs/>
          <w:i/>
          <w:szCs w:val="16"/>
        </w:rPr>
        <w:t>)?</w:t>
      </w:r>
    </w:p>
    <w:p w14:paraId="072CE132" w14:textId="77777777" w:rsidR="00D7425D" w:rsidRPr="00566AAF" w:rsidRDefault="00D7425D" w:rsidP="00D7425D">
      <w:pPr>
        <w:spacing w:line="276" w:lineRule="auto"/>
        <w:ind w:firstLine="567"/>
        <w:rPr>
          <w:b/>
          <w:bCs/>
          <w:i/>
          <w:sz w:val="12"/>
          <w:szCs w:val="12"/>
        </w:rPr>
      </w:pPr>
    </w:p>
    <w:p w14:paraId="5FC7F1A3" w14:textId="77777777" w:rsidR="00D7425D" w:rsidRPr="009A138A" w:rsidRDefault="00D7425D" w:rsidP="00D7425D">
      <w:pPr>
        <w:spacing w:line="276" w:lineRule="auto"/>
        <w:jc w:val="center"/>
        <w:rPr>
          <w:b/>
          <w:bCs/>
          <w:i/>
          <w:szCs w:val="16"/>
        </w:rPr>
      </w:pPr>
      <w:r w:rsidRPr="00AB57C8">
        <w:rPr>
          <w:i/>
          <w:noProof/>
        </w:rPr>
        <w:drawing>
          <wp:inline distT="0" distB="0" distL="0" distR="0" wp14:anchorId="4079D345" wp14:editId="7CB0D820">
            <wp:extent cx="6362700" cy="1790700"/>
            <wp:effectExtent l="0" t="0" r="0" b="0"/>
            <wp:docPr id="76"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C9D8CEA" w14:textId="79F929AA" w:rsidR="00D7425D" w:rsidRDefault="00D7425D" w:rsidP="003D1A14">
      <w:pPr>
        <w:pStyle w:val="af3"/>
      </w:pPr>
      <w:r>
        <w:t xml:space="preserve">Смерть основателя и харизматического лидера партии Владимира Жириновского в 2022 году вовсе не поставила крест на судьбе его детища, а, пожалуй, напротив, повысила лояльность к партии. Дело в том, что многие высказывания Владимира Вольфовича, которые раньше выглядели как фантастические домыслы, теперь воспринимаются как сбывающиеся пророчества. Александр Пушкин в своей трагедии «Борис Годунов» устами царя метко заметил: «У нас любить умеют только мертвых!». В. Жириновского любят сегодня как никогда, и уровень лояльности к его партии – самый высокий за все время измерения (увеличился за пару лет с </w:t>
      </w:r>
      <w:r w:rsidRPr="003D1A14">
        <w:rPr>
          <w:b/>
          <w:bCs/>
        </w:rPr>
        <w:t>17%</w:t>
      </w:r>
      <w:r>
        <w:t xml:space="preserve"> до </w:t>
      </w:r>
      <w:r w:rsidRPr="003D1A14">
        <w:rPr>
          <w:b/>
          <w:bCs/>
        </w:rPr>
        <w:t>28%</w:t>
      </w:r>
      <w:r>
        <w:t xml:space="preserve">). </w:t>
      </w:r>
      <w:r>
        <w:br w:type="page"/>
      </w:r>
    </w:p>
    <w:p w14:paraId="4CECAF63" w14:textId="77777777" w:rsidR="007762C6" w:rsidRPr="006C5483" w:rsidRDefault="007762C6" w:rsidP="007762C6">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F113A6A" w14:textId="77777777" w:rsidR="007762C6" w:rsidRPr="006C5483" w:rsidRDefault="007762C6" w:rsidP="007762C6">
      <w:pPr>
        <w:framePr w:hSpace="180" w:wrap="around" w:vAnchor="text" w:hAnchor="page" w:x="922" w:y="-250"/>
        <w:jc w:val="center"/>
      </w:pPr>
      <w:r w:rsidRPr="006C5483">
        <w:rPr>
          <w:b/>
          <w:caps/>
          <w:noProof/>
          <w:sz w:val="28"/>
          <w:szCs w:val="28"/>
        </w:rPr>
        <w:drawing>
          <wp:inline distT="0" distB="0" distL="0" distR="0" wp14:anchorId="0A3733CC" wp14:editId="02CAC53F">
            <wp:extent cx="466090" cy="548640"/>
            <wp:effectExtent l="0" t="0" r="0" b="3810"/>
            <wp:docPr id="87" name="Рисунок 8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2FAB8FE" w14:textId="77777777" w:rsidR="007762C6" w:rsidRPr="006C5483" w:rsidRDefault="007762C6" w:rsidP="007762C6">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2797C2DD" w14:textId="77777777" w:rsidR="007762C6" w:rsidRPr="006C5483" w:rsidRDefault="007762C6" w:rsidP="007762C6">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41B62EB" w14:textId="77777777" w:rsidR="007762C6" w:rsidRPr="006C5483" w:rsidRDefault="007762C6" w:rsidP="007762C6">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29AE818D" w14:textId="77777777" w:rsidR="007762C6" w:rsidRPr="006C5483" w:rsidRDefault="007762C6" w:rsidP="007762C6">
      <w:pPr>
        <w:jc w:val="center"/>
      </w:pPr>
      <w:r w:rsidRPr="006C5483">
        <w:rPr>
          <w:noProof/>
        </w:rPr>
        <mc:AlternateContent>
          <mc:Choice Requires="wps">
            <w:drawing>
              <wp:anchor distT="4294967294" distB="4294967294" distL="114300" distR="114300" simplePos="0" relativeHeight="251926528" behindDoc="0" locked="0" layoutInCell="1" allowOverlap="1" wp14:anchorId="37FDB4D7" wp14:editId="1B0F635E">
                <wp:simplePos x="0" y="0"/>
                <wp:positionH relativeFrom="column">
                  <wp:posOffset>129540</wp:posOffset>
                </wp:positionH>
                <wp:positionV relativeFrom="paragraph">
                  <wp:posOffset>86360</wp:posOffset>
                </wp:positionV>
                <wp:extent cx="6629400" cy="0"/>
                <wp:effectExtent l="0" t="0" r="19050" b="19050"/>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C91F4" id="Прямая соединительная линия 85" o:spid="_x0000_s1026" style="position:absolute;z-index:251926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6ACD032" w14:textId="23C7B459" w:rsidR="007762C6" w:rsidRDefault="00BD6E3F" w:rsidP="007762C6">
      <w:pPr>
        <w:keepNext/>
        <w:jc w:val="center"/>
        <w:outlineLvl w:val="0"/>
        <w:rPr>
          <w:b/>
          <w:bCs/>
          <w:i/>
          <w:caps/>
          <w:spacing w:val="-2"/>
          <w:kern w:val="32"/>
        </w:rPr>
      </w:pPr>
      <w:r>
        <w:rPr>
          <w:b/>
          <w:bCs/>
          <w:i/>
          <w:caps/>
          <w:spacing w:val="-2"/>
          <w:kern w:val="32"/>
        </w:rPr>
        <w:t>4</w:t>
      </w:r>
      <w:r w:rsidR="007762C6" w:rsidRPr="00C95374">
        <w:rPr>
          <w:b/>
          <w:bCs/>
          <w:i/>
          <w:caps/>
          <w:spacing w:val="-2"/>
          <w:kern w:val="32"/>
        </w:rPr>
        <w:t xml:space="preserve"> раздел:</w:t>
      </w:r>
      <w:r w:rsidR="007762C6">
        <w:rPr>
          <w:b/>
          <w:bCs/>
          <w:i/>
          <w:caps/>
          <w:spacing w:val="-2"/>
          <w:kern w:val="32"/>
        </w:rPr>
        <w:t xml:space="preserve"> </w:t>
      </w:r>
      <w:r w:rsidR="001157CE" w:rsidRPr="001157CE">
        <w:rPr>
          <w:b/>
          <w:bCs/>
          <w:i/>
          <w:caps/>
          <w:spacing w:val="-2"/>
          <w:kern w:val="32"/>
        </w:rPr>
        <w:t>ПРОФЕССИИ: ПРЕСТИЖНОСТЬ, ДОХОДНОСТЬ, ПРИВЛЕКАТЕЛЬНОСТЬ</w:t>
      </w:r>
    </w:p>
    <w:p w14:paraId="4EBBDD10" w14:textId="77777777" w:rsidR="007762C6" w:rsidRPr="00A27951" w:rsidRDefault="007762C6" w:rsidP="007762C6">
      <w:pPr>
        <w:keepNext/>
        <w:ind w:left="1701"/>
        <w:jc w:val="both"/>
        <w:outlineLvl w:val="2"/>
        <w:rPr>
          <w:rFonts w:cs="Arial"/>
          <w:b/>
          <w:bCs/>
          <w:caps/>
          <w:color w:val="0D0D0D"/>
          <w:spacing w:val="-4"/>
        </w:rPr>
      </w:pPr>
      <w:bookmarkStart w:id="17" w:name="_Hlk147321962"/>
      <w:r w:rsidRPr="00A27951">
        <w:rPr>
          <w:rFonts w:cs="Arial"/>
          <w:b/>
          <w:bCs/>
          <w:caps/>
          <w:color w:val="0D0D0D"/>
          <w:spacing w:val="-4"/>
        </w:rPr>
        <w:t>Какие профессии Вы считаете в настоящее время наиболее престижными? Назовите три самые престижные профессии</w:t>
      </w:r>
    </w:p>
    <w:bookmarkEnd w:id="17"/>
    <w:p w14:paraId="181C92EB" w14:textId="20E83A7A" w:rsidR="007762C6" w:rsidRPr="00BF0A34" w:rsidRDefault="007762C6" w:rsidP="007762C6">
      <w:pPr>
        <w:jc w:val="right"/>
        <w:rPr>
          <w:i/>
          <w:lang w:eastAsia="en-US"/>
        </w:rPr>
      </w:pPr>
      <w:r w:rsidRPr="00526C1E">
        <w:rPr>
          <w:i/>
          <w:lang w:eastAsia="en-US"/>
        </w:rPr>
        <w:t xml:space="preserve">Таблица </w:t>
      </w:r>
      <w:r w:rsidRPr="00BF0A34">
        <w:rPr>
          <w:i/>
          <w:lang w:eastAsia="en-US"/>
        </w:rPr>
        <w:t>1</w:t>
      </w:r>
      <w:r w:rsidR="00BD6E3F">
        <w:rPr>
          <w:i/>
          <w:lang w:eastAsia="en-US"/>
        </w:rPr>
        <w:t>4</w:t>
      </w:r>
    </w:p>
    <w:bookmarkStart w:id="18" w:name="_MON_1758004502"/>
    <w:bookmarkEnd w:id="18"/>
    <w:p w14:paraId="1B3D0EA0" w14:textId="7F9A6A5A" w:rsidR="007762C6" w:rsidRDefault="00E10930" w:rsidP="007762C6">
      <w:pPr>
        <w:tabs>
          <w:tab w:val="left" w:pos="6096"/>
        </w:tabs>
        <w:jc w:val="center"/>
        <w:rPr>
          <w:i/>
          <w:lang w:eastAsia="en-US"/>
        </w:rPr>
      </w:pPr>
      <w:r w:rsidRPr="00C95374">
        <w:object w:dxaOrig="11419" w:dyaOrig="6523" w14:anchorId="60DC4950">
          <v:shape id="_x0000_i1038" type="#_x0000_t75" style="width:532.5pt;height:308.25pt" o:ole="" fillcolor="window">
            <v:imagedata r:id="rId49" o:title=""/>
          </v:shape>
          <o:OLEObject Type="Embed" ProgID="Excel.Sheet.12" ShapeID="_x0000_i1038" DrawAspect="Content" ObjectID="_1758345903" r:id="rId50"/>
        </w:object>
      </w:r>
      <w:r w:rsidR="007762C6" w:rsidRPr="00526C1E">
        <w:rPr>
          <w:i/>
          <w:lang w:eastAsia="en-US"/>
        </w:rPr>
        <w:t xml:space="preserve">(Примечание: </w:t>
      </w:r>
      <w:r w:rsidR="007762C6">
        <w:rPr>
          <w:i/>
          <w:lang w:eastAsia="en-US"/>
        </w:rPr>
        <w:t xml:space="preserve">ввиду того что на вопрос допускалось несколько вариантов ответа, </w:t>
      </w:r>
    </w:p>
    <w:p w14:paraId="1066CE05" w14:textId="77777777" w:rsidR="007762C6" w:rsidRDefault="007762C6" w:rsidP="007762C6">
      <w:pPr>
        <w:ind w:left="181"/>
        <w:jc w:val="center"/>
        <w:rPr>
          <w:i/>
          <w:lang w:eastAsia="en-US"/>
        </w:rPr>
      </w:pP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52FA4AA4" w14:textId="13976E32" w:rsidR="007762C6" w:rsidRDefault="007762C6" w:rsidP="007762C6">
      <w:pPr>
        <w:pStyle w:val="af3"/>
        <w:rPr>
          <w:lang w:eastAsia="en-US"/>
        </w:rPr>
      </w:pPr>
      <w:r w:rsidRPr="009E5268">
        <w:rPr>
          <w:lang w:eastAsia="en-US"/>
        </w:rPr>
        <w:t xml:space="preserve">Первая четверть </w:t>
      </w:r>
      <w:r>
        <w:rPr>
          <w:lang w:val="en-US" w:eastAsia="en-US"/>
        </w:rPr>
        <w:t>XXI</w:t>
      </w:r>
      <w:r w:rsidRPr="009E5268">
        <w:rPr>
          <w:lang w:eastAsia="en-US"/>
        </w:rPr>
        <w:t xml:space="preserve"> </w:t>
      </w:r>
      <w:r>
        <w:rPr>
          <w:lang w:eastAsia="en-US"/>
        </w:rPr>
        <w:t xml:space="preserve">века выдвинула самое престижное место </w:t>
      </w:r>
      <w:r w:rsidR="00DB095F">
        <w:rPr>
          <w:lang w:eastAsia="en-US"/>
        </w:rPr>
        <w:t xml:space="preserve">– </w:t>
      </w:r>
      <w:r w:rsidRPr="009E5268">
        <w:rPr>
          <w:b/>
          <w:lang w:eastAsia="en-US"/>
        </w:rPr>
        <w:t>специалиста в области компьютерных технологий</w:t>
      </w:r>
      <w:r>
        <w:rPr>
          <w:b/>
          <w:lang w:eastAsia="en-US"/>
        </w:rPr>
        <w:t xml:space="preserve"> </w:t>
      </w:r>
      <w:r w:rsidRPr="000077E8">
        <w:rPr>
          <w:lang w:eastAsia="en-US"/>
        </w:rPr>
        <w:t>(</w:t>
      </w:r>
      <w:r>
        <w:rPr>
          <w:b/>
          <w:lang w:eastAsia="en-US"/>
        </w:rPr>
        <w:t>43%</w:t>
      </w:r>
      <w:r w:rsidRPr="000077E8">
        <w:rPr>
          <w:lang w:eastAsia="en-US"/>
        </w:rPr>
        <w:t>).</w:t>
      </w:r>
      <w:r>
        <w:rPr>
          <w:b/>
          <w:lang w:eastAsia="en-US"/>
        </w:rPr>
        <w:t xml:space="preserve"> </w:t>
      </w:r>
      <w:r w:rsidRPr="000077E8">
        <w:rPr>
          <w:lang w:eastAsia="en-US"/>
        </w:rPr>
        <w:t xml:space="preserve">Женщины </w:t>
      </w:r>
      <w:r>
        <w:rPr>
          <w:lang w:eastAsia="en-US"/>
        </w:rPr>
        <w:t>(</w:t>
      </w:r>
      <w:r w:rsidRPr="000077E8">
        <w:rPr>
          <w:b/>
          <w:lang w:eastAsia="en-US"/>
        </w:rPr>
        <w:t>47</w:t>
      </w:r>
      <w:r>
        <w:rPr>
          <w:lang w:eastAsia="en-US"/>
        </w:rPr>
        <w:t xml:space="preserve">%) </w:t>
      </w:r>
      <w:r w:rsidRPr="000077E8">
        <w:rPr>
          <w:lang w:eastAsia="en-US"/>
        </w:rPr>
        <w:t>чаще, чем мужчины</w:t>
      </w:r>
      <w:r>
        <w:rPr>
          <w:lang w:eastAsia="en-US"/>
        </w:rPr>
        <w:t xml:space="preserve"> (</w:t>
      </w:r>
      <w:r w:rsidRPr="000077E8">
        <w:rPr>
          <w:b/>
          <w:lang w:eastAsia="en-US"/>
        </w:rPr>
        <w:t>38</w:t>
      </w:r>
      <w:r>
        <w:rPr>
          <w:lang w:eastAsia="en-US"/>
        </w:rPr>
        <w:t>%)</w:t>
      </w:r>
      <w:r w:rsidR="00DB095F">
        <w:rPr>
          <w:lang w:eastAsia="en-US"/>
        </w:rPr>
        <w:t>,</w:t>
      </w:r>
      <w:r>
        <w:rPr>
          <w:lang w:eastAsia="en-US"/>
        </w:rPr>
        <w:t xml:space="preserve"> испытывают пиетет перед этой профессией. Наибольшим почетом она пользуется среди студентов и учащихся (</w:t>
      </w:r>
      <w:r w:rsidRPr="00640C76">
        <w:rPr>
          <w:b/>
          <w:lang w:eastAsia="en-US"/>
        </w:rPr>
        <w:t>56</w:t>
      </w:r>
      <w:r w:rsidR="00DB095F">
        <w:rPr>
          <w:lang w:eastAsia="en-US"/>
        </w:rPr>
        <w:t>%).</w:t>
      </w:r>
      <w:r>
        <w:rPr>
          <w:lang w:eastAsia="en-US"/>
        </w:rPr>
        <w:t xml:space="preserve"> Безработные тоже её уважают (</w:t>
      </w:r>
      <w:r w:rsidRPr="00640C76">
        <w:rPr>
          <w:b/>
          <w:lang w:eastAsia="en-US"/>
        </w:rPr>
        <w:t>56</w:t>
      </w:r>
      <w:r>
        <w:rPr>
          <w:lang w:eastAsia="en-US"/>
        </w:rPr>
        <w:t>%). С почтением относятся к ней также большинство работников муниципальных предприятий и организаций (</w:t>
      </w:r>
      <w:r w:rsidRPr="00640C76">
        <w:rPr>
          <w:b/>
          <w:lang w:eastAsia="en-US"/>
        </w:rPr>
        <w:t>52</w:t>
      </w:r>
      <w:r>
        <w:rPr>
          <w:lang w:eastAsia="en-US"/>
        </w:rPr>
        <w:t xml:space="preserve">%). </w:t>
      </w:r>
    </w:p>
    <w:p w14:paraId="670E5197" w14:textId="77777777" w:rsidR="007762C6" w:rsidRDefault="007762C6" w:rsidP="007762C6">
      <w:pPr>
        <w:pStyle w:val="af3"/>
        <w:rPr>
          <w:lang w:eastAsia="en-US"/>
        </w:rPr>
      </w:pPr>
      <w:r>
        <w:rPr>
          <w:lang w:eastAsia="en-US"/>
        </w:rPr>
        <w:t xml:space="preserve">На втором месте оказались </w:t>
      </w:r>
      <w:r w:rsidRPr="00640C76">
        <w:rPr>
          <w:b/>
          <w:lang w:eastAsia="en-US"/>
        </w:rPr>
        <w:t>работники медицинской сферы</w:t>
      </w:r>
      <w:r>
        <w:rPr>
          <w:lang w:eastAsia="en-US"/>
        </w:rPr>
        <w:t xml:space="preserve"> (</w:t>
      </w:r>
      <w:r w:rsidRPr="00640C76">
        <w:rPr>
          <w:b/>
          <w:lang w:eastAsia="en-US"/>
        </w:rPr>
        <w:t>33%</w:t>
      </w:r>
      <w:r>
        <w:rPr>
          <w:lang w:eastAsia="en-US"/>
        </w:rPr>
        <w:t>). «Люди в белых халатах» в два раза чаще пользуются уважением среди женщин (</w:t>
      </w:r>
      <w:r w:rsidRPr="00640C76">
        <w:rPr>
          <w:b/>
          <w:lang w:eastAsia="en-US"/>
        </w:rPr>
        <w:t>42</w:t>
      </w:r>
      <w:r>
        <w:rPr>
          <w:lang w:eastAsia="en-US"/>
        </w:rPr>
        <w:t>%), чем среди мужчин (</w:t>
      </w:r>
      <w:r w:rsidRPr="00640C76">
        <w:rPr>
          <w:b/>
          <w:lang w:eastAsia="en-US"/>
        </w:rPr>
        <w:t>21</w:t>
      </w:r>
      <w:r>
        <w:rPr>
          <w:lang w:eastAsia="en-US"/>
        </w:rPr>
        <w:t>%). Наиболее престижна профессия медика в глазах домохозяек (</w:t>
      </w:r>
      <w:r w:rsidRPr="000825C6">
        <w:rPr>
          <w:b/>
          <w:lang w:eastAsia="en-US"/>
        </w:rPr>
        <w:t>56</w:t>
      </w:r>
      <w:r>
        <w:rPr>
          <w:lang w:eastAsia="en-US"/>
        </w:rPr>
        <w:t>%) и высокодоходных групп населения (</w:t>
      </w:r>
      <w:r w:rsidRPr="000825C6">
        <w:rPr>
          <w:b/>
          <w:lang w:eastAsia="en-US"/>
        </w:rPr>
        <w:t>42</w:t>
      </w:r>
      <w:r>
        <w:rPr>
          <w:lang w:eastAsia="en-US"/>
        </w:rPr>
        <w:t xml:space="preserve">%). </w:t>
      </w:r>
    </w:p>
    <w:p w14:paraId="2B5CE9CB" w14:textId="2B359371" w:rsidR="007762C6" w:rsidRDefault="007762C6" w:rsidP="007762C6">
      <w:pPr>
        <w:pStyle w:val="af3"/>
        <w:rPr>
          <w:lang w:eastAsia="en-US"/>
        </w:rPr>
      </w:pPr>
      <w:r>
        <w:rPr>
          <w:lang w:eastAsia="en-US"/>
        </w:rPr>
        <w:t xml:space="preserve">На третье место наше бурное время выдвинуло профессию </w:t>
      </w:r>
      <w:r w:rsidRPr="000825C6">
        <w:rPr>
          <w:b/>
          <w:lang w:eastAsia="en-US"/>
        </w:rPr>
        <w:t>военнослужащего</w:t>
      </w:r>
      <w:r>
        <w:rPr>
          <w:b/>
          <w:lang w:eastAsia="en-US"/>
        </w:rPr>
        <w:t xml:space="preserve"> </w:t>
      </w:r>
      <w:r w:rsidRPr="000825C6">
        <w:rPr>
          <w:lang w:eastAsia="en-US"/>
        </w:rPr>
        <w:t>(</w:t>
      </w:r>
      <w:r>
        <w:rPr>
          <w:b/>
          <w:lang w:eastAsia="en-US"/>
        </w:rPr>
        <w:t>16%</w:t>
      </w:r>
      <w:r w:rsidRPr="000825C6">
        <w:rPr>
          <w:lang w:eastAsia="en-US"/>
        </w:rPr>
        <w:t>)</w:t>
      </w:r>
      <w:r>
        <w:rPr>
          <w:lang w:eastAsia="en-US"/>
        </w:rPr>
        <w:t>. Мужчины выше оценивают службу по защите Родины (</w:t>
      </w:r>
      <w:r w:rsidRPr="00742C5E">
        <w:rPr>
          <w:b/>
          <w:lang w:eastAsia="en-US"/>
        </w:rPr>
        <w:t>19</w:t>
      </w:r>
      <w:r>
        <w:rPr>
          <w:lang w:eastAsia="en-US"/>
        </w:rPr>
        <w:t>%), чем женщины (</w:t>
      </w:r>
      <w:r w:rsidRPr="00742C5E">
        <w:rPr>
          <w:b/>
          <w:lang w:eastAsia="en-US"/>
        </w:rPr>
        <w:t>12</w:t>
      </w:r>
      <w:r>
        <w:rPr>
          <w:lang w:eastAsia="en-US"/>
        </w:rPr>
        <w:t>%). Наиболее высокую оценку получила эта профессия среди государственных и муниципальных служащих (</w:t>
      </w:r>
      <w:r w:rsidRPr="00742C5E">
        <w:rPr>
          <w:b/>
          <w:lang w:eastAsia="en-US"/>
        </w:rPr>
        <w:t>25</w:t>
      </w:r>
      <w:r>
        <w:rPr>
          <w:lang w:eastAsia="en-US"/>
        </w:rPr>
        <w:t>%) и фрилансеров (</w:t>
      </w:r>
      <w:r w:rsidRPr="00742C5E">
        <w:rPr>
          <w:b/>
          <w:lang w:eastAsia="en-US"/>
        </w:rPr>
        <w:t>26</w:t>
      </w:r>
      <w:r>
        <w:rPr>
          <w:lang w:eastAsia="en-US"/>
        </w:rPr>
        <w:t xml:space="preserve">%). </w:t>
      </w:r>
    </w:p>
    <w:p w14:paraId="2681E5B7" w14:textId="77777777" w:rsidR="007762C6" w:rsidRDefault="007762C6" w:rsidP="007762C6">
      <w:pPr>
        <w:pStyle w:val="af3"/>
        <w:rPr>
          <w:lang w:eastAsia="en-US"/>
        </w:rPr>
      </w:pPr>
      <w:r w:rsidRPr="00EA4037">
        <w:rPr>
          <w:b/>
          <w:lang w:eastAsia="en-US"/>
        </w:rPr>
        <w:t>Работники сферы образования</w:t>
      </w:r>
      <w:r>
        <w:rPr>
          <w:lang w:eastAsia="en-US"/>
        </w:rPr>
        <w:t xml:space="preserve"> оказались лишь на четвертом месте (</w:t>
      </w:r>
      <w:r w:rsidRPr="00EA4037">
        <w:rPr>
          <w:b/>
          <w:lang w:eastAsia="en-US"/>
        </w:rPr>
        <w:t>14%</w:t>
      </w:r>
      <w:r>
        <w:rPr>
          <w:lang w:eastAsia="en-US"/>
        </w:rPr>
        <w:t>). Чаще эта профессия оказывалась в сфере женского внимания (</w:t>
      </w:r>
      <w:r w:rsidRPr="009A2669">
        <w:rPr>
          <w:b/>
          <w:bCs/>
          <w:lang w:eastAsia="en-US"/>
        </w:rPr>
        <w:t>16</w:t>
      </w:r>
      <w:r>
        <w:rPr>
          <w:lang w:eastAsia="en-US"/>
        </w:rPr>
        <w:t>%), чем среди мужского (</w:t>
      </w:r>
      <w:r w:rsidRPr="00BE599D">
        <w:rPr>
          <w:b/>
          <w:bCs/>
          <w:lang w:eastAsia="en-US"/>
        </w:rPr>
        <w:t>10</w:t>
      </w:r>
      <w:r>
        <w:rPr>
          <w:lang w:eastAsia="en-US"/>
        </w:rPr>
        <w:t xml:space="preserve">%).  Престижность педагогической деятельности возрастает вместе с ростом образования респондентов (от </w:t>
      </w:r>
      <w:r w:rsidRPr="00BE599D">
        <w:rPr>
          <w:b/>
          <w:bCs/>
          <w:lang w:eastAsia="en-US"/>
        </w:rPr>
        <w:t>0</w:t>
      </w:r>
      <w:r>
        <w:rPr>
          <w:lang w:eastAsia="en-US"/>
        </w:rPr>
        <w:t xml:space="preserve">% среди неполного среднего образования до </w:t>
      </w:r>
      <w:r w:rsidRPr="00BE599D">
        <w:rPr>
          <w:b/>
          <w:bCs/>
          <w:lang w:eastAsia="en-US"/>
        </w:rPr>
        <w:t>16</w:t>
      </w:r>
      <w:r>
        <w:rPr>
          <w:lang w:eastAsia="en-US"/>
        </w:rPr>
        <w:t>% среди лиц с высшим образованием). Среди студентов и учащихся престиж профессии педагога весьма невелик (</w:t>
      </w:r>
      <w:r w:rsidRPr="009B2655">
        <w:rPr>
          <w:b/>
          <w:bCs/>
          <w:lang w:eastAsia="en-US"/>
        </w:rPr>
        <w:t>8</w:t>
      </w:r>
      <w:r>
        <w:rPr>
          <w:lang w:eastAsia="en-US"/>
        </w:rPr>
        <w:t xml:space="preserve">%).  </w:t>
      </w:r>
    </w:p>
    <w:p w14:paraId="60567692" w14:textId="77777777" w:rsidR="007762C6" w:rsidRDefault="007762C6" w:rsidP="007762C6">
      <w:pPr>
        <w:pStyle w:val="af3"/>
        <w:rPr>
          <w:lang w:eastAsia="en-US"/>
        </w:rPr>
      </w:pPr>
      <w:r w:rsidRPr="00562F72">
        <w:rPr>
          <w:b/>
          <w:bCs/>
          <w:lang w:eastAsia="en-US"/>
        </w:rPr>
        <w:t>Специалисты в юридической сфере</w:t>
      </w:r>
      <w:r>
        <w:rPr>
          <w:lang w:eastAsia="en-US"/>
        </w:rPr>
        <w:t xml:space="preserve"> вышли лишь на пятое место (</w:t>
      </w:r>
      <w:r w:rsidRPr="009B2655">
        <w:rPr>
          <w:b/>
          <w:bCs/>
          <w:lang w:eastAsia="en-US"/>
        </w:rPr>
        <w:t>12%</w:t>
      </w:r>
      <w:r>
        <w:rPr>
          <w:lang w:eastAsia="en-US"/>
        </w:rPr>
        <w:t xml:space="preserve">), тогда как десятилетие назад занимали ведущие места. </w:t>
      </w:r>
      <w:r w:rsidRPr="00562F72">
        <w:rPr>
          <w:b/>
          <w:bCs/>
          <w:lang w:eastAsia="en-US"/>
        </w:rPr>
        <w:t>Инженеры</w:t>
      </w:r>
      <w:r>
        <w:rPr>
          <w:lang w:eastAsia="en-US"/>
        </w:rPr>
        <w:t xml:space="preserve"> (</w:t>
      </w:r>
      <w:r w:rsidRPr="00562F72">
        <w:rPr>
          <w:b/>
          <w:bCs/>
          <w:lang w:eastAsia="en-US"/>
        </w:rPr>
        <w:t>10</w:t>
      </w:r>
      <w:r>
        <w:rPr>
          <w:lang w:eastAsia="en-US"/>
        </w:rPr>
        <w:t xml:space="preserve">%) и </w:t>
      </w:r>
      <w:r w:rsidRPr="00562F72">
        <w:rPr>
          <w:b/>
          <w:bCs/>
          <w:lang w:eastAsia="en-US"/>
        </w:rPr>
        <w:t>рабочие</w:t>
      </w:r>
      <w:r>
        <w:rPr>
          <w:lang w:eastAsia="en-US"/>
        </w:rPr>
        <w:t xml:space="preserve"> (</w:t>
      </w:r>
      <w:r w:rsidRPr="00562F72">
        <w:rPr>
          <w:b/>
          <w:bCs/>
          <w:lang w:eastAsia="en-US"/>
        </w:rPr>
        <w:t>10</w:t>
      </w:r>
      <w:r>
        <w:rPr>
          <w:lang w:eastAsia="en-US"/>
        </w:rPr>
        <w:t xml:space="preserve">%) сравнялись в престижности, как в свое время замышляли поборники коммунизма. А </w:t>
      </w:r>
      <w:r w:rsidRPr="00562F72">
        <w:rPr>
          <w:b/>
          <w:bCs/>
          <w:lang w:eastAsia="en-US"/>
        </w:rPr>
        <w:t>строители</w:t>
      </w:r>
      <w:r>
        <w:rPr>
          <w:lang w:eastAsia="en-US"/>
        </w:rPr>
        <w:t xml:space="preserve"> (</w:t>
      </w:r>
      <w:r w:rsidRPr="00562F72">
        <w:rPr>
          <w:b/>
          <w:bCs/>
          <w:lang w:eastAsia="en-US"/>
        </w:rPr>
        <w:t>8</w:t>
      </w:r>
      <w:r>
        <w:rPr>
          <w:lang w:eastAsia="en-US"/>
        </w:rPr>
        <w:t xml:space="preserve">%) поднялись по престижности до </w:t>
      </w:r>
      <w:r w:rsidRPr="00562F72">
        <w:rPr>
          <w:b/>
          <w:bCs/>
          <w:lang w:eastAsia="en-US"/>
        </w:rPr>
        <w:t xml:space="preserve">экономистов </w:t>
      </w:r>
      <w:r w:rsidRPr="00562F72">
        <w:rPr>
          <w:lang w:eastAsia="en-US"/>
        </w:rPr>
        <w:t>(</w:t>
      </w:r>
      <w:r w:rsidRPr="00562F72">
        <w:rPr>
          <w:b/>
          <w:bCs/>
          <w:lang w:eastAsia="en-US"/>
        </w:rPr>
        <w:t>8%</w:t>
      </w:r>
      <w:r w:rsidRPr="00562F72">
        <w:rPr>
          <w:lang w:eastAsia="en-US"/>
        </w:rPr>
        <w:t>)</w:t>
      </w:r>
      <w:r>
        <w:rPr>
          <w:lang w:eastAsia="en-US"/>
        </w:rPr>
        <w:t xml:space="preserve"> или, напротив, последние опустились до первых, потому что не так давно экономисты были в первых рядах. </w:t>
      </w:r>
    </w:p>
    <w:p w14:paraId="5D037C95" w14:textId="77777777" w:rsidR="00D25EA6" w:rsidRDefault="00D25EA6">
      <w:pPr>
        <w:spacing w:after="200" w:line="276" w:lineRule="auto"/>
        <w:rPr>
          <w:rFonts w:ascii="Arial" w:hAnsi="Arial" w:cs="Arial"/>
          <w:b/>
          <w:sz w:val="22"/>
        </w:rPr>
      </w:pPr>
      <w:r>
        <w:rPr>
          <w:rFonts w:ascii="Arial" w:hAnsi="Arial" w:cs="Arial"/>
          <w:b/>
          <w:sz w:val="22"/>
        </w:rPr>
        <w:br w:type="page"/>
      </w:r>
    </w:p>
    <w:p w14:paraId="700F97C0" w14:textId="585F59C3" w:rsidR="007762C6" w:rsidRPr="006C5483" w:rsidRDefault="007762C6" w:rsidP="007762C6">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13DA35A" w14:textId="77777777" w:rsidR="007762C6" w:rsidRPr="006C5483" w:rsidRDefault="007762C6" w:rsidP="007762C6">
      <w:pPr>
        <w:framePr w:hSpace="180" w:wrap="around" w:vAnchor="text" w:hAnchor="page" w:x="922" w:y="-250"/>
        <w:jc w:val="center"/>
      </w:pPr>
      <w:r w:rsidRPr="006C5483">
        <w:rPr>
          <w:b/>
          <w:caps/>
          <w:noProof/>
          <w:sz w:val="28"/>
          <w:szCs w:val="28"/>
        </w:rPr>
        <w:drawing>
          <wp:inline distT="0" distB="0" distL="0" distR="0" wp14:anchorId="3863CDAA" wp14:editId="67D5B54B">
            <wp:extent cx="466090" cy="548640"/>
            <wp:effectExtent l="0" t="0" r="0" b="3810"/>
            <wp:docPr id="88" name="Рисунок 8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4B07E3F" w14:textId="77777777" w:rsidR="007762C6" w:rsidRPr="006C5483" w:rsidRDefault="007762C6" w:rsidP="007762C6">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11E82CD4" w14:textId="77777777" w:rsidR="007762C6" w:rsidRPr="006C5483" w:rsidRDefault="007762C6" w:rsidP="007762C6">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30C70BF" w14:textId="77777777" w:rsidR="007762C6" w:rsidRPr="006C5483" w:rsidRDefault="007762C6" w:rsidP="007762C6">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5F4E1DE9" w14:textId="77777777" w:rsidR="007762C6" w:rsidRPr="006C5483" w:rsidRDefault="007762C6" w:rsidP="007762C6">
      <w:pPr>
        <w:jc w:val="center"/>
      </w:pPr>
      <w:r w:rsidRPr="006C5483">
        <w:rPr>
          <w:noProof/>
        </w:rPr>
        <mc:AlternateContent>
          <mc:Choice Requires="wps">
            <w:drawing>
              <wp:anchor distT="4294967294" distB="4294967294" distL="114300" distR="114300" simplePos="0" relativeHeight="251927552" behindDoc="0" locked="0" layoutInCell="1" allowOverlap="1" wp14:anchorId="0C98E37A" wp14:editId="605B8201">
                <wp:simplePos x="0" y="0"/>
                <wp:positionH relativeFrom="column">
                  <wp:posOffset>129540</wp:posOffset>
                </wp:positionH>
                <wp:positionV relativeFrom="paragraph">
                  <wp:posOffset>86360</wp:posOffset>
                </wp:positionV>
                <wp:extent cx="6629400" cy="0"/>
                <wp:effectExtent l="0" t="0" r="19050" b="1905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B0364" id="Прямая соединительная линия 86" o:spid="_x0000_s1026" style="position:absolute;z-index:251927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52DE5B45" w14:textId="77777777" w:rsidR="007762C6" w:rsidRPr="00A27951" w:rsidRDefault="007762C6" w:rsidP="007762C6">
      <w:pPr>
        <w:keepNext/>
        <w:ind w:left="1701"/>
        <w:jc w:val="both"/>
        <w:outlineLvl w:val="2"/>
        <w:rPr>
          <w:rFonts w:cs="Arial"/>
          <w:b/>
          <w:bCs/>
          <w:caps/>
          <w:color w:val="0D0D0D"/>
          <w:spacing w:val="-4"/>
        </w:rPr>
      </w:pPr>
      <w:r w:rsidRPr="00A27951">
        <w:rPr>
          <w:rFonts w:cs="Arial"/>
          <w:b/>
          <w:bCs/>
          <w:caps/>
          <w:color w:val="0D0D0D"/>
          <w:spacing w:val="-4"/>
        </w:rPr>
        <w:t>Какие профессии Вы считаете в настоящее время наиболее престижными? Назовите три самые престижные профессии</w:t>
      </w:r>
    </w:p>
    <w:p w14:paraId="376047EC" w14:textId="08181059" w:rsidR="007762C6" w:rsidRPr="00A27951" w:rsidRDefault="007762C6" w:rsidP="007762C6">
      <w:pPr>
        <w:jc w:val="right"/>
        <w:rPr>
          <w:i/>
          <w:lang w:eastAsia="en-US"/>
        </w:rPr>
      </w:pPr>
      <w:r>
        <w:rPr>
          <w:i/>
          <w:lang w:eastAsia="en-US"/>
        </w:rPr>
        <w:t xml:space="preserve">Окончание </w:t>
      </w:r>
      <w:r w:rsidRPr="00526C1E">
        <w:rPr>
          <w:i/>
          <w:lang w:eastAsia="en-US"/>
        </w:rPr>
        <w:t xml:space="preserve">Таблица </w:t>
      </w:r>
      <w:r w:rsidRPr="00A27951">
        <w:rPr>
          <w:i/>
          <w:lang w:eastAsia="en-US"/>
        </w:rPr>
        <w:t>1</w:t>
      </w:r>
      <w:r w:rsidR="00BD6E3F">
        <w:rPr>
          <w:i/>
          <w:lang w:eastAsia="en-US"/>
        </w:rPr>
        <w:t>4</w:t>
      </w:r>
    </w:p>
    <w:bookmarkStart w:id="19" w:name="_MON_1757935673"/>
    <w:bookmarkEnd w:id="19"/>
    <w:p w14:paraId="03B40B1F" w14:textId="70037FA3" w:rsidR="007762C6" w:rsidRPr="00526C1E" w:rsidRDefault="00E10930" w:rsidP="007762C6">
      <w:pPr>
        <w:jc w:val="center"/>
        <w:rPr>
          <w:i/>
          <w:lang w:val="en-US" w:eastAsia="en-US"/>
        </w:rPr>
      </w:pPr>
      <w:r w:rsidRPr="00C95374">
        <w:object w:dxaOrig="11120" w:dyaOrig="6262" w14:anchorId="7DF5773F">
          <v:shape id="_x0000_i1039" type="#_x0000_t75" style="width:517.5pt;height:294.75pt" o:ole="" fillcolor="window">
            <v:imagedata r:id="rId51" o:title=""/>
          </v:shape>
          <o:OLEObject Type="Embed" ProgID="Excel.Sheet.12" ShapeID="_x0000_i1039" DrawAspect="Content" ObjectID="_1758345904" r:id="rId52"/>
        </w:object>
      </w:r>
    </w:p>
    <w:p w14:paraId="2D1B4455" w14:textId="77777777" w:rsidR="007762C6" w:rsidRDefault="007762C6" w:rsidP="007762C6">
      <w:pPr>
        <w:ind w:left="181"/>
        <w:jc w:val="center"/>
        <w:rPr>
          <w:i/>
          <w:lang w:eastAsia="en-US"/>
        </w:rPr>
      </w:pPr>
    </w:p>
    <w:p w14:paraId="0A1940D5" w14:textId="2D48138E" w:rsidR="007762C6" w:rsidRDefault="007762C6" w:rsidP="007762C6">
      <w:pPr>
        <w:pStyle w:val="af3"/>
        <w:rPr>
          <w:lang w:eastAsia="en-US"/>
        </w:rPr>
      </w:pPr>
      <w:r>
        <w:rPr>
          <w:lang w:eastAsia="en-US"/>
        </w:rPr>
        <w:t xml:space="preserve">Удивительно, что </w:t>
      </w:r>
      <w:r w:rsidRPr="009F6E03">
        <w:rPr>
          <w:b/>
          <w:bCs/>
          <w:lang w:eastAsia="en-US"/>
        </w:rPr>
        <w:t xml:space="preserve">политики и </w:t>
      </w:r>
      <w:r w:rsidR="00915431">
        <w:rPr>
          <w:b/>
          <w:bCs/>
          <w:lang w:eastAsia="en-US"/>
        </w:rPr>
        <w:t xml:space="preserve">представители </w:t>
      </w:r>
      <w:r>
        <w:rPr>
          <w:b/>
          <w:bCs/>
          <w:lang w:eastAsia="en-US"/>
        </w:rPr>
        <w:t>орган</w:t>
      </w:r>
      <w:r w:rsidR="00915431">
        <w:rPr>
          <w:b/>
          <w:bCs/>
          <w:lang w:eastAsia="en-US"/>
        </w:rPr>
        <w:t>ов</w:t>
      </w:r>
      <w:r w:rsidRPr="009F6E03">
        <w:rPr>
          <w:b/>
          <w:bCs/>
          <w:lang w:eastAsia="en-US"/>
        </w:rPr>
        <w:t xml:space="preserve"> власти</w:t>
      </w:r>
      <w:r>
        <w:rPr>
          <w:lang w:eastAsia="en-US"/>
        </w:rPr>
        <w:t xml:space="preserve"> (</w:t>
      </w:r>
      <w:r w:rsidRPr="009F6E03">
        <w:rPr>
          <w:b/>
          <w:bCs/>
          <w:lang w:eastAsia="en-US"/>
        </w:rPr>
        <w:t>6%</w:t>
      </w:r>
      <w:r>
        <w:rPr>
          <w:lang w:eastAsia="en-US"/>
        </w:rPr>
        <w:t xml:space="preserve">) равно престижны с </w:t>
      </w:r>
      <w:r w:rsidRPr="009F6E03">
        <w:rPr>
          <w:b/>
          <w:bCs/>
          <w:lang w:eastAsia="en-US"/>
        </w:rPr>
        <w:t>работниками сферы услуг</w:t>
      </w:r>
      <w:r>
        <w:rPr>
          <w:lang w:eastAsia="en-US"/>
        </w:rPr>
        <w:t xml:space="preserve"> (</w:t>
      </w:r>
      <w:r w:rsidRPr="009F6E03">
        <w:rPr>
          <w:b/>
          <w:bCs/>
          <w:lang w:eastAsia="en-US"/>
        </w:rPr>
        <w:t>6%</w:t>
      </w:r>
      <w:r>
        <w:rPr>
          <w:lang w:eastAsia="en-US"/>
        </w:rPr>
        <w:t xml:space="preserve">), хотя, возможно в этом есть высшая справедливость, поскольку власть и должна служить населению. Невысок престиж </w:t>
      </w:r>
      <w:r w:rsidRPr="009F6E03">
        <w:rPr>
          <w:b/>
          <w:bCs/>
          <w:lang w:eastAsia="en-US"/>
        </w:rPr>
        <w:t>предпринимателя/бизнесмена</w:t>
      </w:r>
      <w:r>
        <w:rPr>
          <w:lang w:eastAsia="en-US"/>
        </w:rPr>
        <w:t xml:space="preserve"> (</w:t>
      </w:r>
      <w:r w:rsidRPr="009F6E03">
        <w:rPr>
          <w:b/>
          <w:bCs/>
          <w:lang w:eastAsia="en-US"/>
        </w:rPr>
        <w:t>5%</w:t>
      </w:r>
      <w:r>
        <w:rPr>
          <w:lang w:eastAsia="en-US"/>
        </w:rPr>
        <w:t xml:space="preserve">), он приравнен к </w:t>
      </w:r>
      <w:r w:rsidRPr="009F6E03">
        <w:rPr>
          <w:b/>
          <w:bCs/>
          <w:lang w:eastAsia="en-US"/>
        </w:rPr>
        <w:t>менеджеру</w:t>
      </w:r>
      <w:r>
        <w:rPr>
          <w:lang w:eastAsia="en-US"/>
        </w:rPr>
        <w:t xml:space="preserve"> (</w:t>
      </w:r>
      <w:r w:rsidRPr="009F6E03">
        <w:rPr>
          <w:b/>
          <w:bCs/>
          <w:lang w:eastAsia="en-US"/>
        </w:rPr>
        <w:t>5%</w:t>
      </w:r>
      <w:r>
        <w:rPr>
          <w:lang w:eastAsia="en-US"/>
        </w:rPr>
        <w:t xml:space="preserve">) или </w:t>
      </w:r>
      <w:r w:rsidRPr="009F6E03">
        <w:rPr>
          <w:b/>
          <w:bCs/>
          <w:lang w:eastAsia="en-US"/>
        </w:rPr>
        <w:t>госслужащему</w:t>
      </w:r>
      <w:r>
        <w:rPr>
          <w:lang w:eastAsia="en-US"/>
        </w:rPr>
        <w:t xml:space="preserve"> (</w:t>
      </w:r>
      <w:r w:rsidRPr="009F6E03">
        <w:rPr>
          <w:b/>
          <w:bCs/>
          <w:lang w:eastAsia="en-US"/>
        </w:rPr>
        <w:t>5%</w:t>
      </w:r>
      <w:r>
        <w:rPr>
          <w:lang w:eastAsia="en-US"/>
        </w:rPr>
        <w:t xml:space="preserve">).  </w:t>
      </w:r>
    </w:p>
    <w:p w14:paraId="05D8D797" w14:textId="54D03257" w:rsidR="007762C6" w:rsidRDefault="007762C6" w:rsidP="007762C6">
      <w:pPr>
        <w:pStyle w:val="af3"/>
        <w:rPr>
          <w:i/>
          <w:iCs/>
          <w:lang w:eastAsia="en-US"/>
        </w:rPr>
      </w:pPr>
      <w:r>
        <w:rPr>
          <w:lang w:eastAsia="en-US"/>
        </w:rPr>
        <w:t xml:space="preserve">Менее </w:t>
      </w:r>
      <w:r w:rsidRPr="00A83B92">
        <w:rPr>
          <w:b/>
          <w:bCs/>
          <w:lang w:eastAsia="en-US"/>
        </w:rPr>
        <w:t>4%</w:t>
      </w:r>
      <w:r>
        <w:rPr>
          <w:lang w:eastAsia="en-US"/>
        </w:rPr>
        <w:t xml:space="preserve"> воронежцев считают престижной деятельность </w:t>
      </w:r>
      <w:r w:rsidRPr="00A83B92">
        <w:rPr>
          <w:b/>
          <w:bCs/>
          <w:lang w:eastAsia="en-US"/>
        </w:rPr>
        <w:t>работников банковской сферы</w:t>
      </w:r>
      <w:r>
        <w:rPr>
          <w:lang w:eastAsia="en-US"/>
        </w:rPr>
        <w:t xml:space="preserve">, </w:t>
      </w:r>
      <w:r w:rsidRPr="00A83B92">
        <w:rPr>
          <w:b/>
          <w:bCs/>
          <w:lang w:eastAsia="en-US"/>
        </w:rPr>
        <w:t>руководителей</w:t>
      </w:r>
      <w:r>
        <w:rPr>
          <w:lang w:eastAsia="en-US"/>
        </w:rPr>
        <w:t xml:space="preserve"> разного ранга, </w:t>
      </w:r>
      <w:r w:rsidRPr="00A83B92">
        <w:rPr>
          <w:b/>
          <w:bCs/>
          <w:lang w:eastAsia="en-US"/>
        </w:rPr>
        <w:t xml:space="preserve">художников </w:t>
      </w:r>
      <w:r w:rsidRPr="00915431">
        <w:rPr>
          <w:lang w:eastAsia="en-US"/>
        </w:rPr>
        <w:t xml:space="preserve">и </w:t>
      </w:r>
      <w:r w:rsidRPr="00A83B92">
        <w:rPr>
          <w:b/>
          <w:bCs/>
          <w:lang w:eastAsia="en-US"/>
        </w:rPr>
        <w:t>артистов</w:t>
      </w:r>
      <w:r>
        <w:rPr>
          <w:lang w:eastAsia="en-US"/>
        </w:rPr>
        <w:t xml:space="preserve">.  Менее </w:t>
      </w:r>
      <w:r w:rsidRPr="00A83B92">
        <w:rPr>
          <w:b/>
          <w:bCs/>
          <w:lang w:eastAsia="en-US"/>
        </w:rPr>
        <w:t>3%</w:t>
      </w:r>
      <w:r>
        <w:rPr>
          <w:lang w:eastAsia="en-US"/>
        </w:rPr>
        <w:t xml:space="preserve"> горожан соглашаются с престижностью работника торговли, сельского хозяйства, бухгалтера. Менее </w:t>
      </w:r>
      <w:r w:rsidRPr="00956950">
        <w:rPr>
          <w:b/>
          <w:bCs/>
          <w:lang w:eastAsia="en-US"/>
        </w:rPr>
        <w:t>2%</w:t>
      </w:r>
      <w:r>
        <w:rPr>
          <w:b/>
          <w:bCs/>
          <w:lang w:eastAsia="en-US"/>
        </w:rPr>
        <w:t xml:space="preserve"> </w:t>
      </w:r>
      <w:r>
        <w:rPr>
          <w:lang w:eastAsia="en-US"/>
        </w:rPr>
        <w:t xml:space="preserve">опрошенных полагаются на престижность работы </w:t>
      </w:r>
      <w:r w:rsidRPr="00956950">
        <w:rPr>
          <w:b/>
          <w:bCs/>
          <w:lang w:eastAsia="en-US"/>
        </w:rPr>
        <w:t>специалистов газовой и нефтяной отрасли</w:t>
      </w:r>
      <w:r>
        <w:rPr>
          <w:b/>
          <w:bCs/>
          <w:lang w:eastAsia="en-US"/>
        </w:rPr>
        <w:t xml:space="preserve">. </w:t>
      </w:r>
      <w:r w:rsidRPr="00956950">
        <w:rPr>
          <w:lang w:eastAsia="en-US"/>
        </w:rPr>
        <w:t>И только</w:t>
      </w:r>
      <w:r>
        <w:rPr>
          <w:b/>
          <w:bCs/>
          <w:lang w:eastAsia="en-US"/>
        </w:rPr>
        <w:t xml:space="preserve"> 1% </w:t>
      </w:r>
      <w:r w:rsidRPr="00956950">
        <w:rPr>
          <w:lang w:eastAsia="en-US"/>
        </w:rPr>
        <w:t>респондентов</w:t>
      </w:r>
      <w:r>
        <w:rPr>
          <w:lang w:eastAsia="en-US"/>
        </w:rPr>
        <w:t xml:space="preserve"> упомянули престижность </w:t>
      </w:r>
      <w:r w:rsidRPr="00AA431F">
        <w:rPr>
          <w:lang w:eastAsia="en-US"/>
        </w:rPr>
        <w:t>деятельности</w:t>
      </w:r>
      <w:r>
        <w:rPr>
          <w:b/>
          <w:bCs/>
          <w:lang w:eastAsia="en-US"/>
        </w:rPr>
        <w:t xml:space="preserve"> научных работников. </w:t>
      </w:r>
      <w:r w:rsidRPr="004771EF">
        <w:rPr>
          <w:lang w:eastAsia="en-US"/>
        </w:rPr>
        <w:t xml:space="preserve">В позиции </w:t>
      </w:r>
      <w:r>
        <w:rPr>
          <w:lang w:eastAsia="en-US"/>
        </w:rPr>
        <w:t xml:space="preserve">«другое» есть ответы: </w:t>
      </w:r>
      <w:r w:rsidRPr="004771EF">
        <w:rPr>
          <w:i/>
          <w:iCs/>
          <w:lang w:eastAsia="en-US"/>
        </w:rPr>
        <w:t xml:space="preserve">«священник», «каждая профессия достойна». </w:t>
      </w:r>
    </w:p>
    <w:p w14:paraId="6AD375C6" w14:textId="3146EB77" w:rsidR="007762C6" w:rsidRPr="00372A4B" w:rsidRDefault="007762C6" w:rsidP="007762C6">
      <w:pPr>
        <w:pStyle w:val="af3"/>
        <w:rPr>
          <w:lang w:eastAsia="en-US"/>
        </w:rPr>
      </w:pPr>
      <w:r>
        <w:rPr>
          <w:lang w:eastAsia="en-US"/>
        </w:rPr>
        <w:t>Есть возможность сопоставить результаты воронежского и всероссийского телефонного опроса, который проведен ВЦИОМ в июле 2023 г., опрошено 1600 жителей России старше 18 лет</w:t>
      </w:r>
      <w:r w:rsidR="00DB095F">
        <w:rPr>
          <w:lang w:eastAsia="en-US"/>
        </w:rPr>
        <w:t>.</w:t>
      </w:r>
      <w:r>
        <w:rPr>
          <w:lang w:eastAsia="en-US"/>
        </w:rPr>
        <w:t xml:space="preserve"> </w:t>
      </w:r>
    </w:p>
    <w:p w14:paraId="4D5A166E" w14:textId="77777777" w:rsidR="007762C6" w:rsidRPr="005B3E8A" w:rsidRDefault="007762C6" w:rsidP="007762C6">
      <w:pPr>
        <w:spacing w:line="276" w:lineRule="auto"/>
        <w:ind w:firstLine="567"/>
        <w:jc w:val="center"/>
        <w:rPr>
          <w:b/>
          <w:bCs/>
          <w:i/>
          <w:iCs/>
          <w:sz w:val="12"/>
          <w:szCs w:val="12"/>
          <w:lang w:eastAsia="en-US"/>
        </w:rPr>
      </w:pPr>
    </w:p>
    <w:p w14:paraId="141B4A36" w14:textId="77777777" w:rsidR="007762C6" w:rsidRPr="004771EF" w:rsidRDefault="007762C6" w:rsidP="007762C6">
      <w:pPr>
        <w:ind w:firstLine="567"/>
        <w:jc w:val="center"/>
        <w:rPr>
          <w:b/>
          <w:bCs/>
          <w:i/>
          <w:iCs/>
          <w:lang w:eastAsia="en-US"/>
        </w:rPr>
      </w:pPr>
      <w:r w:rsidRPr="004771EF">
        <w:rPr>
          <w:b/>
          <w:bCs/>
          <w:i/>
          <w:iCs/>
          <w:lang w:eastAsia="en-US"/>
        </w:rPr>
        <w:t xml:space="preserve">Какие профессии </w:t>
      </w:r>
      <w:r>
        <w:rPr>
          <w:b/>
          <w:bCs/>
          <w:i/>
          <w:iCs/>
          <w:lang w:eastAsia="en-US"/>
        </w:rPr>
        <w:t>В</w:t>
      </w:r>
      <w:r w:rsidRPr="004771EF">
        <w:rPr>
          <w:b/>
          <w:bCs/>
          <w:i/>
          <w:iCs/>
          <w:lang w:eastAsia="en-US"/>
        </w:rPr>
        <w:t>ы считаете в настоящее время наиболее престижными? Назовите три самые престижные профессии</w:t>
      </w:r>
      <w:r>
        <w:rPr>
          <w:b/>
          <w:bCs/>
          <w:i/>
          <w:iCs/>
          <w:lang w:eastAsia="en-US"/>
        </w:rPr>
        <w:t>.</w:t>
      </w:r>
    </w:p>
    <w:p w14:paraId="75FAC1B2" w14:textId="77777777" w:rsidR="007762C6" w:rsidRPr="005B3E8A" w:rsidRDefault="007762C6" w:rsidP="007762C6">
      <w:pPr>
        <w:spacing w:line="276" w:lineRule="auto"/>
        <w:ind w:firstLine="567"/>
        <w:rPr>
          <w:b/>
          <w:sz w:val="12"/>
          <w:szCs w:val="12"/>
        </w:rPr>
      </w:pPr>
      <w:r w:rsidRPr="005B3E8A">
        <w:rPr>
          <w:sz w:val="12"/>
          <w:szCs w:val="12"/>
          <w:lang w:eastAsia="en-US"/>
        </w:rPr>
        <w:t xml:space="preserve"> </w:t>
      </w:r>
    </w:p>
    <w:tbl>
      <w:tblPr>
        <w:tblW w:w="10612" w:type="dxa"/>
        <w:tblInd w:w="118" w:type="dxa"/>
        <w:tblLook w:val="04A0" w:firstRow="1" w:lastRow="0" w:firstColumn="1" w:lastColumn="0" w:noHBand="0" w:noVBand="1"/>
      </w:tblPr>
      <w:tblGrid>
        <w:gridCol w:w="1042"/>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
      <w:tr w:rsidR="007762C6" w14:paraId="0D35B1A9" w14:textId="77777777" w:rsidTr="007762C6">
        <w:trPr>
          <w:trHeight w:val="2205"/>
        </w:trPr>
        <w:tc>
          <w:tcPr>
            <w:tcW w:w="1042" w:type="dxa"/>
            <w:tcBorders>
              <w:top w:val="single" w:sz="8" w:space="0" w:color="auto"/>
              <w:left w:val="single" w:sz="8" w:space="0" w:color="auto"/>
              <w:bottom w:val="single" w:sz="8" w:space="0" w:color="auto"/>
              <w:right w:val="single" w:sz="8" w:space="0" w:color="auto"/>
            </w:tcBorders>
            <w:shd w:val="clear" w:color="auto" w:fill="auto"/>
            <w:textDirection w:val="btLr"/>
            <w:vAlign w:val="center"/>
            <w:hideMark/>
          </w:tcPr>
          <w:p w14:paraId="2FE5BFD4"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lang w:val="en-US"/>
              </w:rPr>
              <w:t>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1BFCECBA"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lang w:val="en-US"/>
              </w:rPr>
              <w:t xml:space="preserve">IT- </w:t>
            </w:r>
            <w:proofErr w:type="spellStart"/>
            <w:r>
              <w:rPr>
                <w:rFonts w:ascii="Arial" w:hAnsi="Arial" w:cs="Arial"/>
                <w:color w:val="000000"/>
                <w:sz w:val="18"/>
                <w:szCs w:val="18"/>
                <w:lang w:val="en-US"/>
              </w:rPr>
              <w:t>cпециалист</w:t>
            </w:r>
            <w:proofErr w:type="spellEnd"/>
            <w:r>
              <w:rPr>
                <w:rFonts w:ascii="Arial" w:hAnsi="Arial" w:cs="Arial"/>
                <w:color w:val="000000"/>
                <w:sz w:val="18"/>
                <w:szCs w:val="18"/>
                <w:lang w:val="en-US"/>
              </w:rPr>
              <w:t xml:space="preserve">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511264B3"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Медик</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9AE0BA8"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 xml:space="preserve">Военнослужащий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350203B3"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Педагог</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2954B170"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Юрист</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3127CD23"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 xml:space="preserve">Инженер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5EF57B13"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 xml:space="preserve">Рабочий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0A7F6D0F"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Строитель</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5587942B"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Экономист</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D4C068B"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Политик</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8A3E2ED"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Работник сферы услуг</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2459589"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Предприниматель</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028670EE"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Менеджер</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AA70ADD"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Госслужащий</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558A729"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Банкир, финансист</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6511CFCC"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Руководитель</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75DA158"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 xml:space="preserve">Творческие профессии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5E039DCF"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Работник торговли</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BC9FD51"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Работник с/х</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1F07F494"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Бухгалтер</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0F3E97AD"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Нефтяник</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6F4D8D61" w14:textId="77777777" w:rsidR="007762C6" w:rsidRDefault="007762C6" w:rsidP="00F22A02">
            <w:pPr>
              <w:jc w:val="center"/>
              <w:rPr>
                <w:rFonts w:ascii="Arial" w:hAnsi="Arial" w:cs="Arial"/>
                <w:color w:val="000000"/>
                <w:sz w:val="18"/>
                <w:szCs w:val="18"/>
              </w:rPr>
            </w:pPr>
            <w:r>
              <w:rPr>
                <w:rFonts w:ascii="Arial" w:hAnsi="Arial" w:cs="Arial"/>
                <w:color w:val="000000"/>
                <w:sz w:val="18"/>
                <w:szCs w:val="18"/>
              </w:rPr>
              <w:t>Ученый</w:t>
            </w:r>
          </w:p>
        </w:tc>
      </w:tr>
      <w:tr w:rsidR="007762C6" w14:paraId="4853D962" w14:textId="77777777" w:rsidTr="007762C6">
        <w:trPr>
          <w:trHeight w:val="300"/>
        </w:trPr>
        <w:tc>
          <w:tcPr>
            <w:tcW w:w="1042" w:type="dxa"/>
            <w:tcBorders>
              <w:top w:val="nil"/>
              <w:left w:val="single" w:sz="8" w:space="0" w:color="auto"/>
              <w:bottom w:val="nil"/>
              <w:right w:val="single" w:sz="8" w:space="0" w:color="auto"/>
            </w:tcBorders>
            <w:shd w:val="clear" w:color="auto" w:fill="auto"/>
            <w:vAlign w:val="center"/>
            <w:hideMark/>
          </w:tcPr>
          <w:p w14:paraId="5FED57C4"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Россия</w:t>
            </w:r>
          </w:p>
        </w:tc>
        <w:tc>
          <w:tcPr>
            <w:tcW w:w="435" w:type="dxa"/>
            <w:tcBorders>
              <w:top w:val="nil"/>
              <w:left w:val="nil"/>
              <w:bottom w:val="nil"/>
              <w:right w:val="single" w:sz="8" w:space="0" w:color="auto"/>
            </w:tcBorders>
            <w:shd w:val="clear" w:color="auto" w:fill="auto"/>
            <w:vAlign w:val="center"/>
            <w:hideMark/>
          </w:tcPr>
          <w:p w14:paraId="2F4CDCF6"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31</w:t>
            </w:r>
          </w:p>
        </w:tc>
        <w:tc>
          <w:tcPr>
            <w:tcW w:w="435" w:type="dxa"/>
            <w:tcBorders>
              <w:top w:val="nil"/>
              <w:left w:val="nil"/>
              <w:bottom w:val="nil"/>
              <w:right w:val="single" w:sz="8" w:space="0" w:color="auto"/>
            </w:tcBorders>
            <w:shd w:val="clear" w:color="auto" w:fill="auto"/>
            <w:vAlign w:val="center"/>
            <w:hideMark/>
          </w:tcPr>
          <w:p w14:paraId="32C58C47"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30</w:t>
            </w:r>
          </w:p>
        </w:tc>
        <w:tc>
          <w:tcPr>
            <w:tcW w:w="435" w:type="dxa"/>
            <w:tcBorders>
              <w:top w:val="nil"/>
              <w:left w:val="nil"/>
              <w:bottom w:val="nil"/>
              <w:right w:val="single" w:sz="8" w:space="0" w:color="auto"/>
            </w:tcBorders>
            <w:shd w:val="clear" w:color="auto" w:fill="auto"/>
            <w:vAlign w:val="center"/>
            <w:hideMark/>
          </w:tcPr>
          <w:p w14:paraId="5FA3617F"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19</w:t>
            </w:r>
          </w:p>
        </w:tc>
        <w:tc>
          <w:tcPr>
            <w:tcW w:w="435" w:type="dxa"/>
            <w:tcBorders>
              <w:top w:val="nil"/>
              <w:left w:val="nil"/>
              <w:bottom w:val="nil"/>
              <w:right w:val="single" w:sz="8" w:space="0" w:color="auto"/>
            </w:tcBorders>
            <w:shd w:val="clear" w:color="auto" w:fill="auto"/>
            <w:vAlign w:val="center"/>
            <w:hideMark/>
          </w:tcPr>
          <w:p w14:paraId="19E03FF2"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16</w:t>
            </w:r>
          </w:p>
        </w:tc>
        <w:tc>
          <w:tcPr>
            <w:tcW w:w="435" w:type="dxa"/>
            <w:tcBorders>
              <w:top w:val="nil"/>
              <w:left w:val="nil"/>
              <w:bottom w:val="nil"/>
              <w:right w:val="single" w:sz="8" w:space="0" w:color="auto"/>
            </w:tcBorders>
            <w:shd w:val="clear" w:color="auto" w:fill="auto"/>
            <w:vAlign w:val="center"/>
            <w:hideMark/>
          </w:tcPr>
          <w:p w14:paraId="4B01F597"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7</w:t>
            </w:r>
          </w:p>
        </w:tc>
        <w:tc>
          <w:tcPr>
            <w:tcW w:w="435" w:type="dxa"/>
            <w:tcBorders>
              <w:top w:val="nil"/>
              <w:left w:val="nil"/>
              <w:bottom w:val="nil"/>
              <w:right w:val="single" w:sz="8" w:space="0" w:color="auto"/>
            </w:tcBorders>
            <w:shd w:val="clear" w:color="auto" w:fill="auto"/>
            <w:vAlign w:val="center"/>
            <w:hideMark/>
          </w:tcPr>
          <w:p w14:paraId="2537710E"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10</w:t>
            </w:r>
          </w:p>
        </w:tc>
        <w:tc>
          <w:tcPr>
            <w:tcW w:w="435" w:type="dxa"/>
            <w:tcBorders>
              <w:top w:val="nil"/>
              <w:left w:val="nil"/>
              <w:bottom w:val="nil"/>
              <w:right w:val="single" w:sz="8" w:space="0" w:color="auto"/>
            </w:tcBorders>
            <w:shd w:val="clear" w:color="auto" w:fill="auto"/>
            <w:vAlign w:val="center"/>
            <w:hideMark/>
          </w:tcPr>
          <w:p w14:paraId="5AF8FFB3"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14</w:t>
            </w:r>
          </w:p>
        </w:tc>
        <w:tc>
          <w:tcPr>
            <w:tcW w:w="435" w:type="dxa"/>
            <w:tcBorders>
              <w:top w:val="nil"/>
              <w:left w:val="nil"/>
              <w:bottom w:val="nil"/>
              <w:right w:val="single" w:sz="8" w:space="0" w:color="auto"/>
            </w:tcBorders>
            <w:shd w:val="clear" w:color="auto" w:fill="auto"/>
            <w:vAlign w:val="center"/>
            <w:hideMark/>
          </w:tcPr>
          <w:p w14:paraId="1D765929"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8</w:t>
            </w:r>
          </w:p>
        </w:tc>
        <w:tc>
          <w:tcPr>
            <w:tcW w:w="435" w:type="dxa"/>
            <w:tcBorders>
              <w:top w:val="nil"/>
              <w:left w:val="nil"/>
              <w:bottom w:val="nil"/>
              <w:right w:val="single" w:sz="8" w:space="0" w:color="auto"/>
            </w:tcBorders>
            <w:shd w:val="clear" w:color="auto" w:fill="auto"/>
            <w:vAlign w:val="center"/>
            <w:hideMark/>
          </w:tcPr>
          <w:p w14:paraId="60473948"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4</w:t>
            </w:r>
          </w:p>
        </w:tc>
        <w:tc>
          <w:tcPr>
            <w:tcW w:w="435" w:type="dxa"/>
            <w:tcBorders>
              <w:top w:val="nil"/>
              <w:left w:val="nil"/>
              <w:bottom w:val="nil"/>
              <w:right w:val="single" w:sz="8" w:space="0" w:color="auto"/>
            </w:tcBorders>
            <w:shd w:val="clear" w:color="auto" w:fill="auto"/>
            <w:vAlign w:val="center"/>
            <w:hideMark/>
          </w:tcPr>
          <w:p w14:paraId="276D729F"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4</w:t>
            </w:r>
          </w:p>
        </w:tc>
        <w:tc>
          <w:tcPr>
            <w:tcW w:w="435" w:type="dxa"/>
            <w:tcBorders>
              <w:top w:val="nil"/>
              <w:left w:val="nil"/>
              <w:bottom w:val="nil"/>
              <w:right w:val="single" w:sz="8" w:space="0" w:color="auto"/>
            </w:tcBorders>
            <w:shd w:val="clear" w:color="auto" w:fill="auto"/>
            <w:vAlign w:val="center"/>
            <w:hideMark/>
          </w:tcPr>
          <w:p w14:paraId="2CD31415"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4</w:t>
            </w:r>
          </w:p>
        </w:tc>
        <w:tc>
          <w:tcPr>
            <w:tcW w:w="435" w:type="dxa"/>
            <w:tcBorders>
              <w:top w:val="nil"/>
              <w:left w:val="nil"/>
              <w:bottom w:val="nil"/>
              <w:right w:val="single" w:sz="8" w:space="0" w:color="auto"/>
            </w:tcBorders>
            <w:shd w:val="clear" w:color="auto" w:fill="auto"/>
            <w:vAlign w:val="center"/>
            <w:hideMark/>
          </w:tcPr>
          <w:p w14:paraId="38B626B2"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noWrap/>
            <w:vAlign w:val="center"/>
            <w:hideMark/>
          </w:tcPr>
          <w:p w14:paraId="3EF755ED"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noWrap/>
            <w:vAlign w:val="center"/>
            <w:hideMark/>
          </w:tcPr>
          <w:p w14:paraId="31A84814"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noWrap/>
            <w:vAlign w:val="center"/>
            <w:hideMark/>
          </w:tcPr>
          <w:p w14:paraId="1FE1FF15"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nil"/>
              <w:right w:val="single" w:sz="8" w:space="0" w:color="auto"/>
            </w:tcBorders>
            <w:shd w:val="clear" w:color="auto" w:fill="auto"/>
            <w:noWrap/>
            <w:vAlign w:val="center"/>
            <w:hideMark/>
          </w:tcPr>
          <w:p w14:paraId="3C039DF9"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nil"/>
              <w:right w:val="single" w:sz="8" w:space="0" w:color="auto"/>
            </w:tcBorders>
            <w:shd w:val="clear" w:color="auto" w:fill="auto"/>
            <w:noWrap/>
            <w:vAlign w:val="center"/>
            <w:hideMark/>
          </w:tcPr>
          <w:p w14:paraId="71D02F06"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noWrap/>
            <w:vAlign w:val="center"/>
            <w:hideMark/>
          </w:tcPr>
          <w:p w14:paraId="5AA8E3A7"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noWrap/>
            <w:vAlign w:val="center"/>
            <w:hideMark/>
          </w:tcPr>
          <w:p w14:paraId="1C325BDB"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nil"/>
              <w:right w:val="single" w:sz="8" w:space="0" w:color="auto"/>
            </w:tcBorders>
            <w:shd w:val="clear" w:color="auto" w:fill="auto"/>
            <w:noWrap/>
            <w:vAlign w:val="center"/>
            <w:hideMark/>
          </w:tcPr>
          <w:p w14:paraId="52FAA066"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nil"/>
              <w:right w:val="single" w:sz="8" w:space="0" w:color="auto"/>
            </w:tcBorders>
            <w:shd w:val="clear" w:color="auto" w:fill="auto"/>
            <w:noWrap/>
            <w:vAlign w:val="center"/>
            <w:hideMark/>
          </w:tcPr>
          <w:p w14:paraId="73E8399A"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noWrap/>
            <w:vAlign w:val="center"/>
            <w:hideMark/>
          </w:tcPr>
          <w:p w14:paraId="2EF6ACE7"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r>
      <w:tr w:rsidR="007762C6" w14:paraId="7E4723D9" w14:textId="77777777" w:rsidTr="007762C6">
        <w:trPr>
          <w:trHeight w:val="300"/>
        </w:trPr>
        <w:tc>
          <w:tcPr>
            <w:tcW w:w="1042" w:type="dxa"/>
            <w:tcBorders>
              <w:top w:val="nil"/>
              <w:left w:val="single" w:sz="8" w:space="0" w:color="auto"/>
              <w:bottom w:val="single" w:sz="4" w:space="0" w:color="auto"/>
              <w:right w:val="single" w:sz="8" w:space="0" w:color="auto"/>
            </w:tcBorders>
            <w:shd w:val="clear" w:color="auto" w:fill="auto"/>
            <w:vAlign w:val="center"/>
            <w:hideMark/>
          </w:tcPr>
          <w:p w14:paraId="53C758AC"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Воронеж</w:t>
            </w:r>
          </w:p>
        </w:tc>
        <w:tc>
          <w:tcPr>
            <w:tcW w:w="435" w:type="dxa"/>
            <w:tcBorders>
              <w:top w:val="nil"/>
              <w:left w:val="nil"/>
              <w:bottom w:val="single" w:sz="4" w:space="0" w:color="auto"/>
              <w:right w:val="single" w:sz="8" w:space="0" w:color="auto"/>
            </w:tcBorders>
            <w:shd w:val="clear" w:color="auto" w:fill="auto"/>
            <w:vAlign w:val="center"/>
            <w:hideMark/>
          </w:tcPr>
          <w:p w14:paraId="21A190AF"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43</w:t>
            </w:r>
          </w:p>
        </w:tc>
        <w:tc>
          <w:tcPr>
            <w:tcW w:w="435" w:type="dxa"/>
            <w:tcBorders>
              <w:top w:val="nil"/>
              <w:left w:val="nil"/>
              <w:bottom w:val="single" w:sz="4" w:space="0" w:color="auto"/>
              <w:right w:val="single" w:sz="8" w:space="0" w:color="auto"/>
            </w:tcBorders>
            <w:shd w:val="clear" w:color="auto" w:fill="auto"/>
            <w:vAlign w:val="center"/>
            <w:hideMark/>
          </w:tcPr>
          <w:p w14:paraId="4E384704"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33</w:t>
            </w:r>
          </w:p>
        </w:tc>
        <w:tc>
          <w:tcPr>
            <w:tcW w:w="435" w:type="dxa"/>
            <w:tcBorders>
              <w:top w:val="nil"/>
              <w:left w:val="nil"/>
              <w:bottom w:val="single" w:sz="4" w:space="0" w:color="auto"/>
              <w:right w:val="single" w:sz="8" w:space="0" w:color="auto"/>
            </w:tcBorders>
            <w:shd w:val="clear" w:color="auto" w:fill="auto"/>
            <w:vAlign w:val="center"/>
            <w:hideMark/>
          </w:tcPr>
          <w:p w14:paraId="60093C31"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16</w:t>
            </w:r>
          </w:p>
        </w:tc>
        <w:tc>
          <w:tcPr>
            <w:tcW w:w="435" w:type="dxa"/>
            <w:tcBorders>
              <w:top w:val="nil"/>
              <w:left w:val="nil"/>
              <w:bottom w:val="single" w:sz="4" w:space="0" w:color="auto"/>
              <w:right w:val="single" w:sz="8" w:space="0" w:color="auto"/>
            </w:tcBorders>
            <w:shd w:val="clear" w:color="auto" w:fill="auto"/>
            <w:vAlign w:val="center"/>
            <w:hideMark/>
          </w:tcPr>
          <w:p w14:paraId="5D57188A"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14</w:t>
            </w:r>
          </w:p>
        </w:tc>
        <w:tc>
          <w:tcPr>
            <w:tcW w:w="435" w:type="dxa"/>
            <w:tcBorders>
              <w:top w:val="nil"/>
              <w:left w:val="nil"/>
              <w:bottom w:val="single" w:sz="4" w:space="0" w:color="auto"/>
              <w:right w:val="single" w:sz="8" w:space="0" w:color="auto"/>
            </w:tcBorders>
            <w:shd w:val="clear" w:color="auto" w:fill="auto"/>
            <w:vAlign w:val="center"/>
            <w:hideMark/>
          </w:tcPr>
          <w:p w14:paraId="71553FD2"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12</w:t>
            </w:r>
          </w:p>
        </w:tc>
        <w:tc>
          <w:tcPr>
            <w:tcW w:w="435" w:type="dxa"/>
            <w:tcBorders>
              <w:top w:val="nil"/>
              <w:left w:val="nil"/>
              <w:bottom w:val="single" w:sz="4" w:space="0" w:color="auto"/>
              <w:right w:val="single" w:sz="8" w:space="0" w:color="auto"/>
            </w:tcBorders>
            <w:shd w:val="clear" w:color="auto" w:fill="auto"/>
            <w:vAlign w:val="center"/>
            <w:hideMark/>
          </w:tcPr>
          <w:p w14:paraId="6E7E4563"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10</w:t>
            </w:r>
          </w:p>
        </w:tc>
        <w:tc>
          <w:tcPr>
            <w:tcW w:w="435" w:type="dxa"/>
            <w:tcBorders>
              <w:top w:val="nil"/>
              <w:left w:val="nil"/>
              <w:bottom w:val="single" w:sz="4" w:space="0" w:color="auto"/>
              <w:right w:val="single" w:sz="8" w:space="0" w:color="auto"/>
            </w:tcBorders>
            <w:shd w:val="clear" w:color="auto" w:fill="auto"/>
            <w:vAlign w:val="center"/>
            <w:hideMark/>
          </w:tcPr>
          <w:p w14:paraId="7D38C898"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10</w:t>
            </w:r>
          </w:p>
        </w:tc>
        <w:tc>
          <w:tcPr>
            <w:tcW w:w="435" w:type="dxa"/>
            <w:tcBorders>
              <w:top w:val="nil"/>
              <w:left w:val="nil"/>
              <w:bottom w:val="single" w:sz="4" w:space="0" w:color="auto"/>
              <w:right w:val="single" w:sz="8" w:space="0" w:color="auto"/>
            </w:tcBorders>
            <w:shd w:val="clear" w:color="auto" w:fill="auto"/>
            <w:vAlign w:val="center"/>
            <w:hideMark/>
          </w:tcPr>
          <w:p w14:paraId="06746323"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8</w:t>
            </w:r>
          </w:p>
        </w:tc>
        <w:tc>
          <w:tcPr>
            <w:tcW w:w="435" w:type="dxa"/>
            <w:tcBorders>
              <w:top w:val="nil"/>
              <w:left w:val="nil"/>
              <w:bottom w:val="single" w:sz="4" w:space="0" w:color="auto"/>
              <w:right w:val="single" w:sz="8" w:space="0" w:color="auto"/>
            </w:tcBorders>
            <w:shd w:val="clear" w:color="auto" w:fill="auto"/>
            <w:vAlign w:val="center"/>
            <w:hideMark/>
          </w:tcPr>
          <w:p w14:paraId="3A0BE931"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8</w:t>
            </w:r>
          </w:p>
        </w:tc>
        <w:tc>
          <w:tcPr>
            <w:tcW w:w="435" w:type="dxa"/>
            <w:tcBorders>
              <w:top w:val="nil"/>
              <w:left w:val="nil"/>
              <w:bottom w:val="single" w:sz="4" w:space="0" w:color="auto"/>
              <w:right w:val="single" w:sz="8" w:space="0" w:color="auto"/>
            </w:tcBorders>
            <w:shd w:val="clear" w:color="auto" w:fill="auto"/>
            <w:vAlign w:val="center"/>
            <w:hideMark/>
          </w:tcPr>
          <w:p w14:paraId="75FDCE78"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6</w:t>
            </w:r>
          </w:p>
        </w:tc>
        <w:tc>
          <w:tcPr>
            <w:tcW w:w="435" w:type="dxa"/>
            <w:tcBorders>
              <w:top w:val="nil"/>
              <w:left w:val="nil"/>
              <w:bottom w:val="single" w:sz="4" w:space="0" w:color="auto"/>
              <w:right w:val="single" w:sz="8" w:space="0" w:color="auto"/>
            </w:tcBorders>
            <w:shd w:val="clear" w:color="auto" w:fill="auto"/>
            <w:vAlign w:val="center"/>
            <w:hideMark/>
          </w:tcPr>
          <w:p w14:paraId="24E6D159"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6</w:t>
            </w:r>
          </w:p>
        </w:tc>
        <w:tc>
          <w:tcPr>
            <w:tcW w:w="435" w:type="dxa"/>
            <w:tcBorders>
              <w:top w:val="nil"/>
              <w:left w:val="nil"/>
              <w:bottom w:val="single" w:sz="4" w:space="0" w:color="auto"/>
              <w:right w:val="single" w:sz="8" w:space="0" w:color="auto"/>
            </w:tcBorders>
            <w:shd w:val="clear" w:color="auto" w:fill="auto"/>
            <w:vAlign w:val="center"/>
            <w:hideMark/>
          </w:tcPr>
          <w:p w14:paraId="45FA11A2"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single" w:sz="4" w:space="0" w:color="auto"/>
              <w:right w:val="single" w:sz="8" w:space="0" w:color="auto"/>
            </w:tcBorders>
            <w:shd w:val="clear" w:color="auto" w:fill="auto"/>
            <w:noWrap/>
            <w:vAlign w:val="center"/>
            <w:hideMark/>
          </w:tcPr>
          <w:p w14:paraId="25834693"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single" w:sz="4" w:space="0" w:color="auto"/>
              <w:right w:val="single" w:sz="8" w:space="0" w:color="auto"/>
            </w:tcBorders>
            <w:shd w:val="clear" w:color="auto" w:fill="auto"/>
            <w:noWrap/>
            <w:vAlign w:val="center"/>
            <w:hideMark/>
          </w:tcPr>
          <w:p w14:paraId="38373D42"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single" w:sz="4" w:space="0" w:color="auto"/>
              <w:right w:val="single" w:sz="8" w:space="0" w:color="auto"/>
            </w:tcBorders>
            <w:shd w:val="clear" w:color="auto" w:fill="auto"/>
            <w:noWrap/>
            <w:vAlign w:val="center"/>
            <w:hideMark/>
          </w:tcPr>
          <w:p w14:paraId="3A35EE3C"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4</w:t>
            </w:r>
          </w:p>
        </w:tc>
        <w:tc>
          <w:tcPr>
            <w:tcW w:w="435" w:type="dxa"/>
            <w:tcBorders>
              <w:top w:val="nil"/>
              <w:left w:val="nil"/>
              <w:bottom w:val="single" w:sz="4" w:space="0" w:color="auto"/>
              <w:right w:val="single" w:sz="8" w:space="0" w:color="auto"/>
            </w:tcBorders>
            <w:shd w:val="clear" w:color="auto" w:fill="auto"/>
            <w:noWrap/>
            <w:vAlign w:val="center"/>
            <w:hideMark/>
          </w:tcPr>
          <w:p w14:paraId="420144CB"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4</w:t>
            </w:r>
          </w:p>
        </w:tc>
        <w:tc>
          <w:tcPr>
            <w:tcW w:w="435" w:type="dxa"/>
            <w:tcBorders>
              <w:top w:val="nil"/>
              <w:left w:val="nil"/>
              <w:bottom w:val="single" w:sz="4" w:space="0" w:color="auto"/>
              <w:right w:val="single" w:sz="8" w:space="0" w:color="auto"/>
            </w:tcBorders>
            <w:shd w:val="clear" w:color="auto" w:fill="auto"/>
            <w:noWrap/>
            <w:vAlign w:val="center"/>
            <w:hideMark/>
          </w:tcPr>
          <w:p w14:paraId="45B90726"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single" w:sz="4" w:space="0" w:color="auto"/>
              <w:right w:val="single" w:sz="8" w:space="0" w:color="auto"/>
            </w:tcBorders>
            <w:shd w:val="clear" w:color="auto" w:fill="auto"/>
            <w:noWrap/>
            <w:vAlign w:val="center"/>
            <w:hideMark/>
          </w:tcPr>
          <w:p w14:paraId="665409C1"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single" w:sz="4" w:space="0" w:color="auto"/>
              <w:right w:val="single" w:sz="8" w:space="0" w:color="auto"/>
            </w:tcBorders>
            <w:shd w:val="clear" w:color="auto" w:fill="auto"/>
            <w:noWrap/>
            <w:vAlign w:val="center"/>
            <w:hideMark/>
          </w:tcPr>
          <w:p w14:paraId="41071FDC"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single" w:sz="4" w:space="0" w:color="auto"/>
              <w:right w:val="single" w:sz="8" w:space="0" w:color="auto"/>
            </w:tcBorders>
            <w:shd w:val="clear" w:color="auto" w:fill="auto"/>
            <w:noWrap/>
            <w:vAlign w:val="center"/>
            <w:hideMark/>
          </w:tcPr>
          <w:p w14:paraId="495E003B"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single" w:sz="4" w:space="0" w:color="auto"/>
              <w:right w:val="single" w:sz="8" w:space="0" w:color="auto"/>
            </w:tcBorders>
            <w:shd w:val="clear" w:color="auto" w:fill="auto"/>
            <w:noWrap/>
            <w:vAlign w:val="center"/>
            <w:hideMark/>
          </w:tcPr>
          <w:p w14:paraId="363BB1F3"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single" w:sz="4" w:space="0" w:color="auto"/>
              <w:right w:val="single" w:sz="8" w:space="0" w:color="auto"/>
            </w:tcBorders>
            <w:shd w:val="clear" w:color="auto" w:fill="auto"/>
            <w:noWrap/>
            <w:vAlign w:val="center"/>
            <w:hideMark/>
          </w:tcPr>
          <w:p w14:paraId="2B267AF0" w14:textId="77777777" w:rsidR="007762C6" w:rsidRDefault="007762C6" w:rsidP="00F22A02">
            <w:pPr>
              <w:jc w:val="center"/>
              <w:rPr>
                <w:rFonts w:ascii="Arial" w:hAnsi="Arial" w:cs="Arial"/>
                <w:b/>
                <w:bCs/>
                <w:color w:val="000000"/>
                <w:sz w:val="18"/>
                <w:szCs w:val="18"/>
              </w:rPr>
            </w:pPr>
            <w:r>
              <w:rPr>
                <w:rFonts w:ascii="Arial" w:hAnsi="Arial" w:cs="Arial"/>
                <w:b/>
                <w:bCs/>
                <w:color w:val="000000"/>
                <w:sz w:val="18"/>
                <w:szCs w:val="18"/>
              </w:rPr>
              <w:t>1</w:t>
            </w:r>
          </w:p>
        </w:tc>
      </w:tr>
    </w:tbl>
    <w:p w14:paraId="756DD2A4" w14:textId="77777777" w:rsidR="003D1A14" w:rsidRPr="006C5483" w:rsidRDefault="003D1A14" w:rsidP="003D1A14">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136C847" w14:textId="77777777" w:rsidR="003D1A14" w:rsidRPr="006C5483" w:rsidRDefault="003D1A14" w:rsidP="003D1A14">
      <w:pPr>
        <w:framePr w:hSpace="180" w:wrap="around" w:vAnchor="text" w:hAnchor="page" w:x="922" w:y="-250"/>
        <w:jc w:val="center"/>
      </w:pPr>
      <w:r w:rsidRPr="006C5483">
        <w:rPr>
          <w:b/>
          <w:caps/>
          <w:noProof/>
          <w:sz w:val="28"/>
          <w:szCs w:val="28"/>
        </w:rPr>
        <w:drawing>
          <wp:inline distT="0" distB="0" distL="0" distR="0" wp14:anchorId="4E38EF11" wp14:editId="79383A23">
            <wp:extent cx="466090" cy="548640"/>
            <wp:effectExtent l="0" t="0" r="0" b="3810"/>
            <wp:docPr id="673" name="Рисунок 67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DAE1871" w14:textId="77777777" w:rsidR="003D1A14" w:rsidRPr="006C5483" w:rsidRDefault="003D1A14" w:rsidP="003D1A1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1AECA04A" w14:textId="77777777" w:rsidR="003D1A14" w:rsidRPr="006C5483" w:rsidRDefault="003D1A14" w:rsidP="003D1A1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2CDE677" w14:textId="77777777" w:rsidR="003D1A14" w:rsidRPr="006C5483" w:rsidRDefault="003D1A14" w:rsidP="003D1A14">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300F23D2" w14:textId="77777777" w:rsidR="003D1A14" w:rsidRPr="006C5483" w:rsidRDefault="003D1A14" w:rsidP="003D1A14">
      <w:pPr>
        <w:jc w:val="center"/>
      </w:pPr>
      <w:r w:rsidRPr="006C5483">
        <w:rPr>
          <w:noProof/>
        </w:rPr>
        <mc:AlternateContent>
          <mc:Choice Requires="wps">
            <w:drawing>
              <wp:anchor distT="4294967294" distB="4294967294" distL="114300" distR="114300" simplePos="0" relativeHeight="251921408" behindDoc="0" locked="0" layoutInCell="1" allowOverlap="1" wp14:anchorId="7D1B3E2F" wp14:editId="192D7974">
                <wp:simplePos x="0" y="0"/>
                <wp:positionH relativeFrom="column">
                  <wp:posOffset>129540</wp:posOffset>
                </wp:positionH>
                <wp:positionV relativeFrom="paragraph">
                  <wp:posOffset>86360</wp:posOffset>
                </wp:positionV>
                <wp:extent cx="6629400" cy="0"/>
                <wp:effectExtent l="0" t="0" r="19050" b="1905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393A2" id="Прямая соединительная линия 79" o:spid="_x0000_s1026" style="position:absolute;z-index:251921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4FDDF8CC" w14:textId="77777777" w:rsidR="003D1A14" w:rsidRPr="00A27951" w:rsidRDefault="003D1A14" w:rsidP="003D1A14">
      <w:pPr>
        <w:keepNext/>
        <w:ind w:left="1701"/>
        <w:jc w:val="both"/>
        <w:outlineLvl w:val="2"/>
        <w:rPr>
          <w:rFonts w:cs="Arial"/>
          <w:b/>
          <w:bCs/>
          <w:caps/>
          <w:color w:val="0D0D0D"/>
          <w:spacing w:val="-4"/>
        </w:rPr>
      </w:pPr>
      <w:bookmarkStart w:id="20" w:name="_Hlk147330249"/>
      <w:r w:rsidRPr="003A165C">
        <w:rPr>
          <w:rFonts w:cs="Arial"/>
          <w:b/>
          <w:bCs/>
          <w:caps/>
          <w:color w:val="0D0D0D"/>
          <w:spacing w:val="-4"/>
        </w:rPr>
        <w:t>А какие профессии Вы считаете в настоящее время наиболее доходными? Вы можете дать до трех ответов</w:t>
      </w:r>
    </w:p>
    <w:bookmarkEnd w:id="20"/>
    <w:p w14:paraId="119E7BDC" w14:textId="28B3877B" w:rsidR="003D1A14" w:rsidRPr="003A165C" w:rsidRDefault="003D1A14" w:rsidP="003D1A14">
      <w:pPr>
        <w:jc w:val="right"/>
        <w:rPr>
          <w:i/>
          <w:lang w:eastAsia="en-US"/>
        </w:rPr>
      </w:pPr>
      <w:r w:rsidRPr="00526C1E">
        <w:rPr>
          <w:i/>
          <w:lang w:eastAsia="en-US"/>
        </w:rPr>
        <w:t xml:space="preserve">Таблица </w:t>
      </w:r>
      <w:r w:rsidR="00BD6E3F">
        <w:rPr>
          <w:i/>
          <w:lang w:eastAsia="en-US"/>
        </w:rPr>
        <w:t>15</w:t>
      </w:r>
    </w:p>
    <w:bookmarkStart w:id="21" w:name="_MON_1758004429"/>
    <w:bookmarkEnd w:id="21"/>
    <w:p w14:paraId="080260EC" w14:textId="4D248EC6" w:rsidR="003D1A14" w:rsidRPr="00526C1E" w:rsidRDefault="00E10930" w:rsidP="003D1A14">
      <w:pPr>
        <w:jc w:val="center"/>
        <w:rPr>
          <w:i/>
          <w:lang w:val="en-US" w:eastAsia="en-US"/>
        </w:rPr>
      </w:pPr>
      <w:r w:rsidRPr="00C95374">
        <w:object w:dxaOrig="11659" w:dyaOrig="6523" w14:anchorId="0C01994F">
          <v:shape id="_x0000_i1040" type="#_x0000_t75" style="width:543pt;height:308.25pt" o:ole="" fillcolor="window">
            <v:imagedata r:id="rId53" o:title=""/>
          </v:shape>
          <o:OLEObject Type="Embed" ProgID="Excel.Sheet.12" ShapeID="_x0000_i1040" DrawAspect="Content" ObjectID="_1758345905" r:id="rId54"/>
        </w:object>
      </w:r>
    </w:p>
    <w:p w14:paraId="5E4CE179" w14:textId="77777777" w:rsidR="003D1A14" w:rsidRDefault="003D1A14" w:rsidP="003D1A14">
      <w:pPr>
        <w:ind w:left="181"/>
        <w:jc w:val="center"/>
        <w:rPr>
          <w:i/>
          <w:lang w:eastAsia="en-US"/>
        </w:rPr>
      </w:pPr>
      <w:r w:rsidRPr="00526C1E">
        <w:rPr>
          <w:i/>
          <w:lang w:eastAsia="en-US"/>
        </w:rPr>
        <w:t xml:space="preserve">(Примечание: </w:t>
      </w:r>
      <w:r>
        <w:rPr>
          <w:i/>
          <w:lang w:eastAsia="en-US"/>
        </w:rPr>
        <w:t xml:space="preserve">ввиду того что на вопрос допускалось несколько вариантов ответа, </w:t>
      </w:r>
    </w:p>
    <w:p w14:paraId="4672D173" w14:textId="77777777" w:rsidR="003D1A14" w:rsidRDefault="003D1A14" w:rsidP="003D1A14">
      <w:pPr>
        <w:ind w:left="181"/>
        <w:jc w:val="center"/>
        <w:rPr>
          <w:i/>
          <w:lang w:eastAsia="en-US"/>
        </w:rPr>
      </w:pP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6D085712" w14:textId="77777777" w:rsidR="003D1A14" w:rsidRDefault="003D1A14" w:rsidP="00BF1A9F">
      <w:pPr>
        <w:pStyle w:val="af3"/>
        <w:rPr>
          <w:lang w:eastAsia="en-US"/>
        </w:rPr>
      </w:pPr>
      <w:r>
        <w:rPr>
          <w:lang w:eastAsia="en-US"/>
        </w:rPr>
        <w:t xml:space="preserve">Самой доходной профессией воронежцы дружно признали </w:t>
      </w:r>
      <w:r w:rsidRPr="00C85003">
        <w:rPr>
          <w:b/>
          <w:bCs/>
          <w:lang w:eastAsia="en-US"/>
        </w:rPr>
        <w:t xml:space="preserve">работу специалиста в области </w:t>
      </w:r>
      <w:r w:rsidRPr="00C85003">
        <w:rPr>
          <w:b/>
          <w:bCs/>
          <w:lang w:val="en-US" w:eastAsia="en-US"/>
        </w:rPr>
        <w:t>IT</w:t>
      </w:r>
      <w:r w:rsidRPr="00C85003">
        <w:rPr>
          <w:b/>
          <w:bCs/>
          <w:lang w:eastAsia="en-US"/>
        </w:rPr>
        <w:t>-технологий</w:t>
      </w:r>
      <w:r>
        <w:rPr>
          <w:b/>
          <w:bCs/>
          <w:lang w:eastAsia="en-US"/>
        </w:rPr>
        <w:t xml:space="preserve"> </w:t>
      </w:r>
      <w:r w:rsidRPr="00C85003">
        <w:rPr>
          <w:lang w:eastAsia="en-US"/>
        </w:rPr>
        <w:t>(</w:t>
      </w:r>
      <w:r>
        <w:rPr>
          <w:b/>
          <w:bCs/>
          <w:lang w:eastAsia="en-US"/>
        </w:rPr>
        <w:t>45%</w:t>
      </w:r>
      <w:r w:rsidRPr="00C85003">
        <w:rPr>
          <w:lang w:eastAsia="en-US"/>
        </w:rPr>
        <w:t>)</w:t>
      </w:r>
      <w:r>
        <w:rPr>
          <w:lang w:eastAsia="en-US"/>
        </w:rPr>
        <w:t>. Особым пиететом пользуется она среди молодежи (</w:t>
      </w:r>
      <w:r w:rsidRPr="00C85003">
        <w:rPr>
          <w:b/>
          <w:bCs/>
          <w:lang w:eastAsia="en-US"/>
        </w:rPr>
        <w:t>65</w:t>
      </w:r>
      <w:r>
        <w:rPr>
          <w:lang w:eastAsia="en-US"/>
        </w:rPr>
        <w:t>%). Высокооплачиваемой её считают большинство людей с высшим образованием (</w:t>
      </w:r>
      <w:r w:rsidRPr="00C85003">
        <w:rPr>
          <w:b/>
          <w:bCs/>
          <w:lang w:eastAsia="en-US"/>
        </w:rPr>
        <w:t>52</w:t>
      </w:r>
      <w:r>
        <w:rPr>
          <w:lang w:eastAsia="en-US"/>
        </w:rPr>
        <w:t>%) и с хорошим уровнем дохода (</w:t>
      </w:r>
      <w:r w:rsidRPr="00C85003">
        <w:rPr>
          <w:b/>
          <w:bCs/>
          <w:lang w:eastAsia="en-US"/>
        </w:rPr>
        <w:t>52</w:t>
      </w:r>
      <w:r>
        <w:rPr>
          <w:lang w:eastAsia="en-US"/>
        </w:rPr>
        <w:t xml:space="preserve">%). Чаще других признают </w:t>
      </w:r>
      <w:r>
        <w:rPr>
          <w:lang w:val="en-US" w:eastAsia="en-US"/>
        </w:rPr>
        <w:t>IT</w:t>
      </w:r>
      <w:r w:rsidRPr="009861C1">
        <w:rPr>
          <w:lang w:eastAsia="en-US"/>
        </w:rPr>
        <w:t>-</w:t>
      </w:r>
      <w:r>
        <w:rPr>
          <w:lang w:eastAsia="en-US"/>
        </w:rPr>
        <w:t>специалистов высокодоходной социальной группой госслужащие и муниципальные работники (</w:t>
      </w:r>
      <w:r w:rsidRPr="00C85003">
        <w:rPr>
          <w:b/>
          <w:bCs/>
          <w:lang w:eastAsia="en-US"/>
        </w:rPr>
        <w:t>75</w:t>
      </w:r>
      <w:r>
        <w:rPr>
          <w:lang w:eastAsia="en-US"/>
        </w:rPr>
        <w:t xml:space="preserve">%). </w:t>
      </w:r>
    </w:p>
    <w:p w14:paraId="74014A4B" w14:textId="77777777" w:rsidR="003D1A14" w:rsidRDefault="003D1A14" w:rsidP="00BF1A9F">
      <w:pPr>
        <w:pStyle w:val="af3"/>
        <w:rPr>
          <w:lang w:eastAsia="en-US"/>
        </w:rPr>
      </w:pPr>
      <w:r w:rsidRPr="00C85003">
        <w:rPr>
          <w:b/>
          <w:bCs/>
          <w:lang w:eastAsia="en-US"/>
        </w:rPr>
        <w:t>Медицинскую сферу</w:t>
      </w:r>
      <w:r>
        <w:rPr>
          <w:lang w:eastAsia="en-US"/>
        </w:rPr>
        <w:t xml:space="preserve"> горожане считают второй по доходности (</w:t>
      </w:r>
      <w:r w:rsidRPr="00C85003">
        <w:rPr>
          <w:b/>
          <w:bCs/>
          <w:lang w:eastAsia="en-US"/>
        </w:rPr>
        <w:t>17%</w:t>
      </w:r>
      <w:r>
        <w:rPr>
          <w:lang w:eastAsia="en-US"/>
        </w:rPr>
        <w:t>). Можно согласиться с тем, что человек не пожалеет денег при угрозе жизни или здоровью. Женщины в два раза чаще (</w:t>
      </w:r>
      <w:r w:rsidRPr="009861C1">
        <w:rPr>
          <w:b/>
          <w:bCs/>
          <w:lang w:eastAsia="en-US"/>
        </w:rPr>
        <w:t>23</w:t>
      </w:r>
      <w:r>
        <w:rPr>
          <w:lang w:eastAsia="en-US"/>
        </w:rPr>
        <w:t>%), чем мужчины (</w:t>
      </w:r>
      <w:r w:rsidRPr="009861C1">
        <w:rPr>
          <w:b/>
          <w:bCs/>
          <w:lang w:eastAsia="en-US"/>
        </w:rPr>
        <w:t>11</w:t>
      </w:r>
      <w:r>
        <w:rPr>
          <w:lang w:eastAsia="en-US"/>
        </w:rPr>
        <w:t>%), уверены, что медики много зарабатывают. Особенно часто так думают домохозяйки (</w:t>
      </w:r>
      <w:r w:rsidRPr="009861C1">
        <w:rPr>
          <w:b/>
          <w:bCs/>
          <w:lang w:eastAsia="en-US"/>
        </w:rPr>
        <w:t>40</w:t>
      </w:r>
      <w:r>
        <w:rPr>
          <w:lang w:eastAsia="en-US"/>
        </w:rPr>
        <w:t xml:space="preserve">%). </w:t>
      </w:r>
    </w:p>
    <w:p w14:paraId="708C09B7" w14:textId="52282665" w:rsidR="003D1A14" w:rsidRDefault="003D1A14" w:rsidP="00BF1A9F">
      <w:pPr>
        <w:pStyle w:val="af3"/>
        <w:rPr>
          <w:lang w:eastAsia="en-US"/>
        </w:rPr>
      </w:pPr>
      <w:r>
        <w:rPr>
          <w:lang w:eastAsia="en-US"/>
        </w:rPr>
        <w:t xml:space="preserve">По мнению горожан, стезя </w:t>
      </w:r>
      <w:r w:rsidRPr="009861C1">
        <w:rPr>
          <w:b/>
          <w:bCs/>
          <w:lang w:eastAsia="en-US"/>
        </w:rPr>
        <w:t xml:space="preserve">предпринимателя </w:t>
      </w:r>
      <w:r>
        <w:rPr>
          <w:lang w:eastAsia="en-US"/>
        </w:rPr>
        <w:t>тоже приводит к большим деньгам (</w:t>
      </w:r>
      <w:r w:rsidRPr="009861C1">
        <w:rPr>
          <w:b/>
          <w:bCs/>
          <w:lang w:eastAsia="en-US"/>
        </w:rPr>
        <w:t>14%</w:t>
      </w:r>
      <w:r>
        <w:rPr>
          <w:lang w:eastAsia="en-US"/>
        </w:rPr>
        <w:t xml:space="preserve">). Среди высокодоходных социальных групп это мнение разделяют </w:t>
      </w:r>
      <w:r w:rsidRPr="009861C1">
        <w:rPr>
          <w:b/>
          <w:bCs/>
          <w:lang w:eastAsia="en-US"/>
        </w:rPr>
        <w:t>37</w:t>
      </w:r>
      <w:r>
        <w:rPr>
          <w:lang w:eastAsia="en-US"/>
        </w:rPr>
        <w:t xml:space="preserve">% опрошенных. А среди самих бизнесменов – только </w:t>
      </w:r>
      <w:r w:rsidRPr="00FD4E57">
        <w:rPr>
          <w:b/>
          <w:bCs/>
          <w:lang w:eastAsia="en-US"/>
        </w:rPr>
        <w:t>27</w:t>
      </w:r>
      <w:r>
        <w:rPr>
          <w:lang w:eastAsia="en-US"/>
        </w:rPr>
        <w:t>%.</w:t>
      </w:r>
    </w:p>
    <w:p w14:paraId="475DB607" w14:textId="77777777" w:rsidR="003D1A14" w:rsidRDefault="003D1A14" w:rsidP="00BF1A9F">
      <w:pPr>
        <w:pStyle w:val="af3"/>
        <w:rPr>
          <w:lang w:eastAsia="en-US"/>
        </w:rPr>
      </w:pPr>
      <w:r>
        <w:rPr>
          <w:lang w:eastAsia="en-US"/>
        </w:rPr>
        <w:t xml:space="preserve">Четвертое место по доходности в представлении жителей города занимает </w:t>
      </w:r>
      <w:r w:rsidRPr="00FD4E57">
        <w:rPr>
          <w:b/>
          <w:bCs/>
          <w:lang w:eastAsia="en-US"/>
        </w:rPr>
        <w:t xml:space="preserve">политическая </w:t>
      </w:r>
      <w:r>
        <w:rPr>
          <w:b/>
          <w:bCs/>
          <w:lang w:eastAsia="en-US"/>
        </w:rPr>
        <w:t xml:space="preserve">сфера </w:t>
      </w:r>
      <w:r>
        <w:rPr>
          <w:lang w:eastAsia="en-US"/>
        </w:rPr>
        <w:t>(</w:t>
      </w:r>
      <w:r w:rsidRPr="00FD4E57">
        <w:rPr>
          <w:b/>
          <w:bCs/>
          <w:lang w:eastAsia="en-US"/>
        </w:rPr>
        <w:t>10%</w:t>
      </w:r>
      <w:r>
        <w:rPr>
          <w:lang w:eastAsia="en-US"/>
        </w:rPr>
        <w:t>). Такой точки зрения придерживаются скорее мужчины (</w:t>
      </w:r>
      <w:r w:rsidRPr="00FD4E57">
        <w:rPr>
          <w:b/>
          <w:bCs/>
          <w:lang w:eastAsia="en-US"/>
        </w:rPr>
        <w:t>13</w:t>
      </w:r>
      <w:r>
        <w:rPr>
          <w:lang w:eastAsia="en-US"/>
        </w:rPr>
        <w:t>%), чем женщины (</w:t>
      </w:r>
      <w:r w:rsidRPr="00FD4E57">
        <w:rPr>
          <w:b/>
          <w:bCs/>
          <w:lang w:eastAsia="en-US"/>
        </w:rPr>
        <w:t>8</w:t>
      </w:r>
      <w:r>
        <w:rPr>
          <w:lang w:eastAsia="en-US"/>
        </w:rPr>
        <w:t>%). Государственные и муниципальные служащие чаще других полагают, что политическая деятельность улучшает</w:t>
      </w:r>
      <w:r w:rsidRPr="0058455F">
        <w:rPr>
          <w:lang w:eastAsia="en-US"/>
        </w:rPr>
        <w:t xml:space="preserve"> </w:t>
      </w:r>
      <w:r>
        <w:rPr>
          <w:lang w:eastAsia="en-US"/>
        </w:rPr>
        <w:t>благосостояние самого политика (</w:t>
      </w:r>
      <w:r w:rsidRPr="0058455F">
        <w:rPr>
          <w:b/>
          <w:bCs/>
          <w:lang w:eastAsia="en-US"/>
        </w:rPr>
        <w:t>19</w:t>
      </w:r>
      <w:r>
        <w:rPr>
          <w:lang w:eastAsia="en-US"/>
        </w:rPr>
        <w:t xml:space="preserve">%). </w:t>
      </w:r>
    </w:p>
    <w:p w14:paraId="711D10D1" w14:textId="77777777" w:rsidR="003D1A14" w:rsidRDefault="003D1A14" w:rsidP="00BF1A9F">
      <w:pPr>
        <w:pStyle w:val="af3"/>
        <w:rPr>
          <w:lang w:eastAsia="en-US"/>
        </w:rPr>
      </w:pPr>
      <w:r>
        <w:rPr>
          <w:lang w:eastAsia="en-US"/>
        </w:rPr>
        <w:t xml:space="preserve">Впрочем, профессия </w:t>
      </w:r>
      <w:r w:rsidRPr="0058455F">
        <w:rPr>
          <w:b/>
          <w:bCs/>
          <w:lang w:eastAsia="en-US"/>
        </w:rPr>
        <w:t xml:space="preserve">военнослужащего </w:t>
      </w:r>
      <w:r w:rsidRPr="0058455F">
        <w:rPr>
          <w:lang w:eastAsia="en-US"/>
        </w:rPr>
        <w:t>(в т.ч. полиция, МЧС, ВПК и др.)</w:t>
      </w:r>
      <w:r w:rsidRPr="0058455F">
        <w:rPr>
          <w:b/>
          <w:bCs/>
          <w:lang w:eastAsia="en-US"/>
        </w:rPr>
        <w:t xml:space="preserve"> </w:t>
      </w:r>
      <w:r w:rsidRPr="0058455F">
        <w:rPr>
          <w:lang w:eastAsia="en-US"/>
        </w:rPr>
        <w:t>приравнена в общественном мнени</w:t>
      </w:r>
      <w:r>
        <w:rPr>
          <w:lang w:eastAsia="en-US"/>
        </w:rPr>
        <w:t>и</w:t>
      </w:r>
      <w:r w:rsidRPr="0058455F">
        <w:rPr>
          <w:lang w:eastAsia="en-US"/>
        </w:rPr>
        <w:t xml:space="preserve"> по</w:t>
      </w:r>
      <w:r>
        <w:rPr>
          <w:lang w:eastAsia="en-US"/>
        </w:rPr>
        <w:t xml:space="preserve"> доходности (</w:t>
      </w:r>
      <w:r w:rsidRPr="0058455F">
        <w:rPr>
          <w:b/>
          <w:bCs/>
          <w:lang w:eastAsia="en-US"/>
        </w:rPr>
        <w:t>10%</w:t>
      </w:r>
      <w:r>
        <w:rPr>
          <w:lang w:eastAsia="en-US"/>
        </w:rPr>
        <w:t>) к политической деятельности. Мужчины (</w:t>
      </w:r>
      <w:r w:rsidRPr="0058455F">
        <w:rPr>
          <w:b/>
          <w:bCs/>
          <w:lang w:eastAsia="en-US"/>
        </w:rPr>
        <w:t>14</w:t>
      </w:r>
      <w:r>
        <w:rPr>
          <w:lang w:eastAsia="en-US"/>
        </w:rPr>
        <w:t>%) в два раза чаще женщин (</w:t>
      </w:r>
      <w:r w:rsidRPr="00D25EA6">
        <w:rPr>
          <w:lang w:eastAsia="en-US"/>
        </w:rPr>
        <w:t>7%</w:t>
      </w:r>
      <w:r>
        <w:rPr>
          <w:lang w:eastAsia="en-US"/>
        </w:rPr>
        <w:t xml:space="preserve">) считают её высокодоходной. </w:t>
      </w:r>
    </w:p>
    <w:p w14:paraId="7D50D800" w14:textId="42D56EEF" w:rsidR="003D1A14" w:rsidRDefault="003D1A14" w:rsidP="00BF1A9F">
      <w:pPr>
        <w:pStyle w:val="af3"/>
        <w:rPr>
          <w:i/>
          <w:lang w:eastAsia="en-US"/>
        </w:rPr>
      </w:pPr>
      <w:r>
        <w:rPr>
          <w:lang w:eastAsia="en-US"/>
        </w:rPr>
        <w:t xml:space="preserve">Равнозначны по уровню дохода в общественном мнении </w:t>
      </w:r>
      <w:r w:rsidRPr="00235F23">
        <w:rPr>
          <w:b/>
          <w:bCs/>
          <w:lang w:eastAsia="en-US"/>
        </w:rPr>
        <w:t>директор/руководитель</w:t>
      </w:r>
      <w:r>
        <w:rPr>
          <w:lang w:eastAsia="en-US"/>
        </w:rPr>
        <w:t xml:space="preserve"> (</w:t>
      </w:r>
      <w:r w:rsidRPr="00235F23">
        <w:rPr>
          <w:b/>
          <w:bCs/>
          <w:lang w:eastAsia="en-US"/>
        </w:rPr>
        <w:t>9</w:t>
      </w:r>
      <w:r>
        <w:rPr>
          <w:lang w:eastAsia="en-US"/>
        </w:rPr>
        <w:t xml:space="preserve">%) предприятия и </w:t>
      </w:r>
      <w:r w:rsidRPr="00235F23">
        <w:rPr>
          <w:b/>
          <w:bCs/>
          <w:lang w:eastAsia="en-US"/>
        </w:rPr>
        <w:t>юрист/адвокат/прокурор</w:t>
      </w:r>
      <w:r>
        <w:rPr>
          <w:lang w:eastAsia="en-US"/>
        </w:rPr>
        <w:t xml:space="preserve"> (</w:t>
      </w:r>
      <w:r w:rsidRPr="00235F23">
        <w:rPr>
          <w:b/>
          <w:bCs/>
          <w:lang w:eastAsia="en-US"/>
        </w:rPr>
        <w:t>9</w:t>
      </w:r>
      <w:r>
        <w:rPr>
          <w:lang w:eastAsia="en-US"/>
        </w:rPr>
        <w:t xml:space="preserve">%). Сегодня </w:t>
      </w:r>
      <w:r w:rsidRPr="00D02AE0">
        <w:rPr>
          <w:b/>
          <w:bCs/>
          <w:lang w:eastAsia="en-US"/>
        </w:rPr>
        <w:t xml:space="preserve">строитель </w:t>
      </w:r>
      <w:r>
        <w:rPr>
          <w:lang w:eastAsia="en-US"/>
        </w:rPr>
        <w:t>(</w:t>
      </w:r>
      <w:r w:rsidRPr="00235F23">
        <w:rPr>
          <w:b/>
          <w:bCs/>
          <w:lang w:eastAsia="en-US"/>
        </w:rPr>
        <w:t>8</w:t>
      </w:r>
      <w:r>
        <w:rPr>
          <w:lang w:eastAsia="en-US"/>
        </w:rPr>
        <w:t xml:space="preserve">%) может зарабатывать столько же, сколько и </w:t>
      </w:r>
      <w:r w:rsidRPr="00D02AE0">
        <w:rPr>
          <w:b/>
          <w:bCs/>
          <w:lang w:eastAsia="en-US"/>
        </w:rPr>
        <w:t>госслужащий</w:t>
      </w:r>
      <w:r>
        <w:rPr>
          <w:lang w:eastAsia="en-US"/>
        </w:rPr>
        <w:t xml:space="preserve"> (</w:t>
      </w:r>
      <w:r w:rsidRPr="00235F23">
        <w:rPr>
          <w:b/>
          <w:bCs/>
          <w:lang w:eastAsia="en-US"/>
        </w:rPr>
        <w:t>8</w:t>
      </w:r>
      <w:r>
        <w:rPr>
          <w:lang w:eastAsia="en-US"/>
        </w:rPr>
        <w:t xml:space="preserve">%). Во всяком случае больше, чем </w:t>
      </w:r>
      <w:r w:rsidRPr="00D02AE0">
        <w:rPr>
          <w:b/>
          <w:bCs/>
          <w:lang w:eastAsia="en-US"/>
        </w:rPr>
        <w:t>работник банковской сферы</w:t>
      </w:r>
      <w:r>
        <w:rPr>
          <w:lang w:eastAsia="en-US"/>
        </w:rPr>
        <w:t xml:space="preserve"> (</w:t>
      </w:r>
      <w:r w:rsidRPr="00235F23">
        <w:rPr>
          <w:b/>
          <w:bCs/>
          <w:lang w:eastAsia="en-US"/>
        </w:rPr>
        <w:t>7</w:t>
      </w:r>
      <w:r>
        <w:rPr>
          <w:lang w:eastAsia="en-US"/>
        </w:rPr>
        <w:t xml:space="preserve">%) или </w:t>
      </w:r>
      <w:r w:rsidRPr="00D02AE0">
        <w:rPr>
          <w:b/>
          <w:bCs/>
          <w:lang w:eastAsia="en-US"/>
        </w:rPr>
        <w:t>экономист</w:t>
      </w:r>
      <w:r>
        <w:rPr>
          <w:lang w:eastAsia="en-US"/>
        </w:rPr>
        <w:t xml:space="preserve"> (</w:t>
      </w:r>
      <w:r w:rsidRPr="002A4B3A">
        <w:rPr>
          <w:b/>
          <w:bCs/>
          <w:lang w:eastAsia="en-US"/>
        </w:rPr>
        <w:t>6</w:t>
      </w:r>
      <w:r>
        <w:rPr>
          <w:lang w:eastAsia="en-US"/>
        </w:rPr>
        <w:t xml:space="preserve">%). </w:t>
      </w:r>
      <w:r>
        <w:rPr>
          <w:i/>
          <w:lang w:eastAsia="en-US"/>
        </w:rPr>
        <w:br w:type="page"/>
      </w:r>
    </w:p>
    <w:p w14:paraId="217B74AF" w14:textId="77777777" w:rsidR="003D1A14" w:rsidRPr="006C5483" w:rsidRDefault="003D1A14" w:rsidP="003D1A14">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8381AA5" w14:textId="77777777" w:rsidR="003D1A14" w:rsidRPr="006C5483" w:rsidRDefault="003D1A14" w:rsidP="003D1A14">
      <w:pPr>
        <w:framePr w:hSpace="180" w:wrap="around" w:vAnchor="text" w:hAnchor="page" w:x="922" w:y="-250"/>
        <w:jc w:val="center"/>
      </w:pPr>
      <w:r w:rsidRPr="006C5483">
        <w:rPr>
          <w:b/>
          <w:caps/>
          <w:noProof/>
          <w:sz w:val="28"/>
          <w:szCs w:val="28"/>
        </w:rPr>
        <w:drawing>
          <wp:inline distT="0" distB="0" distL="0" distR="0" wp14:anchorId="00990BAB" wp14:editId="0A615F43">
            <wp:extent cx="466090" cy="548640"/>
            <wp:effectExtent l="0" t="0" r="0" b="3810"/>
            <wp:docPr id="674" name="Рисунок 67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B62E0D7" w14:textId="77777777" w:rsidR="003D1A14" w:rsidRPr="006C5483" w:rsidRDefault="003D1A14" w:rsidP="003D1A1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5B587B16" w14:textId="77777777" w:rsidR="003D1A14" w:rsidRPr="006C5483" w:rsidRDefault="003D1A14" w:rsidP="003D1A1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C76D2CE" w14:textId="77777777" w:rsidR="003D1A14" w:rsidRPr="006C5483" w:rsidRDefault="003D1A14" w:rsidP="003D1A14">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2582248B" w14:textId="77777777" w:rsidR="003D1A14" w:rsidRPr="006C5483" w:rsidRDefault="003D1A14" w:rsidP="003D1A14">
      <w:pPr>
        <w:jc w:val="center"/>
      </w:pPr>
      <w:r w:rsidRPr="006C5483">
        <w:rPr>
          <w:noProof/>
        </w:rPr>
        <mc:AlternateContent>
          <mc:Choice Requires="wps">
            <w:drawing>
              <wp:anchor distT="4294967294" distB="4294967294" distL="114300" distR="114300" simplePos="0" relativeHeight="251922432" behindDoc="0" locked="0" layoutInCell="1" allowOverlap="1" wp14:anchorId="54905366" wp14:editId="3FDC4F07">
                <wp:simplePos x="0" y="0"/>
                <wp:positionH relativeFrom="column">
                  <wp:posOffset>129540</wp:posOffset>
                </wp:positionH>
                <wp:positionV relativeFrom="paragraph">
                  <wp:posOffset>86360</wp:posOffset>
                </wp:positionV>
                <wp:extent cx="6629400" cy="0"/>
                <wp:effectExtent l="0" t="0" r="19050" b="1905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2B1DA" id="Прямая соединительная линия 80" o:spid="_x0000_s1026" style="position:absolute;z-index:251922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CC0BE25" w14:textId="77777777" w:rsidR="003D1A14" w:rsidRPr="00A27951" w:rsidRDefault="003D1A14" w:rsidP="003D1A14">
      <w:pPr>
        <w:keepNext/>
        <w:ind w:left="1701"/>
        <w:jc w:val="both"/>
        <w:outlineLvl w:val="2"/>
        <w:rPr>
          <w:rFonts w:cs="Arial"/>
          <w:b/>
          <w:bCs/>
          <w:caps/>
          <w:color w:val="0D0D0D"/>
          <w:spacing w:val="-4"/>
        </w:rPr>
      </w:pPr>
      <w:r w:rsidRPr="003A165C">
        <w:rPr>
          <w:rFonts w:cs="Arial"/>
          <w:b/>
          <w:bCs/>
          <w:caps/>
          <w:color w:val="0D0D0D"/>
          <w:spacing w:val="-4"/>
        </w:rPr>
        <w:t>А какие профессии Вы считаете в настоящее время наиболее доходными? Вы можете дать до трех ответов</w:t>
      </w:r>
    </w:p>
    <w:p w14:paraId="594B3628" w14:textId="151FA66C" w:rsidR="003D1A14" w:rsidRPr="003A165C" w:rsidRDefault="003D1A14" w:rsidP="003D1A14">
      <w:pPr>
        <w:jc w:val="right"/>
        <w:rPr>
          <w:i/>
          <w:lang w:eastAsia="en-US"/>
        </w:rPr>
      </w:pPr>
      <w:r>
        <w:rPr>
          <w:i/>
          <w:lang w:eastAsia="en-US"/>
        </w:rPr>
        <w:t xml:space="preserve">Окончание </w:t>
      </w:r>
      <w:r w:rsidRPr="00526C1E">
        <w:rPr>
          <w:i/>
          <w:lang w:eastAsia="en-US"/>
        </w:rPr>
        <w:t>Таблиц</w:t>
      </w:r>
      <w:r>
        <w:rPr>
          <w:i/>
          <w:lang w:eastAsia="en-US"/>
        </w:rPr>
        <w:t>ы</w:t>
      </w:r>
      <w:r w:rsidRPr="00526C1E">
        <w:rPr>
          <w:i/>
          <w:lang w:eastAsia="en-US"/>
        </w:rPr>
        <w:t xml:space="preserve"> </w:t>
      </w:r>
      <w:r w:rsidR="00BD6E3F">
        <w:rPr>
          <w:i/>
          <w:lang w:eastAsia="en-US"/>
        </w:rPr>
        <w:t>15</w:t>
      </w:r>
    </w:p>
    <w:bookmarkStart w:id="22" w:name="_MON_1758345707"/>
    <w:bookmarkEnd w:id="22"/>
    <w:p w14:paraId="35697685" w14:textId="17D3FEBA" w:rsidR="003D1A14" w:rsidRPr="00526C1E" w:rsidRDefault="00D25EA6" w:rsidP="003D1A14">
      <w:pPr>
        <w:jc w:val="center"/>
        <w:rPr>
          <w:i/>
          <w:lang w:val="en-US" w:eastAsia="en-US"/>
        </w:rPr>
      </w:pPr>
      <w:r w:rsidRPr="00C95374">
        <w:object w:dxaOrig="11681" w:dyaOrig="6523" w14:anchorId="3463162F">
          <v:shape id="_x0000_i1058" type="#_x0000_t75" style="width:545.25pt;height:308.25pt" o:ole="" fillcolor="window">
            <v:imagedata r:id="rId55" o:title=""/>
          </v:shape>
          <o:OLEObject Type="Embed" ProgID="Excel.Sheet.12" ShapeID="_x0000_i1058" DrawAspect="Content" ObjectID="_1758345906" r:id="rId56"/>
        </w:object>
      </w:r>
    </w:p>
    <w:p w14:paraId="21A5E4CA" w14:textId="77777777" w:rsidR="00BF1A9F" w:rsidRDefault="00BF1A9F" w:rsidP="00BF1A9F">
      <w:pPr>
        <w:pStyle w:val="af3"/>
        <w:rPr>
          <w:b/>
          <w:bCs/>
          <w:lang w:eastAsia="en-US"/>
        </w:rPr>
      </w:pPr>
    </w:p>
    <w:p w14:paraId="2B42208C" w14:textId="65985FF3" w:rsidR="00BF1A9F" w:rsidRPr="0058455F" w:rsidRDefault="00BF1A9F" w:rsidP="00BF1A9F">
      <w:pPr>
        <w:pStyle w:val="af3"/>
        <w:rPr>
          <w:lang w:eastAsia="en-US"/>
        </w:rPr>
      </w:pPr>
      <w:r w:rsidRPr="002A4B3A">
        <w:rPr>
          <w:b/>
          <w:bCs/>
          <w:lang w:eastAsia="en-US"/>
        </w:rPr>
        <w:t>Сварщик</w:t>
      </w:r>
      <w:r>
        <w:rPr>
          <w:lang w:eastAsia="en-US"/>
        </w:rPr>
        <w:t xml:space="preserve"> или </w:t>
      </w:r>
      <w:r w:rsidRPr="002A4B3A">
        <w:rPr>
          <w:b/>
          <w:bCs/>
          <w:lang w:eastAsia="en-US"/>
        </w:rPr>
        <w:t xml:space="preserve">слесарь </w:t>
      </w:r>
      <w:r>
        <w:rPr>
          <w:lang w:eastAsia="en-US"/>
        </w:rPr>
        <w:t>(</w:t>
      </w:r>
      <w:r w:rsidRPr="002A4B3A">
        <w:rPr>
          <w:b/>
          <w:bCs/>
          <w:lang w:eastAsia="en-US"/>
        </w:rPr>
        <w:t>5</w:t>
      </w:r>
      <w:r w:rsidRPr="00F96926">
        <w:rPr>
          <w:b/>
          <w:bCs/>
          <w:lang w:eastAsia="en-US"/>
        </w:rPr>
        <w:t>%</w:t>
      </w:r>
      <w:r>
        <w:rPr>
          <w:lang w:eastAsia="en-US"/>
        </w:rPr>
        <w:t xml:space="preserve">) сегодня зарабатывает примерно столько же, сколько и </w:t>
      </w:r>
      <w:r w:rsidRPr="002A4B3A">
        <w:rPr>
          <w:b/>
          <w:bCs/>
          <w:lang w:eastAsia="en-US"/>
        </w:rPr>
        <w:t xml:space="preserve">работник торговли </w:t>
      </w:r>
      <w:r>
        <w:rPr>
          <w:lang w:eastAsia="en-US"/>
        </w:rPr>
        <w:t>(</w:t>
      </w:r>
      <w:r w:rsidRPr="002A4B3A">
        <w:rPr>
          <w:b/>
          <w:bCs/>
          <w:lang w:eastAsia="en-US"/>
        </w:rPr>
        <w:t>5</w:t>
      </w:r>
      <w:r w:rsidRPr="00F96926">
        <w:rPr>
          <w:b/>
          <w:bCs/>
          <w:lang w:eastAsia="en-US"/>
        </w:rPr>
        <w:t>%</w:t>
      </w:r>
      <w:r>
        <w:rPr>
          <w:lang w:eastAsia="en-US"/>
        </w:rPr>
        <w:t xml:space="preserve">) или </w:t>
      </w:r>
      <w:r w:rsidRPr="002A4B3A">
        <w:rPr>
          <w:b/>
          <w:bCs/>
          <w:lang w:eastAsia="en-US"/>
        </w:rPr>
        <w:t>специалист в газовой/нефтяной промышленности</w:t>
      </w:r>
      <w:r>
        <w:rPr>
          <w:lang w:eastAsia="en-US"/>
        </w:rPr>
        <w:t xml:space="preserve"> (</w:t>
      </w:r>
      <w:r w:rsidRPr="002A4B3A">
        <w:rPr>
          <w:b/>
          <w:bCs/>
          <w:lang w:eastAsia="en-US"/>
        </w:rPr>
        <w:t>5</w:t>
      </w:r>
      <w:r w:rsidRPr="00F96926">
        <w:rPr>
          <w:b/>
          <w:bCs/>
          <w:lang w:eastAsia="en-US"/>
        </w:rPr>
        <w:t>%</w:t>
      </w:r>
      <w:r>
        <w:rPr>
          <w:lang w:eastAsia="en-US"/>
        </w:rPr>
        <w:t xml:space="preserve">). </w:t>
      </w:r>
      <w:r w:rsidRPr="002A4B3A">
        <w:rPr>
          <w:b/>
          <w:bCs/>
          <w:lang w:eastAsia="en-US"/>
        </w:rPr>
        <w:t>Инженер, менеджер, художник</w:t>
      </w:r>
      <w:r>
        <w:rPr>
          <w:lang w:eastAsia="en-US"/>
        </w:rPr>
        <w:t xml:space="preserve"> и </w:t>
      </w:r>
      <w:r w:rsidRPr="002A4B3A">
        <w:rPr>
          <w:b/>
          <w:bCs/>
          <w:lang w:eastAsia="en-US"/>
        </w:rPr>
        <w:t xml:space="preserve">артист </w:t>
      </w:r>
      <w:r>
        <w:rPr>
          <w:lang w:eastAsia="en-US"/>
        </w:rPr>
        <w:t xml:space="preserve">устами населения сравнялись в уровнях дохода (по </w:t>
      </w:r>
      <w:r w:rsidRPr="00D02AE0">
        <w:rPr>
          <w:b/>
          <w:bCs/>
          <w:lang w:eastAsia="en-US"/>
        </w:rPr>
        <w:t>3%</w:t>
      </w:r>
      <w:r>
        <w:rPr>
          <w:lang w:eastAsia="en-US"/>
        </w:rPr>
        <w:t xml:space="preserve">).  Самые низкодоходные группы – это </w:t>
      </w:r>
      <w:r w:rsidRPr="00F96926">
        <w:rPr>
          <w:b/>
          <w:bCs/>
          <w:lang w:eastAsia="en-US"/>
        </w:rPr>
        <w:t>работники образования, сферы услуг и транспорта</w:t>
      </w:r>
      <w:r>
        <w:rPr>
          <w:lang w:eastAsia="en-US"/>
        </w:rPr>
        <w:t xml:space="preserve">, а также </w:t>
      </w:r>
      <w:r w:rsidRPr="00F96926">
        <w:rPr>
          <w:b/>
          <w:bCs/>
          <w:lang w:eastAsia="en-US"/>
        </w:rPr>
        <w:t xml:space="preserve">горняки, блогеры и бухгалтера </w:t>
      </w:r>
      <w:r>
        <w:rPr>
          <w:lang w:eastAsia="en-US"/>
        </w:rPr>
        <w:t xml:space="preserve">(по </w:t>
      </w:r>
      <w:r w:rsidRPr="00D02AE0">
        <w:rPr>
          <w:b/>
          <w:bCs/>
          <w:lang w:eastAsia="en-US"/>
        </w:rPr>
        <w:t>2%</w:t>
      </w:r>
      <w:r>
        <w:rPr>
          <w:lang w:eastAsia="en-US"/>
        </w:rPr>
        <w:t xml:space="preserve">). Но более всего обижены в доходах, по убеждению населения, </w:t>
      </w:r>
      <w:r w:rsidRPr="00F96926">
        <w:rPr>
          <w:b/>
          <w:bCs/>
          <w:lang w:eastAsia="en-US"/>
        </w:rPr>
        <w:t>работники сельского хозяйства</w:t>
      </w:r>
      <w:r>
        <w:rPr>
          <w:lang w:eastAsia="en-US"/>
        </w:rPr>
        <w:t xml:space="preserve"> (</w:t>
      </w:r>
      <w:r w:rsidRPr="00F96926">
        <w:rPr>
          <w:b/>
          <w:bCs/>
          <w:lang w:eastAsia="en-US"/>
        </w:rPr>
        <w:t>1</w:t>
      </w:r>
      <w:r>
        <w:rPr>
          <w:lang w:eastAsia="en-US"/>
        </w:rPr>
        <w:t xml:space="preserve">%). В позиции «другое» предложены такие варианты как </w:t>
      </w:r>
      <w:r w:rsidRPr="00F96926">
        <w:rPr>
          <w:i/>
          <w:lang w:eastAsia="en-US"/>
        </w:rPr>
        <w:t>«мафия»</w:t>
      </w:r>
      <w:r>
        <w:rPr>
          <w:lang w:eastAsia="en-US"/>
        </w:rPr>
        <w:t xml:space="preserve"> и </w:t>
      </w:r>
      <w:r w:rsidRPr="00F96926">
        <w:rPr>
          <w:i/>
          <w:lang w:eastAsia="en-US"/>
        </w:rPr>
        <w:t>«проституция»</w:t>
      </w:r>
      <w:r>
        <w:rPr>
          <w:lang w:eastAsia="en-US"/>
        </w:rPr>
        <w:t xml:space="preserve">. </w:t>
      </w:r>
    </w:p>
    <w:p w14:paraId="22E76A5C" w14:textId="08C40E99" w:rsidR="00BF1A9F" w:rsidRPr="00372A4B" w:rsidRDefault="00BF1A9F" w:rsidP="00BF1A9F">
      <w:pPr>
        <w:pStyle w:val="af3"/>
        <w:rPr>
          <w:lang w:eastAsia="en-US"/>
        </w:rPr>
      </w:pPr>
      <w:bookmarkStart w:id="23" w:name="_Hlk147335065"/>
      <w:r>
        <w:rPr>
          <w:lang w:eastAsia="en-US"/>
        </w:rPr>
        <w:t>Сопоставим результаты воронежского и всероссийского телефонного опроса, который проведен ВЦИОМ в июле 2023 г., опрошено 1600 жителей России старше 18 лет</w:t>
      </w:r>
      <w:r w:rsidR="00DB095F">
        <w:rPr>
          <w:lang w:eastAsia="en-US"/>
        </w:rPr>
        <w:t>.</w:t>
      </w:r>
      <w:r>
        <w:rPr>
          <w:lang w:eastAsia="en-US"/>
        </w:rPr>
        <w:t xml:space="preserve"> </w:t>
      </w:r>
    </w:p>
    <w:bookmarkEnd w:id="23"/>
    <w:p w14:paraId="777BDB48" w14:textId="77777777" w:rsidR="00BF1A9F" w:rsidRDefault="00BF1A9F" w:rsidP="00BF1A9F">
      <w:pPr>
        <w:spacing w:after="200" w:line="276" w:lineRule="auto"/>
        <w:ind w:firstLine="567"/>
        <w:jc w:val="center"/>
        <w:rPr>
          <w:b/>
          <w:bCs/>
          <w:i/>
          <w:lang w:eastAsia="en-US"/>
        </w:rPr>
      </w:pPr>
    </w:p>
    <w:p w14:paraId="22E81A8C" w14:textId="71CA4311" w:rsidR="00BF1A9F" w:rsidRPr="00F96926" w:rsidRDefault="00BF1A9F" w:rsidP="00BF1A9F">
      <w:pPr>
        <w:spacing w:after="200" w:line="276" w:lineRule="auto"/>
        <w:ind w:firstLine="567"/>
        <w:jc w:val="center"/>
        <w:rPr>
          <w:b/>
          <w:bCs/>
          <w:i/>
          <w:lang w:eastAsia="en-US"/>
        </w:rPr>
      </w:pPr>
      <w:r w:rsidRPr="00F96926">
        <w:rPr>
          <w:b/>
          <w:bCs/>
          <w:i/>
          <w:lang w:eastAsia="en-US"/>
        </w:rPr>
        <w:t>А какие профессии Вы считаете в настоящее время наиболее доходными? Вы можете дать до трех ответов</w:t>
      </w:r>
      <w:r>
        <w:rPr>
          <w:b/>
          <w:bCs/>
          <w:i/>
          <w:lang w:eastAsia="en-US"/>
        </w:rPr>
        <w:t>.</w:t>
      </w:r>
    </w:p>
    <w:tbl>
      <w:tblPr>
        <w:tblW w:w="10612" w:type="dxa"/>
        <w:tblLook w:val="04A0" w:firstRow="1" w:lastRow="0" w:firstColumn="1" w:lastColumn="0" w:noHBand="0" w:noVBand="1"/>
      </w:tblPr>
      <w:tblGrid>
        <w:gridCol w:w="1042"/>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
      <w:tr w:rsidR="00BF1A9F" w14:paraId="6B2C8C46" w14:textId="77777777" w:rsidTr="00BF1A9F">
        <w:trPr>
          <w:trHeight w:val="2130"/>
        </w:trPr>
        <w:tc>
          <w:tcPr>
            <w:tcW w:w="1042" w:type="dxa"/>
            <w:tcBorders>
              <w:top w:val="single" w:sz="8" w:space="0" w:color="auto"/>
              <w:left w:val="single" w:sz="8" w:space="0" w:color="auto"/>
              <w:bottom w:val="single" w:sz="8" w:space="0" w:color="auto"/>
              <w:right w:val="single" w:sz="8" w:space="0" w:color="auto"/>
            </w:tcBorders>
            <w:shd w:val="clear" w:color="auto" w:fill="auto"/>
            <w:textDirection w:val="btLr"/>
            <w:vAlign w:val="center"/>
            <w:hideMark/>
          </w:tcPr>
          <w:p w14:paraId="3293CEB8" w14:textId="77777777" w:rsidR="00BF1A9F" w:rsidRDefault="00BF1A9F">
            <w:pPr>
              <w:jc w:val="center"/>
              <w:rPr>
                <w:rFonts w:ascii="Arial" w:hAnsi="Arial" w:cs="Arial"/>
                <w:color w:val="000000"/>
                <w:sz w:val="18"/>
                <w:szCs w:val="18"/>
              </w:rPr>
            </w:pPr>
            <w:r>
              <w:rPr>
                <w:rFonts w:ascii="Arial" w:hAnsi="Arial" w:cs="Arial"/>
                <w:color w:val="000000"/>
                <w:sz w:val="18"/>
                <w:szCs w:val="18"/>
              </w:rPr>
              <w:t>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6B6E3D36" w14:textId="77777777" w:rsidR="00BF1A9F" w:rsidRDefault="00BF1A9F">
            <w:pPr>
              <w:jc w:val="center"/>
              <w:rPr>
                <w:rFonts w:ascii="Arial" w:hAnsi="Arial" w:cs="Arial"/>
                <w:color w:val="000000"/>
                <w:sz w:val="18"/>
                <w:szCs w:val="18"/>
              </w:rPr>
            </w:pPr>
            <w:r>
              <w:rPr>
                <w:rFonts w:ascii="Arial" w:hAnsi="Arial" w:cs="Arial"/>
                <w:color w:val="000000"/>
                <w:sz w:val="18"/>
                <w:szCs w:val="18"/>
                <w:lang w:val="en-US"/>
              </w:rPr>
              <w:t xml:space="preserve">IT- </w:t>
            </w:r>
            <w:proofErr w:type="spellStart"/>
            <w:r>
              <w:rPr>
                <w:rFonts w:ascii="Arial" w:hAnsi="Arial" w:cs="Arial"/>
                <w:color w:val="000000"/>
                <w:sz w:val="18"/>
                <w:szCs w:val="18"/>
                <w:lang w:val="en-US"/>
              </w:rPr>
              <w:t>cпециалист</w:t>
            </w:r>
            <w:proofErr w:type="spellEnd"/>
            <w:r>
              <w:rPr>
                <w:rFonts w:ascii="Arial" w:hAnsi="Arial" w:cs="Arial"/>
                <w:color w:val="000000"/>
                <w:sz w:val="18"/>
                <w:szCs w:val="18"/>
                <w:lang w:val="en-US"/>
              </w:rPr>
              <w:t xml:space="preserve">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F2F2EAF" w14:textId="77777777" w:rsidR="00BF1A9F" w:rsidRDefault="00BF1A9F">
            <w:pPr>
              <w:jc w:val="center"/>
              <w:rPr>
                <w:rFonts w:ascii="Arial" w:hAnsi="Arial" w:cs="Arial"/>
                <w:color w:val="000000"/>
                <w:sz w:val="18"/>
                <w:szCs w:val="18"/>
              </w:rPr>
            </w:pPr>
            <w:r>
              <w:rPr>
                <w:rFonts w:ascii="Arial" w:hAnsi="Arial" w:cs="Arial"/>
                <w:color w:val="000000"/>
                <w:sz w:val="18"/>
                <w:szCs w:val="18"/>
              </w:rPr>
              <w:t>Медик</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501EE955" w14:textId="77777777" w:rsidR="00BF1A9F" w:rsidRDefault="00BF1A9F">
            <w:pPr>
              <w:jc w:val="center"/>
              <w:rPr>
                <w:rFonts w:ascii="Arial" w:hAnsi="Arial" w:cs="Arial"/>
                <w:color w:val="000000"/>
                <w:sz w:val="18"/>
                <w:szCs w:val="18"/>
              </w:rPr>
            </w:pPr>
            <w:r>
              <w:rPr>
                <w:rFonts w:ascii="Arial" w:hAnsi="Arial" w:cs="Arial"/>
                <w:color w:val="000000"/>
                <w:sz w:val="18"/>
                <w:szCs w:val="18"/>
              </w:rPr>
              <w:t xml:space="preserve">Военнослужащий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CEA4229" w14:textId="77777777" w:rsidR="00BF1A9F" w:rsidRDefault="00BF1A9F">
            <w:pPr>
              <w:jc w:val="center"/>
              <w:rPr>
                <w:rFonts w:ascii="Arial" w:hAnsi="Arial" w:cs="Arial"/>
                <w:color w:val="000000"/>
                <w:sz w:val="18"/>
                <w:szCs w:val="18"/>
              </w:rPr>
            </w:pPr>
            <w:r>
              <w:rPr>
                <w:rFonts w:ascii="Arial" w:hAnsi="Arial" w:cs="Arial"/>
                <w:color w:val="000000"/>
                <w:sz w:val="18"/>
                <w:szCs w:val="18"/>
              </w:rPr>
              <w:t>Педагог</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51F90865" w14:textId="77777777" w:rsidR="00BF1A9F" w:rsidRDefault="00BF1A9F">
            <w:pPr>
              <w:jc w:val="center"/>
              <w:rPr>
                <w:rFonts w:ascii="Arial" w:hAnsi="Arial" w:cs="Arial"/>
                <w:color w:val="000000"/>
                <w:sz w:val="18"/>
                <w:szCs w:val="18"/>
              </w:rPr>
            </w:pPr>
            <w:r>
              <w:rPr>
                <w:rFonts w:ascii="Arial" w:hAnsi="Arial" w:cs="Arial"/>
                <w:color w:val="000000"/>
                <w:sz w:val="18"/>
                <w:szCs w:val="18"/>
              </w:rPr>
              <w:t>Юрист</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59C3DAF0" w14:textId="77777777" w:rsidR="00BF1A9F" w:rsidRDefault="00BF1A9F">
            <w:pPr>
              <w:jc w:val="center"/>
              <w:rPr>
                <w:rFonts w:ascii="Arial" w:hAnsi="Arial" w:cs="Arial"/>
                <w:color w:val="000000"/>
                <w:sz w:val="18"/>
                <w:szCs w:val="18"/>
              </w:rPr>
            </w:pPr>
            <w:r>
              <w:rPr>
                <w:rFonts w:ascii="Arial" w:hAnsi="Arial" w:cs="Arial"/>
                <w:color w:val="000000"/>
                <w:sz w:val="18"/>
                <w:szCs w:val="18"/>
              </w:rPr>
              <w:t xml:space="preserve">Инженер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9B317A2" w14:textId="77777777" w:rsidR="00BF1A9F" w:rsidRDefault="00BF1A9F">
            <w:pPr>
              <w:jc w:val="center"/>
              <w:rPr>
                <w:rFonts w:ascii="Arial" w:hAnsi="Arial" w:cs="Arial"/>
                <w:color w:val="000000"/>
                <w:sz w:val="18"/>
                <w:szCs w:val="18"/>
              </w:rPr>
            </w:pPr>
            <w:r>
              <w:rPr>
                <w:rFonts w:ascii="Arial" w:hAnsi="Arial" w:cs="Arial"/>
                <w:color w:val="000000"/>
                <w:sz w:val="18"/>
                <w:szCs w:val="18"/>
              </w:rPr>
              <w:t xml:space="preserve">Рабочий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69E71A6" w14:textId="77777777" w:rsidR="00BF1A9F" w:rsidRDefault="00BF1A9F">
            <w:pPr>
              <w:jc w:val="center"/>
              <w:rPr>
                <w:rFonts w:ascii="Arial" w:hAnsi="Arial" w:cs="Arial"/>
                <w:color w:val="000000"/>
                <w:sz w:val="18"/>
                <w:szCs w:val="18"/>
              </w:rPr>
            </w:pPr>
            <w:r>
              <w:rPr>
                <w:rFonts w:ascii="Arial" w:hAnsi="Arial" w:cs="Arial"/>
                <w:color w:val="000000"/>
                <w:sz w:val="18"/>
                <w:szCs w:val="18"/>
              </w:rPr>
              <w:t>Строитель</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377AD84E" w14:textId="77777777" w:rsidR="00BF1A9F" w:rsidRDefault="00BF1A9F">
            <w:pPr>
              <w:jc w:val="center"/>
              <w:rPr>
                <w:rFonts w:ascii="Arial" w:hAnsi="Arial" w:cs="Arial"/>
                <w:color w:val="000000"/>
                <w:sz w:val="18"/>
                <w:szCs w:val="18"/>
              </w:rPr>
            </w:pPr>
            <w:r>
              <w:rPr>
                <w:rFonts w:ascii="Arial" w:hAnsi="Arial" w:cs="Arial"/>
                <w:color w:val="000000"/>
                <w:sz w:val="18"/>
                <w:szCs w:val="18"/>
              </w:rPr>
              <w:t>Экономист</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EC8EA7E" w14:textId="77777777" w:rsidR="00BF1A9F" w:rsidRDefault="00BF1A9F">
            <w:pPr>
              <w:jc w:val="center"/>
              <w:rPr>
                <w:rFonts w:ascii="Arial" w:hAnsi="Arial" w:cs="Arial"/>
                <w:color w:val="000000"/>
                <w:sz w:val="18"/>
                <w:szCs w:val="18"/>
              </w:rPr>
            </w:pPr>
            <w:r>
              <w:rPr>
                <w:rFonts w:ascii="Arial" w:hAnsi="Arial" w:cs="Arial"/>
                <w:color w:val="000000"/>
                <w:sz w:val="18"/>
                <w:szCs w:val="18"/>
              </w:rPr>
              <w:t>Политик</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CD8F2E2" w14:textId="77777777" w:rsidR="00BF1A9F" w:rsidRDefault="00BF1A9F">
            <w:pPr>
              <w:jc w:val="center"/>
              <w:rPr>
                <w:rFonts w:ascii="Arial" w:hAnsi="Arial" w:cs="Arial"/>
                <w:color w:val="000000"/>
                <w:sz w:val="18"/>
                <w:szCs w:val="18"/>
              </w:rPr>
            </w:pPr>
            <w:r>
              <w:rPr>
                <w:rFonts w:ascii="Arial" w:hAnsi="Arial" w:cs="Arial"/>
                <w:color w:val="000000"/>
                <w:sz w:val="18"/>
                <w:szCs w:val="18"/>
              </w:rPr>
              <w:t>Работник сферы услуг</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29EAC5E8" w14:textId="77777777" w:rsidR="00BF1A9F" w:rsidRDefault="00BF1A9F">
            <w:pPr>
              <w:jc w:val="center"/>
              <w:rPr>
                <w:rFonts w:ascii="Arial" w:hAnsi="Arial" w:cs="Arial"/>
                <w:color w:val="000000"/>
                <w:sz w:val="18"/>
                <w:szCs w:val="18"/>
              </w:rPr>
            </w:pPr>
            <w:r>
              <w:rPr>
                <w:rFonts w:ascii="Arial" w:hAnsi="Arial" w:cs="Arial"/>
                <w:color w:val="000000"/>
                <w:sz w:val="18"/>
                <w:szCs w:val="18"/>
              </w:rPr>
              <w:t>Предприниматель</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2EB72E39" w14:textId="77777777" w:rsidR="00BF1A9F" w:rsidRDefault="00BF1A9F">
            <w:pPr>
              <w:jc w:val="center"/>
              <w:rPr>
                <w:rFonts w:ascii="Arial" w:hAnsi="Arial" w:cs="Arial"/>
                <w:color w:val="000000"/>
                <w:sz w:val="18"/>
                <w:szCs w:val="18"/>
              </w:rPr>
            </w:pPr>
            <w:r>
              <w:rPr>
                <w:rFonts w:ascii="Arial" w:hAnsi="Arial" w:cs="Arial"/>
                <w:color w:val="000000"/>
                <w:sz w:val="18"/>
                <w:szCs w:val="18"/>
              </w:rPr>
              <w:t>Менеджер</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4750B7C" w14:textId="77777777" w:rsidR="00BF1A9F" w:rsidRDefault="00BF1A9F">
            <w:pPr>
              <w:jc w:val="center"/>
              <w:rPr>
                <w:rFonts w:ascii="Arial" w:hAnsi="Arial" w:cs="Arial"/>
                <w:color w:val="000000"/>
                <w:sz w:val="18"/>
                <w:szCs w:val="18"/>
              </w:rPr>
            </w:pPr>
            <w:r>
              <w:rPr>
                <w:rFonts w:ascii="Arial" w:hAnsi="Arial" w:cs="Arial"/>
                <w:color w:val="000000"/>
                <w:sz w:val="18"/>
                <w:szCs w:val="18"/>
              </w:rPr>
              <w:t>Госслужащий</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59467886" w14:textId="77777777" w:rsidR="00BF1A9F" w:rsidRDefault="00BF1A9F">
            <w:pPr>
              <w:jc w:val="center"/>
              <w:rPr>
                <w:rFonts w:ascii="Arial" w:hAnsi="Arial" w:cs="Arial"/>
                <w:color w:val="000000"/>
                <w:sz w:val="18"/>
                <w:szCs w:val="18"/>
              </w:rPr>
            </w:pPr>
            <w:r>
              <w:rPr>
                <w:rFonts w:ascii="Arial" w:hAnsi="Arial" w:cs="Arial"/>
                <w:color w:val="000000"/>
                <w:sz w:val="18"/>
                <w:szCs w:val="18"/>
              </w:rPr>
              <w:t>Банкир, финансист</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F8A9CC5" w14:textId="77777777" w:rsidR="00BF1A9F" w:rsidRDefault="00BF1A9F">
            <w:pPr>
              <w:jc w:val="center"/>
              <w:rPr>
                <w:rFonts w:ascii="Arial" w:hAnsi="Arial" w:cs="Arial"/>
                <w:color w:val="000000"/>
                <w:sz w:val="18"/>
                <w:szCs w:val="18"/>
              </w:rPr>
            </w:pPr>
            <w:r>
              <w:rPr>
                <w:rFonts w:ascii="Arial" w:hAnsi="Arial" w:cs="Arial"/>
                <w:color w:val="000000"/>
                <w:sz w:val="18"/>
                <w:szCs w:val="18"/>
              </w:rPr>
              <w:t>Руководитель</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03AD2795" w14:textId="77777777" w:rsidR="00BF1A9F" w:rsidRDefault="00BF1A9F">
            <w:pPr>
              <w:jc w:val="center"/>
              <w:rPr>
                <w:rFonts w:ascii="Arial" w:hAnsi="Arial" w:cs="Arial"/>
                <w:color w:val="000000"/>
                <w:sz w:val="18"/>
                <w:szCs w:val="18"/>
              </w:rPr>
            </w:pPr>
            <w:r>
              <w:rPr>
                <w:rFonts w:ascii="Arial" w:hAnsi="Arial" w:cs="Arial"/>
                <w:color w:val="000000"/>
                <w:sz w:val="18"/>
                <w:szCs w:val="18"/>
              </w:rPr>
              <w:t xml:space="preserve">Творческие профессии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24D435E7" w14:textId="77777777" w:rsidR="00BF1A9F" w:rsidRDefault="00BF1A9F">
            <w:pPr>
              <w:jc w:val="center"/>
              <w:rPr>
                <w:rFonts w:ascii="Arial" w:hAnsi="Arial" w:cs="Arial"/>
                <w:color w:val="000000"/>
                <w:sz w:val="18"/>
                <w:szCs w:val="18"/>
              </w:rPr>
            </w:pPr>
            <w:r>
              <w:rPr>
                <w:rFonts w:ascii="Arial" w:hAnsi="Arial" w:cs="Arial"/>
                <w:color w:val="000000"/>
                <w:sz w:val="18"/>
                <w:szCs w:val="18"/>
              </w:rPr>
              <w:t>Работник торговли</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C24B049" w14:textId="77777777" w:rsidR="00BF1A9F" w:rsidRDefault="00BF1A9F">
            <w:pPr>
              <w:jc w:val="center"/>
              <w:rPr>
                <w:rFonts w:ascii="Arial" w:hAnsi="Arial" w:cs="Arial"/>
                <w:color w:val="000000"/>
                <w:sz w:val="18"/>
                <w:szCs w:val="18"/>
              </w:rPr>
            </w:pPr>
            <w:r>
              <w:rPr>
                <w:rFonts w:ascii="Arial" w:hAnsi="Arial" w:cs="Arial"/>
                <w:color w:val="000000"/>
                <w:sz w:val="18"/>
                <w:szCs w:val="18"/>
              </w:rPr>
              <w:t>Работник с/х</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268BEAC4" w14:textId="77777777" w:rsidR="00BF1A9F" w:rsidRDefault="00BF1A9F">
            <w:pPr>
              <w:jc w:val="center"/>
              <w:rPr>
                <w:rFonts w:ascii="Arial" w:hAnsi="Arial" w:cs="Arial"/>
                <w:color w:val="000000"/>
                <w:sz w:val="18"/>
                <w:szCs w:val="18"/>
              </w:rPr>
            </w:pPr>
            <w:r>
              <w:rPr>
                <w:rFonts w:ascii="Arial" w:hAnsi="Arial" w:cs="Arial"/>
                <w:color w:val="000000"/>
                <w:sz w:val="18"/>
                <w:szCs w:val="18"/>
              </w:rPr>
              <w:t>Бухгалтер</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60BA199F" w14:textId="77777777" w:rsidR="00BF1A9F" w:rsidRDefault="00BF1A9F">
            <w:pPr>
              <w:jc w:val="center"/>
              <w:rPr>
                <w:rFonts w:ascii="Arial" w:hAnsi="Arial" w:cs="Arial"/>
                <w:color w:val="000000"/>
                <w:sz w:val="18"/>
                <w:szCs w:val="18"/>
              </w:rPr>
            </w:pPr>
            <w:r>
              <w:rPr>
                <w:rFonts w:ascii="Arial" w:hAnsi="Arial" w:cs="Arial"/>
                <w:color w:val="000000"/>
                <w:sz w:val="18"/>
                <w:szCs w:val="18"/>
              </w:rPr>
              <w:t>Нефтяник</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5E75E059" w14:textId="77777777" w:rsidR="00BF1A9F" w:rsidRDefault="00BF1A9F">
            <w:pPr>
              <w:jc w:val="center"/>
              <w:rPr>
                <w:rFonts w:ascii="Arial" w:hAnsi="Arial" w:cs="Arial"/>
                <w:color w:val="000000"/>
                <w:sz w:val="18"/>
                <w:szCs w:val="18"/>
              </w:rPr>
            </w:pPr>
            <w:r>
              <w:rPr>
                <w:rFonts w:ascii="Arial" w:hAnsi="Arial" w:cs="Arial"/>
                <w:color w:val="000000"/>
                <w:sz w:val="18"/>
                <w:szCs w:val="18"/>
              </w:rPr>
              <w:t>Блогер</w:t>
            </w:r>
          </w:p>
        </w:tc>
      </w:tr>
      <w:tr w:rsidR="00BF1A9F" w14:paraId="2AAEA2CD" w14:textId="77777777" w:rsidTr="00BF1A9F">
        <w:trPr>
          <w:trHeight w:val="300"/>
        </w:trPr>
        <w:tc>
          <w:tcPr>
            <w:tcW w:w="1042" w:type="dxa"/>
            <w:tcBorders>
              <w:top w:val="nil"/>
              <w:left w:val="single" w:sz="8" w:space="0" w:color="auto"/>
              <w:bottom w:val="nil"/>
              <w:right w:val="single" w:sz="8" w:space="0" w:color="auto"/>
            </w:tcBorders>
            <w:shd w:val="clear" w:color="auto" w:fill="auto"/>
            <w:vAlign w:val="center"/>
            <w:hideMark/>
          </w:tcPr>
          <w:p w14:paraId="270E4062"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Россия</w:t>
            </w:r>
          </w:p>
        </w:tc>
        <w:tc>
          <w:tcPr>
            <w:tcW w:w="435" w:type="dxa"/>
            <w:tcBorders>
              <w:top w:val="nil"/>
              <w:left w:val="nil"/>
              <w:bottom w:val="nil"/>
              <w:right w:val="single" w:sz="8" w:space="0" w:color="auto"/>
            </w:tcBorders>
            <w:shd w:val="clear" w:color="auto" w:fill="auto"/>
            <w:vAlign w:val="center"/>
            <w:hideMark/>
          </w:tcPr>
          <w:p w14:paraId="68C8B941"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29</w:t>
            </w:r>
          </w:p>
        </w:tc>
        <w:tc>
          <w:tcPr>
            <w:tcW w:w="435" w:type="dxa"/>
            <w:tcBorders>
              <w:top w:val="nil"/>
              <w:left w:val="nil"/>
              <w:bottom w:val="nil"/>
              <w:right w:val="single" w:sz="8" w:space="0" w:color="auto"/>
            </w:tcBorders>
            <w:shd w:val="clear" w:color="auto" w:fill="auto"/>
            <w:vAlign w:val="center"/>
            <w:hideMark/>
          </w:tcPr>
          <w:p w14:paraId="7777E1A7"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10</w:t>
            </w:r>
          </w:p>
        </w:tc>
        <w:tc>
          <w:tcPr>
            <w:tcW w:w="435" w:type="dxa"/>
            <w:tcBorders>
              <w:top w:val="nil"/>
              <w:left w:val="nil"/>
              <w:bottom w:val="nil"/>
              <w:right w:val="single" w:sz="8" w:space="0" w:color="auto"/>
            </w:tcBorders>
            <w:shd w:val="clear" w:color="auto" w:fill="auto"/>
            <w:vAlign w:val="center"/>
            <w:hideMark/>
          </w:tcPr>
          <w:p w14:paraId="4D18CB36"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14</w:t>
            </w:r>
          </w:p>
        </w:tc>
        <w:tc>
          <w:tcPr>
            <w:tcW w:w="435" w:type="dxa"/>
            <w:tcBorders>
              <w:top w:val="nil"/>
              <w:left w:val="nil"/>
              <w:bottom w:val="nil"/>
              <w:right w:val="single" w:sz="8" w:space="0" w:color="auto"/>
            </w:tcBorders>
            <w:shd w:val="clear" w:color="auto" w:fill="auto"/>
            <w:vAlign w:val="center"/>
            <w:hideMark/>
          </w:tcPr>
          <w:p w14:paraId="4B38C716"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nil"/>
              <w:right w:val="single" w:sz="8" w:space="0" w:color="auto"/>
            </w:tcBorders>
            <w:shd w:val="clear" w:color="auto" w:fill="auto"/>
            <w:vAlign w:val="center"/>
            <w:hideMark/>
          </w:tcPr>
          <w:p w14:paraId="5C3A631E"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7</w:t>
            </w:r>
          </w:p>
        </w:tc>
        <w:tc>
          <w:tcPr>
            <w:tcW w:w="435" w:type="dxa"/>
            <w:tcBorders>
              <w:top w:val="nil"/>
              <w:left w:val="nil"/>
              <w:bottom w:val="nil"/>
              <w:right w:val="single" w:sz="8" w:space="0" w:color="auto"/>
            </w:tcBorders>
            <w:shd w:val="clear" w:color="auto" w:fill="auto"/>
            <w:vAlign w:val="center"/>
            <w:hideMark/>
          </w:tcPr>
          <w:p w14:paraId="46F964B8"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nil"/>
              <w:right w:val="single" w:sz="8" w:space="0" w:color="auto"/>
            </w:tcBorders>
            <w:shd w:val="clear" w:color="auto" w:fill="auto"/>
            <w:vAlign w:val="center"/>
            <w:hideMark/>
          </w:tcPr>
          <w:p w14:paraId="6899B31E"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nil"/>
              <w:right w:val="single" w:sz="8" w:space="0" w:color="auto"/>
            </w:tcBorders>
            <w:shd w:val="clear" w:color="auto" w:fill="auto"/>
            <w:vAlign w:val="center"/>
            <w:hideMark/>
          </w:tcPr>
          <w:p w14:paraId="6B7982A7"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6</w:t>
            </w:r>
          </w:p>
        </w:tc>
        <w:tc>
          <w:tcPr>
            <w:tcW w:w="435" w:type="dxa"/>
            <w:tcBorders>
              <w:top w:val="nil"/>
              <w:left w:val="nil"/>
              <w:bottom w:val="nil"/>
              <w:right w:val="single" w:sz="8" w:space="0" w:color="auto"/>
            </w:tcBorders>
            <w:shd w:val="clear" w:color="auto" w:fill="auto"/>
            <w:vAlign w:val="center"/>
            <w:hideMark/>
          </w:tcPr>
          <w:p w14:paraId="2F962B11"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4</w:t>
            </w:r>
          </w:p>
        </w:tc>
        <w:tc>
          <w:tcPr>
            <w:tcW w:w="435" w:type="dxa"/>
            <w:tcBorders>
              <w:top w:val="nil"/>
              <w:left w:val="nil"/>
              <w:bottom w:val="nil"/>
              <w:right w:val="single" w:sz="8" w:space="0" w:color="auto"/>
            </w:tcBorders>
            <w:shd w:val="clear" w:color="auto" w:fill="auto"/>
            <w:vAlign w:val="center"/>
            <w:hideMark/>
          </w:tcPr>
          <w:p w14:paraId="2EFF0252"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9</w:t>
            </w:r>
          </w:p>
        </w:tc>
        <w:tc>
          <w:tcPr>
            <w:tcW w:w="435" w:type="dxa"/>
            <w:tcBorders>
              <w:top w:val="nil"/>
              <w:left w:val="nil"/>
              <w:bottom w:val="nil"/>
              <w:right w:val="single" w:sz="8" w:space="0" w:color="auto"/>
            </w:tcBorders>
            <w:shd w:val="clear" w:color="auto" w:fill="auto"/>
            <w:vAlign w:val="center"/>
            <w:hideMark/>
          </w:tcPr>
          <w:p w14:paraId="0808C0C9"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nil"/>
              <w:right w:val="single" w:sz="8" w:space="0" w:color="auto"/>
            </w:tcBorders>
            <w:shd w:val="clear" w:color="auto" w:fill="auto"/>
            <w:vAlign w:val="center"/>
            <w:hideMark/>
          </w:tcPr>
          <w:p w14:paraId="52D88CF3"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9</w:t>
            </w:r>
          </w:p>
        </w:tc>
        <w:tc>
          <w:tcPr>
            <w:tcW w:w="435" w:type="dxa"/>
            <w:tcBorders>
              <w:top w:val="nil"/>
              <w:left w:val="nil"/>
              <w:bottom w:val="nil"/>
              <w:right w:val="single" w:sz="8" w:space="0" w:color="auto"/>
            </w:tcBorders>
            <w:shd w:val="clear" w:color="auto" w:fill="auto"/>
            <w:noWrap/>
            <w:vAlign w:val="center"/>
            <w:hideMark/>
          </w:tcPr>
          <w:p w14:paraId="58A42D61"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0</w:t>
            </w:r>
          </w:p>
        </w:tc>
        <w:tc>
          <w:tcPr>
            <w:tcW w:w="435" w:type="dxa"/>
            <w:tcBorders>
              <w:top w:val="nil"/>
              <w:left w:val="nil"/>
              <w:bottom w:val="nil"/>
              <w:right w:val="single" w:sz="8" w:space="0" w:color="auto"/>
            </w:tcBorders>
            <w:shd w:val="clear" w:color="auto" w:fill="auto"/>
            <w:noWrap/>
            <w:vAlign w:val="center"/>
            <w:hideMark/>
          </w:tcPr>
          <w:p w14:paraId="2D6DB9AE"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6</w:t>
            </w:r>
          </w:p>
        </w:tc>
        <w:tc>
          <w:tcPr>
            <w:tcW w:w="435" w:type="dxa"/>
            <w:tcBorders>
              <w:top w:val="nil"/>
              <w:left w:val="nil"/>
              <w:bottom w:val="nil"/>
              <w:right w:val="single" w:sz="8" w:space="0" w:color="auto"/>
            </w:tcBorders>
            <w:shd w:val="clear" w:color="auto" w:fill="auto"/>
            <w:noWrap/>
            <w:vAlign w:val="center"/>
            <w:hideMark/>
          </w:tcPr>
          <w:p w14:paraId="65792113"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9</w:t>
            </w:r>
          </w:p>
        </w:tc>
        <w:tc>
          <w:tcPr>
            <w:tcW w:w="435" w:type="dxa"/>
            <w:tcBorders>
              <w:top w:val="nil"/>
              <w:left w:val="nil"/>
              <w:bottom w:val="nil"/>
              <w:right w:val="single" w:sz="8" w:space="0" w:color="auto"/>
            </w:tcBorders>
            <w:shd w:val="clear" w:color="auto" w:fill="auto"/>
            <w:noWrap/>
            <w:vAlign w:val="center"/>
            <w:hideMark/>
          </w:tcPr>
          <w:p w14:paraId="72F6C013"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9</w:t>
            </w:r>
          </w:p>
        </w:tc>
        <w:tc>
          <w:tcPr>
            <w:tcW w:w="435" w:type="dxa"/>
            <w:tcBorders>
              <w:top w:val="nil"/>
              <w:left w:val="nil"/>
              <w:bottom w:val="nil"/>
              <w:right w:val="single" w:sz="8" w:space="0" w:color="auto"/>
            </w:tcBorders>
            <w:shd w:val="clear" w:color="auto" w:fill="auto"/>
            <w:noWrap/>
            <w:vAlign w:val="center"/>
            <w:hideMark/>
          </w:tcPr>
          <w:p w14:paraId="7F338180"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nil"/>
              <w:right w:val="single" w:sz="8" w:space="0" w:color="auto"/>
            </w:tcBorders>
            <w:shd w:val="clear" w:color="auto" w:fill="auto"/>
            <w:noWrap/>
            <w:vAlign w:val="center"/>
            <w:hideMark/>
          </w:tcPr>
          <w:p w14:paraId="75FBFB37"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nil"/>
              <w:right w:val="single" w:sz="8" w:space="0" w:color="auto"/>
            </w:tcBorders>
            <w:shd w:val="clear" w:color="auto" w:fill="auto"/>
            <w:noWrap/>
            <w:vAlign w:val="center"/>
            <w:hideMark/>
          </w:tcPr>
          <w:p w14:paraId="5EE16696"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nil"/>
              <w:right w:val="single" w:sz="8" w:space="0" w:color="auto"/>
            </w:tcBorders>
            <w:shd w:val="clear" w:color="auto" w:fill="auto"/>
            <w:noWrap/>
            <w:vAlign w:val="center"/>
            <w:hideMark/>
          </w:tcPr>
          <w:p w14:paraId="08298135"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nil"/>
              <w:right w:val="single" w:sz="8" w:space="0" w:color="auto"/>
            </w:tcBorders>
            <w:shd w:val="clear" w:color="auto" w:fill="auto"/>
            <w:noWrap/>
            <w:vAlign w:val="center"/>
            <w:hideMark/>
          </w:tcPr>
          <w:p w14:paraId="3B4E7345"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7</w:t>
            </w:r>
          </w:p>
        </w:tc>
        <w:tc>
          <w:tcPr>
            <w:tcW w:w="435" w:type="dxa"/>
            <w:tcBorders>
              <w:top w:val="nil"/>
              <w:left w:val="nil"/>
              <w:bottom w:val="nil"/>
              <w:right w:val="single" w:sz="8" w:space="0" w:color="auto"/>
            </w:tcBorders>
            <w:shd w:val="clear" w:color="auto" w:fill="auto"/>
            <w:noWrap/>
            <w:vAlign w:val="center"/>
            <w:hideMark/>
          </w:tcPr>
          <w:p w14:paraId="4BA8ED91"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3</w:t>
            </w:r>
          </w:p>
        </w:tc>
      </w:tr>
      <w:tr w:rsidR="00BF1A9F" w14:paraId="117055B4" w14:textId="77777777" w:rsidTr="00BF1A9F">
        <w:trPr>
          <w:trHeight w:val="300"/>
        </w:trPr>
        <w:tc>
          <w:tcPr>
            <w:tcW w:w="1042" w:type="dxa"/>
            <w:tcBorders>
              <w:top w:val="nil"/>
              <w:left w:val="single" w:sz="8" w:space="0" w:color="auto"/>
              <w:bottom w:val="single" w:sz="4" w:space="0" w:color="auto"/>
              <w:right w:val="single" w:sz="8" w:space="0" w:color="auto"/>
            </w:tcBorders>
            <w:shd w:val="clear" w:color="auto" w:fill="auto"/>
            <w:vAlign w:val="center"/>
            <w:hideMark/>
          </w:tcPr>
          <w:p w14:paraId="08A8651F"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Воронеж</w:t>
            </w:r>
          </w:p>
        </w:tc>
        <w:tc>
          <w:tcPr>
            <w:tcW w:w="435" w:type="dxa"/>
            <w:tcBorders>
              <w:top w:val="nil"/>
              <w:left w:val="nil"/>
              <w:bottom w:val="single" w:sz="4" w:space="0" w:color="auto"/>
              <w:right w:val="single" w:sz="8" w:space="0" w:color="auto"/>
            </w:tcBorders>
            <w:shd w:val="clear" w:color="auto" w:fill="auto"/>
            <w:vAlign w:val="center"/>
            <w:hideMark/>
          </w:tcPr>
          <w:p w14:paraId="3F3C1726"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45</w:t>
            </w:r>
          </w:p>
        </w:tc>
        <w:tc>
          <w:tcPr>
            <w:tcW w:w="435" w:type="dxa"/>
            <w:tcBorders>
              <w:top w:val="nil"/>
              <w:left w:val="nil"/>
              <w:bottom w:val="single" w:sz="4" w:space="0" w:color="auto"/>
              <w:right w:val="single" w:sz="8" w:space="0" w:color="auto"/>
            </w:tcBorders>
            <w:shd w:val="clear" w:color="auto" w:fill="auto"/>
            <w:vAlign w:val="center"/>
            <w:hideMark/>
          </w:tcPr>
          <w:p w14:paraId="7F50F22E"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17</w:t>
            </w:r>
          </w:p>
        </w:tc>
        <w:tc>
          <w:tcPr>
            <w:tcW w:w="435" w:type="dxa"/>
            <w:tcBorders>
              <w:top w:val="nil"/>
              <w:left w:val="nil"/>
              <w:bottom w:val="single" w:sz="4" w:space="0" w:color="auto"/>
              <w:right w:val="single" w:sz="8" w:space="0" w:color="auto"/>
            </w:tcBorders>
            <w:shd w:val="clear" w:color="auto" w:fill="auto"/>
            <w:vAlign w:val="center"/>
            <w:hideMark/>
          </w:tcPr>
          <w:p w14:paraId="5F67C5B2"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10</w:t>
            </w:r>
          </w:p>
        </w:tc>
        <w:tc>
          <w:tcPr>
            <w:tcW w:w="435" w:type="dxa"/>
            <w:tcBorders>
              <w:top w:val="nil"/>
              <w:left w:val="nil"/>
              <w:bottom w:val="single" w:sz="4" w:space="0" w:color="auto"/>
              <w:right w:val="single" w:sz="8" w:space="0" w:color="auto"/>
            </w:tcBorders>
            <w:shd w:val="clear" w:color="auto" w:fill="auto"/>
            <w:vAlign w:val="center"/>
            <w:hideMark/>
          </w:tcPr>
          <w:p w14:paraId="2B182897"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single" w:sz="4" w:space="0" w:color="auto"/>
              <w:right w:val="single" w:sz="8" w:space="0" w:color="auto"/>
            </w:tcBorders>
            <w:shd w:val="clear" w:color="auto" w:fill="auto"/>
            <w:vAlign w:val="center"/>
            <w:hideMark/>
          </w:tcPr>
          <w:p w14:paraId="58D9E40C"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9</w:t>
            </w:r>
          </w:p>
        </w:tc>
        <w:tc>
          <w:tcPr>
            <w:tcW w:w="435" w:type="dxa"/>
            <w:tcBorders>
              <w:top w:val="nil"/>
              <w:left w:val="nil"/>
              <w:bottom w:val="single" w:sz="4" w:space="0" w:color="auto"/>
              <w:right w:val="single" w:sz="8" w:space="0" w:color="auto"/>
            </w:tcBorders>
            <w:shd w:val="clear" w:color="auto" w:fill="auto"/>
            <w:vAlign w:val="center"/>
            <w:hideMark/>
          </w:tcPr>
          <w:p w14:paraId="3A0E8D3B"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single" w:sz="4" w:space="0" w:color="auto"/>
              <w:right w:val="single" w:sz="8" w:space="0" w:color="auto"/>
            </w:tcBorders>
            <w:shd w:val="clear" w:color="auto" w:fill="auto"/>
            <w:vAlign w:val="center"/>
            <w:hideMark/>
          </w:tcPr>
          <w:p w14:paraId="5B4CE759"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single" w:sz="4" w:space="0" w:color="auto"/>
              <w:right w:val="single" w:sz="8" w:space="0" w:color="auto"/>
            </w:tcBorders>
            <w:shd w:val="clear" w:color="auto" w:fill="auto"/>
            <w:vAlign w:val="center"/>
            <w:hideMark/>
          </w:tcPr>
          <w:p w14:paraId="30543626"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8</w:t>
            </w:r>
          </w:p>
        </w:tc>
        <w:tc>
          <w:tcPr>
            <w:tcW w:w="435" w:type="dxa"/>
            <w:tcBorders>
              <w:top w:val="nil"/>
              <w:left w:val="nil"/>
              <w:bottom w:val="single" w:sz="4" w:space="0" w:color="auto"/>
              <w:right w:val="single" w:sz="8" w:space="0" w:color="auto"/>
            </w:tcBorders>
            <w:shd w:val="clear" w:color="auto" w:fill="auto"/>
            <w:vAlign w:val="center"/>
            <w:hideMark/>
          </w:tcPr>
          <w:p w14:paraId="29AE0A1A"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6</w:t>
            </w:r>
          </w:p>
        </w:tc>
        <w:tc>
          <w:tcPr>
            <w:tcW w:w="435" w:type="dxa"/>
            <w:tcBorders>
              <w:top w:val="nil"/>
              <w:left w:val="nil"/>
              <w:bottom w:val="single" w:sz="4" w:space="0" w:color="auto"/>
              <w:right w:val="single" w:sz="8" w:space="0" w:color="auto"/>
            </w:tcBorders>
            <w:shd w:val="clear" w:color="auto" w:fill="auto"/>
            <w:vAlign w:val="center"/>
            <w:hideMark/>
          </w:tcPr>
          <w:p w14:paraId="14C64710"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10</w:t>
            </w:r>
          </w:p>
        </w:tc>
        <w:tc>
          <w:tcPr>
            <w:tcW w:w="435" w:type="dxa"/>
            <w:tcBorders>
              <w:top w:val="nil"/>
              <w:left w:val="nil"/>
              <w:bottom w:val="single" w:sz="4" w:space="0" w:color="auto"/>
              <w:right w:val="single" w:sz="8" w:space="0" w:color="auto"/>
            </w:tcBorders>
            <w:shd w:val="clear" w:color="auto" w:fill="auto"/>
            <w:vAlign w:val="center"/>
            <w:hideMark/>
          </w:tcPr>
          <w:p w14:paraId="15A0EC75"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single" w:sz="4" w:space="0" w:color="auto"/>
              <w:right w:val="single" w:sz="8" w:space="0" w:color="auto"/>
            </w:tcBorders>
            <w:shd w:val="clear" w:color="auto" w:fill="auto"/>
            <w:vAlign w:val="center"/>
            <w:hideMark/>
          </w:tcPr>
          <w:p w14:paraId="599C0E75"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14</w:t>
            </w:r>
          </w:p>
        </w:tc>
        <w:tc>
          <w:tcPr>
            <w:tcW w:w="435" w:type="dxa"/>
            <w:tcBorders>
              <w:top w:val="nil"/>
              <w:left w:val="nil"/>
              <w:bottom w:val="single" w:sz="4" w:space="0" w:color="auto"/>
              <w:right w:val="single" w:sz="8" w:space="0" w:color="auto"/>
            </w:tcBorders>
            <w:shd w:val="clear" w:color="auto" w:fill="auto"/>
            <w:noWrap/>
            <w:vAlign w:val="center"/>
            <w:hideMark/>
          </w:tcPr>
          <w:p w14:paraId="52E3830F"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single" w:sz="4" w:space="0" w:color="auto"/>
              <w:right w:val="single" w:sz="8" w:space="0" w:color="auto"/>
            </w:tcBorders>
            <w:shd w:val="clear" w:color="auto" w:fill="auto"/>
            <w:noWrap/>
            <w:vAlign w:val="center"/>
            <w:hideMark/>
          </w:tcPr>
          <w:p w14:paraId="7D27A725"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8</w:t>
            </w:r>
          </w:p>
        </w:tc>
        <w:tc>
          <w:tcPr>
            <w:tcW w:w="435" w:type="dxa"/>
            <w:tcBorders>
              <w:top w:val="nil"/>
              <w:left w:val="nil"/>
              <w:bottom w:val="single" w:sz="4" w:space="0" w:color="auto"/>
              <w:right w:val="single" w:sz="8" w:space="0" w:color="auto"/>
            </w:tcBorders>
            <w:shd w:val="clear" w:color="auto" w:fill="auto"/>
            <w:noWrap/>
            <w:vAlign w:val="center"/>
            <w:hideMark/>
          </w:tcPr>
          <w:p w14:paraId="75442854"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7</w:t>
            </w:r>
          </w:p>
        </w:tc>
        <w:tc>
          <w:tcPr>
            <w:tcW w:w="435" w:type="dxa"/>
            <w:tcBorders>
              <w:top w:val="nil"/>
              <w:left w:val="nil"/>
              <w:bottom w:val="single" w:sz="4" w:space="0" w:color="auto"/>
              <w:right w:val="single" w:sz="8" w:space="0" w:color="auto"/>
            </w:tcBorders>
            <w:shd w:val="clear" w:color="auto" w:fill="auto"/>
            <w:noWrap/>
            <w:vAlign w:val="center"/>
            <w:hideMark/>
          </w:tcPr>
          <w:p w14:paraId="52CC2250"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9</w:t>
            </w:r>
          </w:p>
        </w:tc>
        <w:tc>
          <w:tcPr>
            <w:tcW w:w="435" w:type="dxa"/>
            <w:tcBorders>
              <w:top w:val="nil"/>
              <w:left w:val="nil"/>
              <w:bottom w:val="single" w:sz="4" w:space="0" w:color="auto"/>
              <w:right w:val="single" w:sz="8" w:space="0" w:color="auto"/>
            </w:tcBorders>
            <w:shd w:val="clear" w:color="auto" w:fill="auto"/>
            <w:noWrap/>
            <w:vAlign w:val="center"/>
            <w:hideMark/>
          </w:tcPr>
          <w:p w14:paraId="7C4D4461"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single" w:sz="4" w:space="0" w:color="auto"/>
              <w:right w:val="single" w:sz="8" w:space="0" w:color="auto"/>
            </w:tcBorders>
            <w:shd w:val="clear" w:color="auto" w:fill="auto"/>
            <w:noWrap/>
            <w:vAlign w:val="center"/>
            <w:hideMark/>
          </w:tcPr>
          <w:p w14:paraId="3B453DF7"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single" w:sz="4" w:space="0" w:color="auto"/>
              <w:right w:val="single" w:sz="8" w:space="0" w:color="auto"/>
            </w:tcBorders>
            <w:shd w:val="clear" w:color="auto" w:fill="auto"/>
            <w:noWrap/>
            <w:vAlign w:val="center"/>
            <w:hideMark/>
          </w:tcPr>
          <w:p w14:paraId="6A6708F7"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single" w:sz="4" w:space="0" w:color="auto"/>
              <w:right w:val="single" w:sz="8" w:space="0" w:color="auto"/>
            </w:tcBorders>
            <w:shd w:val="clear" w:color="auto" w:fill="auto"/>
            <w:noWrap/>
            <w:vAlign w:val="center"/>
            <w:hideMark/>
          </w:tcPr>
          <w:p w14:paraId="0DCFDC93"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single" w:sz="4" w:space="0" w:color="auto"/>
              <w:right w:val="single" w:sz="8" w:space="0" w:color="auto"/>
            </w:tcBorders>
            <w:shd w:val="clear" w:color="auto" w:fill="auto"/>
            <w:noWrap/>
            <w:vAlign w:val="center"/>
            <w:hideMark/>
          </w:tcPr>
          <w:p w14:paraId="7A4DBC01"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single" w:sz="4" w:space="0" w:color="auto"/>
              <w:right w:val="single" w:sz="8" w:space="0" w:color="auto"/>
            </w:tcBorders>
            <w:shd w:val="clear" w:color="auto" w:fill="auto"/>
            <w:noWrap/>
            <w:vAlign w:val="center"/>
            <w:hideMark/>
          </w:tcPr>
          <w:p w14:paraId="133272F1" w14:textId="77777777" w:rsidR="00BF1A9F" w:rsidRDefault="00BF1A9F">
            <w:pPr>
              <w:jc w:val="center"/>
              <w:rPr>
                <w:rFonts w:ascii="Arial" w:hAnsi="Arial" w:cs="Arial"/>
                <w:b/>
                <w:bCs/>
                <w:color w:val="000000"/>
                <w:sz w:val="18"/>
                <w:szCs w:val="18"/>
              </w:rPr>
            </w:pPr>
            <w:r>
              <w:rPr>
                <w:rFonts w:ascii="Arial" w:hAnsi="Arial" w:cs="Arial"/>
                <w:b/>
                <w:bCs/>
                <w:color w:val="000000"/>
                <w:sz w:val="18"/>
                <w:szCs w:val="18"/>
              </w:rPr>
              <w:t>2</w:t>
            </w:r>
          </w:p>
        </w:tc>
      </w:tr>
    </w:tbl>
    <w:p w14:paraId="52F90A02" w14:textId="3701C126" w:rsidR="00BF1A9F" w:rsidRDefault="00BF1A9F">
      <w:pPr>
        <w:spacing w:after="200" w:line="276" w:lineRule="auto"/>
        <w:rPr>
          <w:rFonts w:ascii="Arial" w:hAnsi="Arial" w:cs="Arial"/>
          <w:b/>
          <w:sz w:val="22"/>
        </w:rPr>
      </w:pPr>
      <w:r>
        <w:rPr>
          <w:rFonts w:ascii="Arial" w:hAnsi="Arial" w:cs="Arial"/>
          <w:b/>
          <w:sz w:val="22"/>
        </w:rPr>
        <w:br w:type="page"/>
      </w:r>
    </w:p>
    <w:p w14:paraId="674AD4C4" w14:textId="110DA17E" w:rsidR="003D1A14" w:rsidRPr="006C5483" w:rsidRDefault="003D1A14" w:rsidP="003D1A14">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CD147D5" w14:textId="77777777" w:rsidR="003D1A14" w:rsidRPr="006C5483" w:rsidRDefault="003D1A14" w:rsidP="003D1A14">
      <w:pPr>
        <w:framePr w:hSpace="180" w:wrap="around" w:vAnchor="text" w:hAnchor="page" w:x="922" w:y="-250"/>
        <w:jc w:val="center"/>
      </w:pPr>
      <w:r w:rsidRPr="006C5483">
        <w:rPr>
          <w:b/>
          <w:caps/>
          <w:noProof/>
          <w:sz w:val="28"/>
          <w:szCs w:val="28"/>
        </w:rPr>
        <w:drawing>
          <wp:inline distT="0" distB="0" distL="0" distR="0" wp14:anchorId="01D08EF9" wp14:editId="39098840">
            <wp:extent cx="466090" cy="548640"/>
            <wp:effectExtent l="0" t="0" r="0" b="3810"/>
            <wp:docPr id="675" name="Рисунок 67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3BD8E0C" w14:textId="77777777" w:rsidR="003D1A14" w:rsidRPr="006C5483" w:rsidRDefault="003D1A14" w:rsidP="003D1A1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59FF29C4" w14:textId="77777777" w:rsidR="003D1A14" w:rsidRPr="006C5483" w:rsidRDefault="003D1A14" w:rsidP="003D1A1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CF22204" w14:textId="77777777" w:rsidR="003D1A14" w:rsidRPr="006C5483" w:rsidRDefault="003D1A14" w:rsidP="003D1A14">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600FB6D0" w14:textId="77777777" w:rsidR="003D1A14" w:rsidRPr="006C5483" w:rsidRDefault="003D1A14" w:rsidP="003D1A14">
      <w:pPr>
        <w:jc w:val="center"/>
      </w:pPr>
      <w:r w:rsidRPr="006C5483">
        <w:rPr>
          <w:noProof/>
        </w:rPr>
        <mc:AlternateContent>
          <mc:Choice Requires="wps">
            <w:drawing>
              <wp:anchor distT="4294967294" distB="4294967294" distL="114300" distR="114300" simplePos="0" relativeHeight="251923456" behindDoc="0" locked="0" layoutInCell="1" allowOverlap="1" wp14:anchorId="3DBCD605" wp14:editId="106B5556">
                <wp:simplePos x="0" y="0"/>
                <wp:positionH relativeFrom="column">
                  <wp:posOffset>129540</wp:posOffset>
                </wp:positionH>
                <wp:positionV relativeFrom="paragraph">
                  <wp:posOffset>86360</wp:posOffset>
                </wp:positionV>
                <wp:extent cx="6629400" cy="0"/>
                <wp:effectExtent l="0" t="0" r="19050" b="19050"/>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D323D" id="Прямая соединительная линия 81" o:spid="_x0000_s1026" style="position:absolute;z-index:251923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55E52EB7" w14:textId="77777777" w:rsidR="003D1A14" w:rsidRPr="006A410C" w:rsidRDefault="003D1A14" w:rsidP="003D1A14">
      <w:pPr>
        <w:keepNext/>
        <w:ind w:left="1701"/>
        <w:jc w:val="both"/>
        <w:outlineLvl w:val="2"/>
        <w:rPr>
          <w:rFonts w:cs="Arial"/>
          <w:b/>
          <w:bCs/>
          <w:caps/>
          <w:color w:val="0D0D0D"/>
          <w:spacing w:val="-4"/>
          <w:lang w:val="en-US"/>
        </w:rPr>
      </w:pPr>
      <w:bookmarkStart w:id="24" w:name="_Hlk147335091"/>
      <w:r w:rsidRPr="006A410C">
        <w:rPr>
          <w:rFonts w:cs="Arial"/>
          <w:b/>
          <w:bCs/>
          <w:caps/>
          <w:color w:val="0D0D0D"/>
          <w:spacing w:val="-4"/>
        </w:rPr>
        <w:t>Если у Вас есть или были бы подрастающие дети, внуки, какую профессию, род занятий Вы бы для них пожелали? Вы можете дать до трех ответов</w:t>
      </w:r>
    </w:p>
    <w:bookmarkEnd w:id="24"/>
    <w:p w14:paraId="543E0490" w14:textId="0A035987" w:rsidR="003D1A14" w:rsidRPr="003A165C" w:rsidRDefault="003D1A14" w:rsidP="003D1A14">
      <w:pPr>
        <w:jc w:val="right"/>
        <w:rPr>
          <w:i/>
          <w:lang w:eastAsia="en-US"/>
        </w:rPr>
      </w:pPr>
      <w:r w:rsidRPr="00526C1E">
        <w:rPr>
          <w:i/>
          <w:lang w:eastAsia="en-US"/>
        </w:rPr>
        <w:t xml:space="preserve">Таблица </w:t>
      </w:r>
      <w:r w:rsidR="00BD6E3F">
        <w:rPr>
          <w:i/>
          <w:lang w:eastAsia="en-US"/>
        </w:rPr>
        <w:t>16</w:t>
      </w:r>
    </w:p>
    <w:bookmarkStart w:id="25" w:name="_MON_1758004648"/>
    <w:bookmarkEnd w:id="25"/>
    <w:p w14:paraId="6A41D93C" w14:textId="140F15B4" w:rsidR="003D1A14" w:rsidRPr="00526C1E" w:rsidRDefault="00F216AC" w:rsidP="003D1A14">
      <w:pPr>
        <w:jc w:val="center"/>
        <w:rPr>
          <w:i/>
          <w:lang w:val="en-US" w:eastAsia="en-US"/>
        </w:rPr>
      </w:pPr>
      <w:r w:rsidRPr="00C95374">
        <w:object w:dxaOrig="11402" w:dyaOrig="6523" w14:anchorId="5856E28A">
          <v:shape id="_x0000_i1042" type="#_x0000_t75" style="width:531pt;height:308.25pt" o:ole="" fillcolor="window">
            <v:imagedata r:id="rId57" o:title=""/>
          </v:shape>
          <o:OLEObject Type="Embed" ProgID="Excel.Sheet.12" ShapeID="_x0000_i1042" DrawAspect="Content" ObjectID="_1758345907" r:id="rId58"/>
        </w:object>
      </w:r>
    </w:p>
    <w:p w14:paraId="7B37B33A" w14:textId="77777777" w:rsidR="003D1A14" w:rsidRDefault="003D1A14" w:rsidP="003D1A14">
      <w:pPr>
        <w:ind w:left="181"/>
        <w:jc w:val="center"/>
        <w:rPr>
          <w:i/>
          <w:lang w:eastAsia="en-US"/>
        </w:rPr>
      </w:pPr>
      <w:r w:rsidRPr="00526C1E">
        <w:rPr>
          <w:i/>
          <w:lang w:eastAsia="en-US"/>
        </w:rPr>
        <w:t xml:space="preserve">(Примечание: </w:t>
      </w:r>
      <w:r>
        <w:rPr>
          <w:i/>
          <w:lang w:eastAsia="en-US"/>
        </w:rPr>
        <w:t xml:space="preserve">ввиду того что на вопрос допускалось несколько вариантов ответа, </w:t>
      </w:r>
    </w:p>
    <w:p w14:paraId="22E3AF82" w14:textId="77777777" w:rsidR="003D1A14" w:rsidRDefault="003D1A14" w:rsidP="003D1A14">
      <w:pPr>
        <w:ind w:left="181"/>
        <w:jc w:val="center"/>
        <w:rPr>
          <w:i/>
          <w:lang w:eastAsia="en-US"/>
        </w:rPr>
      </w:pP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34B48DB9" w14:textId="77777777" w:rsidR="00DE1E07" w:rsidRDefault="00DE1E07" w:rsidP="00F216AC">
      <w:pPr>
        <w:pStyle w:val="af3"/>
        <w:rPr>
          <w:lang w:eastAsia="en-US"/>
        </w:rPr>
      </w:pPr>
    </w:p>
    <w:p w14:paraId="4DBD445E" w14:textId="53B2ECFA" w:rsidR="003D1A14" w:rsidRDefault="003D1A14" w:rsidP="00F216AC">
      <w:pPr>
        <w:pStyle w:val="af3"/>
        <w:rPr>
          <w:lang w:eastAsia="en-US"/>
        </w:rPr>
      </w:pPr>
      <w:r>
        <w:rPr>
          <w:lang w:eastAsia="en-US"/>
        </w:rPr>
        <w:t xml:space="preserve">Сегодняшние мамы и папы будут советовать свои детям прежде всего работу </w:t>
      </w:r>
      <w:r w:rsidRPr="00F45DE2">
        <w:rPr>
          <w:b/>
          <w:bCs/>
          <w:lang w:val="en-US" w:eastAsia="en-US"/>
        </w:rPr>
        <w:t>IT</w:t>
      </w:r>
      <w:r w:rsidRPr="00F45DE2">
        <w:rPr>
          <w:b/>
          <w:bCs/>
          <w:lang w:eastAsia="en-US"/>
        </w:rPr>
        <w:t>-специалиста</w:t>
      </w:r>
      <w:r>
        <w:rPr>
          <w:lang w:eastAsia="en-US"/>
        </w:rPr>
        <w:t xml:space="preserve"> (</w:t>
      </w:r>
      <w:r w:rsidRPr="00F45DE2">
        <w:rPr>
          <w:b/>
          <w:bCs/>
          <w:lang w:eastAsia="en-US"/>
        </w:rPr>
        <w:t>30%</w:t>
      </w:r>
      <w:r>
        <w:rPr>
          <w:lang w:eastAsia="en-US"/>
        </w:rPr>
        <w:t>). Чаще других будут склонять к этому выбору своих внуков бабушки и дедушки, то есть респонденты в возрасте от 50 до 60 лет (</w:t>
      </w:r>
      <w:r w:rsidRPr="00F45DE2">
        <w:rPr>
          <w:b/>
          <w:bCs/>
          <w:lang w:eastAsia="en-US"/>
        </w:rPr>
        <w:t>40</w:t>
      </w:r>
      <w:r>
        <w:rPr>
          <w:lang w:eastAsia="en-US"/>
        </w:rPr>
        <w:t>%). Впрочем, почти половина студентов и учащихся (</w:t>
      </w:r>
      <w:r w:rsidRPr="00F45DE2">
        <w:rPr>
          <w:b/>
          <w:bCs/>
          <w:lang w:eastAsia="en-US"/>
        </w:rPr>
        <w:t>48</w:t>
      </w:r>
      <w:r>
        <w:rPr>
          <w:lang w:eastAsia="en-US"/>
        </w:rPr>
        <w:t>%) с ними согласятся.</w:t>
      </w:r>
    </w:p>
    <w:p w14:paraId="70F4B106" w14:textId="77777777" w:rsidR="003D1A14" w:rsidRDefault="003D1A14" w:rsidP="00F216AC">
      <w:pPr>
        <w:pStyle w:val="af3"/>
        <w:rPr>
          <w:lang w:eastAsia="en-US"/>
        </w:rPr>
      </w:pPr>
      <w:r>
        <w:rPr>
          <w:lang w:eastAsia="en-US"/>
        </w:rPr>
        <w:t xml:space="preserve">На втором месте в родительских советах стоит профессия </w:t>
      </w:r>
      <w:r w:rsidRPr="00F45DE2">
        <w:rPr>
          <w:b/>
          <w:bCs/>
          <w:lang w:eastAsia="en-US"/>
        </w:rPr>
        <w:t>медика</w:t>
      </w:r>
      <w:r>
        <w:rPr>
          <w:b/>
          <w:bCs/>
          <w:lang w:eastAsia="en-US"/>
        </w:rPr>
        <w:t xml:space="preserve"> </w:t>
      </w:r>
      <w:r w:rsidRPr="00F45DE2">
        <w:rPr>
          <w:lang w:eastAsia="en-US"/>
        </w:rPr>
        <w:t>(</w:t>
      </w:r>
      <w:r>
        <w:rPr>
          <w:b/>
          <w:bCs/>
          <w:lang w:eastAsia="en-US"/>
        </w:rPr>
        <w:t>27%</w:t>
      </w:r>
      <w:r w:rsidRPr="00F45DE2">
        <w:rPr>
          <w:lang w:eastAsia="en-US"/>
        </w:rPr>
        <w:t>)</w:t>
      </w:r>
      <w:r>
        <w:rPr>
          <w:b/>
          <w:bCs/>
          <w:lang w:eastAsia="en-US"/>
        </w:rPr>
        <w:t xml:space="preserve">. </w:t>
      </w:r>
      <w:r w:rsidRPr="00F45DE2">
        <w:rPr>
          <w:lang w:eastAsia="en-US"/>
        </w:rPr>
        <w:t xml:space="preserve">Даже если миллионы заработать не получится, </w:t>
      </w:r>
      <w:r>
        <w:rPr>
          <w:lang w:eastAsia="en-US"/>
        </w:rPr>
        <w:t>зато на хлеб всегда хватит и здоровье своё и близких будет под контролем. Женщины (</w:t>
      </w:r>
      <w:r w:rsidRPr="00F45DE2">
        <w:rPr>
          <w:b/>
          <w:bCs/>
          <w:lang w:eastAsia="en-US"/>
        </w:rPr>
        <w:t>31</w:t>
      </w:r>
      <w:r>
        <w:rPr>
          <w:lang w:eastAsia="en-US"/>
        </w:rPr>
        <w:t>%) так считают чаще мужчин (</w:t>
      </w:r>
      <w:r w:rsidRPr="00F45DE2">
        <w:rPr>
          <w:b/>
          <w:bCs/>
          <w:lang w:eastAsia="en-US"/>
        </w:rPr>
        <w:t>23</w:t>
      </w:r>
      <w:r>
        <w:rPr>
          <w:lang w:eastAsia="en-US"/>
        </w:rPr>
        <w:t>%). Наиболее распространена такая позиция среди фрилансеров (</w:t>
      </w:r>
      <w:r w:rsidRPr="00F45DE2">
        <w:rPr>
          <w:b/>
          <w:bCs/>
          <w:lang w:eastAsia="en-US"/>
        </w:rPr>
        <w:t>33</w:t>
      </w:r>
      <w:r>
        <w:rPr>
          <w:lang w:eastAsia="en-US"/>
        </w:rPr>
        <w:t>%), госслужащих (</w:t>
      </w:r>
      <w:r w:rsidRPr="00F45DE2">
        <w:rPr>
          <w:b/>
          <w:bCs/>
          <w:lang w:eastAsia="en-US"/>
        </w:rPr>
        <w:t>38</w:t>
      </w:r>
      <w:r>
        <w:rPr>
          <w:lang w:eastAsia="en-US"/>
        </w:rPr>
        <w:t>%) и домохозяек (</w:t>
      </w:r>
      <w:r w:rsidRPr="00F45DE2">
        <w:rPr>
          <w:b/>
          <w:bCs/>
          <w:lang w:eastAsia="en-US"/>
        </w:rPr>
        <w:t>36</w:t>
      </w:r>
      <w:r>
        <w:rPr>
          <w:lang w:eastAsia="en-US"/>
        </w:rPr>
        <w:t xml:space="preserve">%). </w:t>
      </w:r>
    </w:p>
    <w:p w14:paraId="76381C14" w14:textId="77777777" w:rsidR="003D1A14" w:rsidRDefault="003D1A14" w:rsidP="00F216AC">
      <w:pPr>
        <w:pStyle w:val="af3"/>
        <w:rPr>
          <w:lang w:eastAsia="en-US"/>
        </w:rPr>
      </w:pPr>
      <w:r>
        <w:rPr>
          <w:lang w:eastAsia="en-US"/>
        </w:rPr>
        <w:t xml:space="preserve">Третье место занимают </w:t>
      </w:r>
      <w:r w:rsidRPr="00F45DE2">
        <w:rPr>
          <w:b/>
          <w:bCs/>
          <w:lang w:eastAsia="en-US"/>
        </w:rPr>
        <w:t>военные профессии</w:t>
      </w:r>
      <w:r w:rsidRPr="00F45DE2">
        <w:rPr>
          <w:lang w:eastAsia="en-US"/>
        </w:rPr>
        <w:t>, правда</w:t>
      </w:r>
      <w:r>
        <w:rPr>
          <w:lang w:eastAsia="en-US"/>
        </w:rPr>
        <w:t xml:space="preserve"> уже не столь популярные в отеческих советах - </w:t>
      </w:r>
      <w:r w:rsidRPr="00F45DE2">
        <w:rPr>
          <w:b/>
          <w:bCs/>
          <w:lang w:eastAsia="en-US"/>
        </w:rPr>
        <w:t>11%</w:t>
      </w:r>
      <w:r>
        <w:rPr>
          <w:lang w:eastAsia="en-US"/>
        </w:rPr>
        <w:t>. Чаще других такие советы дают фрилансеры (</w:t>
      </w:r>
      <w:r w:rsidRPr="003E1A99">
        <w:rPr>
          <w:b/>
          <w:bCs/>
          <w:lang w:eastAsia="en-US"/>
        </w:rPr>
        <w:t>22</w:t>
      </w:r>
      <w:r w:rsidRPr="003E1A99">
        <w:rPr>
          <w:lang w:eastAsia="en-US"/>
        </w:rPr>
        <w:t>%</w:t>
      </w:r>
      <w:r>
        <w:rPr>
          <w:lang w:eastAsia="en-US"/>
        </w:rPr>
        <w:t>) и госслужащие (</w:t>
      </w:r>
      <w:r w:rsidRPr="003E1A99">
        <w:rPr>
          <w:b/>
          <w:bCs/>
          <w:lang w:eastAsia="en-US"/>
        </w:rPr>
        <w:t>19</w:t>
      </w:r>
      <w:r>
        <w:rPr>
          <w:lang w:eastAsia="en-US"/>
        </w:rPr>
        <w:t xml:space="preserve">%). </w:t>
      </w:r>
    </w:p>
    <w:p w14:paraId="619A107E" w14:textId="77777777" w:rsidR="003D1A14" w:rsidRDefault="003D1A14" w:rsidP="00F216AC">
      <w:pPr>
        <w:pStyle w:val="af3"/>
        <w:rPr>
          <w:lang w:eastAsia="en-US"/>
        </w:rPr>
      </w:pPr>
      <w:r>
        <w:rPr>
          <w:lang w:eastAsia="en-US"/>
        </w:rPr>
        <w:t xml:space="preserve">Еще более уступают по популярности профессии </w:t>
      </w:r>
      <w:r w:rsidRPr="00F45DE2">
        <w:rPr>
          <w:b/>
          <w:bCs/>
          <w:lang w:eastAsia="en-US"/>
        </w:rPr>
        <w:t>инженера</w:t>
      </w:r>
      <w:r>
        <w:rPr>
          <w:lang w:eastAsia="en-US"/>
        </w:rPr>
        <w:t xml:space="preserve"> (</w:t>
      </w:r>
      <w:r w:rsidRPr="003E1A99">
        <w:rPr>
          <w:b/>
          <w:bCs/>
          <w:lang w:eastAsia="en-US"/>
        </w:rPr>
        <w:t>9%</w:t>
      </w:r>
      <w:r>
        <w:rPr>
          <w:lang w:eastAsia="en-US"/>
        </w:rPr>
        <w:t xml:space="preserve">) и </w:t>
      </w:r>
      <w:r w:rsidRPr="00F45DE2">
        <w:rPr>
          <w:b/>
          <w:bCs/>
          <w:lang w:eastAsia="en-US"/>
        </w:rPr>
        <w:t>педагога</w:t>
      </w:r>
      <w:r>
        <w:rPr>
          <w:lang w:eastAsia="en-US"/>
        </w:rPr>
        <w:t xml:space="preserve"> (</w:t>
      </w:r>
      <w:r w:rsidRPr="003E1A99">
        <w:rPr>
          <w:b/>
          <w:bCs/>
          <w:lang w:eastAsia="en-US"/>
        </w:rPr>
        <w:t>7%</w:t>
      </w:r>
      <w:r>
        <w:rPr>
          <w:lang w:eastAsia="en-US"/>
        </w:rPr>
        <w:t>). Инженерами хотят видеть своих детей работники производственных предприятий (</w:t>
      </w:r>
      <w:r w:rsidRPr="003E1A99">
        <w:rPr>
          <w:b/>
          <w:bCs/>
          <w:lang w:eastAsia="en-US"/>
        </w:rPr>
        <w:t>15</w:t>
      </w:r>
      <w:r>
        <w:rPr>
          <w:lang w:eastAsia="en-US"/>
        </w:rPr>
        <w:t xml:space="preserve">%). Сами студенты и учащиеся в количестве </w:t>
      </w:r>
      <w:r w:rsidRPr="003E1A99">
        <w:rPr>
          <w:b/>
          <w:bCs/>
          <w:lang w:eastAsia="en-US"/>
        </w:rPr>
        <w:t>16</w:t>
      </w:r>
      <w:r>
        <w:rPr>
          <w:lang w:eastAsia="en-US"/>
        </w:rPr>
        <w:t>% тоже не против. По крайней мере педагогами они хотят быть в два раза реже (</w:t>
      </w:r>
      <w:r w:rsidRPr="003E1A99">
        <w:rPr>
          <w:b/>
          <w:bCs/>
          <w:lang w:eastAsia="en-US"/>
        </w:rPr>
        <w:t>8</w:t>
      </w:r>
      <w:r>
        <w:rPr>
          <w:lang w:eastAsia="en-US"/>
        </w:rPr>
        <w:t>%). Только родители с высоким уровнем дохода с легкой душой советуют своим детям стать педагогами (</w:t>
      </w:r>
      <w:r w:rsidRPr="00695283">
        <w:rPr>
          <w:b/>
          <w:bCs/>
          <w:lang w:eastAsia="en-US"/>
        </w:rPr>
        <w:t>16</w:t>
      </w:r>
      <w:r>
        <w:rPr>
          <w:lang w:eastAsia="en-US"/>
        </w:rPr>
        <w:t xml:space="preserve">%). Если работа детей не прокормит, то они помогут. </w:t>
      </w:r>
    </w:p>
    <w:p w14:paraId="6E779AE5" w14:textId="77777777" w:rsidR="003D1A14" w:rsidRDefault="003D1A14" w:rsidP="00F216AC">
      <w:pPr>
        <w:pStyle w:val="af3"/>
        <w:rPr>
          <w:lang w:eastAsia="en-US"/>
        </w:rPr>
      </w:pPr>
      <w:r w:rsidRPr="00D44A51">
        <w:rPr>
          <w:b/>
          <w:bCs/>
          <w:lang w:eastAsia="en-US"/>
        </w:rPr>
        <w:t>Творческие профессии</w:t>
      </w:r>
      <w:r>
        <w:rPr>
          <w:lang w:eastAsia="en-US"/>
        </w:rPr>
        <w:t xml:space="preserve"> (</w:t>
      </w:r>
      <w:r w:rsidRPr="00695283">
        <w:rPr>
          <w:lang w:eastAsia="en-US"/>
        </w:rPr>
        <w:t>художник / дизайне</w:t>
      </w:r>
      <w:r>
        <w:rPr>
          <w:lang w:eastAsia="en-US"/>
        </w:rPr>
        <w:t>р</w:t>
      </w:r>
      <w:r w:rsidRPr="00695283">
        <w:rPr>
          <w:lang w:eastAsia="en-US"/>
        </w:rPr>
        <w:t xml:space="preserve"> / архитектор / музыкант / певе</w:t>
      </w:r>
      <w:r>
        <w:rPr>
          <w:lang w:eastAsia="en-US"/>
        </w:rPr>
        <w:t>ц / артист) приравниваются в родительских глазах по популярности к профессии педагога (</w:t>
      </w:r>
      <w:r w:rsidRPr="00D44A51">
        <w:rPr>
          <w:b/>
          <w:bCs/>
          <w:lang w:eastAsia="en-US"/>
        </w:rPr>
        <w:t>7%</w:t>
      </w:r>
      <w:r>
        <w:rPr>
          <w:lang w:eastAsia="en-US"/>
        </w:rPr>
        <w:t xml:space="preserve">). </w:t>
      </w:r>
    </w:p>
    <w:p w14:paraId="7D7E3D52" w14:textId="77777777" w:rsidR="003D1A14" w:rsidRDefault="003D1A14" w:rsidP="00F216AC">
      <w:pPr>
        <w:pStyle w:val="af3"/>
        <w:rPr>
          <w:lang w:eastAsia="en-US"/>
        </w:rPr>
      </w:pPr>
      <w:r>
        <w:rPr>
          <w:lang w:eastAsia="en-US"/>
        </w:rPr>
        <w:t xml:space="preserve">Некоторые папы и мамы благословляют своих детей завести </w:t>
      </w:r>
      <w:r w:rsidRPr="00497B78">
        <w:rPr>
          <w:b/>
          <w:bCs/>
          <w:lang w:eastAsia="en-US"/>
        </w:rPr>
        <w:t>собственный бизнес</w:t>
      </w:r>
      <w:r>
        <w:rPr>
          <w:lang w:eastAsia="en-US"/>
        </w:rPr>
        <w:t xml:space="preserve"> (</w:t>
      </w:r>
      <w:r w:rsidRPr="00497B78">
        <w:rPr>
          <w:b/>
          <w:bCs/>
          <w:lang w:eastAsia="en-US"/>
        </w:rPr>
        <w:t>8%</w:t>
      </w:r>
      <w:r>
        <w:rPr>
          <w:lang w:eastAsia="en-US"/>
        </w:rPr>
        <w:t>). Чаще всего такие советы дают родители-предприниматели (</w:t>
      </w:r>
      <w:r w:rsidRPr="00497B78">
        <w:rPr>
          <w:b/>
          <w:bCs/>
          <w:lang w:eastAsia="en-US"/>
        </w:rPr>
        <w:t>18</w:t>
      </w:r>
      <w:r>
        <w:rPr>
          <w:lang w:eastAsia="en-US"/>
        </w:rPr>
        <w:t xml:space="preserve">%). </w:t>
      </w:r>
    </w:p>
    <w:p w14:paraId="2F86513E" w14:textId="77777777" w:rsidR="003D1A14" w:rsidRDefault="003D1A14" w:rsidP="003D1A14">
      <w:pPr>
        <w:spacing w:after="200" w:line="276" w:lineRule="auto"/>
        <w:rPr>
          <w:i/>
          <w:lang w:eastAsia="en-US"/>
        </w:rPr>
      </w:pPr>
      <w:r>
        <w:rPr>
          <w:i/>
          <w:lang w:eastAsia="en-US"/>
        </w:rPr>
        <w:br w:type="page"/>
      </w:r>
    </w:p>
    <w:p w14:paraId="4EE78DFD" w14:textId="77777777" w:rsidR="003D1A14" w:rsidRPr="006C5483" w:rsidRDefault="003D1A14" w:rsidP="003D1A14">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43F1447" w14:textId="77777777" w:rsidR="003D1A14" w:rsidRPr="006C5483" w:rsidRDefault="003D1A14" w:rsidP="003D1A14">
      <w:pPr>
        <w:framePr w:hSpace="180" w:wrap="around" w:vAnchor="text" w:hAnchor="page" w:x="922" w:y="-250"/>
        <w:jc w:val="center"/>
      </w:pPr>
      <w:r w:rsidRPr="006C5483">
        <w:rPr>
          <w:b/>
          <w:caps/>
          <w:noProof/>
          <w:sz w:val="28"/>
          <w:szCs w:val="28"/>
        </w:rPr>
        <w:drawing>
          <wp:inline distT="0" distB="0" distL="0" distR="0" wp14:anchorId="00B57DB7" wp14:editId="4DA4952B">
            <wp:extent cx="466090" cy="548640"/>
            <wp:effectExtent l="0" t="0" r="0" b="3810"/>
            <wp:docPr id="676" name="Рисунок 67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2F9BAD1" w14:textId="77777777" w:rsidR="003D1A14" w:rsidRPr="006C5483" w:rsidRDefault="003D1A14" w:rsidP="003D1A1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6180A14A" w14:textId="77777777" w:rsidR="003D1A14" w:rsidRPr="006C5483" w:rsidRDefault="003D1A14" w:rsidP="003D1A1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EB88B05" w14:textId="77777777" w:rsidR="003D1A14" w:rsidRPr="006C5483" w:rsidRDefault="003D1A14" w:rsidP="003D1A14">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28BA1150" w14:textId="77777777" w:rsidR="003D1A14" w:rsidRPr="006C5483" w:rsidRDefault="003D1A14" w:rsidP="003D1A14">
      <w:pPr>
        <w:jc w:val="center"/>
      </w:pPr>
      <w:r w:rsidRPr="006C5483">
        <w:rPr>
          <w:noProof/>
        </w:rPr>
        <mc:AlternateContent>
          <mc:Choice Requires="wps">
            <w:drawing>
              <wp:anchor distT="4294967294" distB="4294967294" distL="114300" distR="114300" simplePos="0" relativeHeight="251924480" behindDoc="0" locked="0" layoutInCell="1" allowOverlap="1" wp14:anchorId="3DFB7B99" wp14:editId="73C16DE0">
                <wp:simplePos x="0" y="0"/>
                <wp:positionH relativeFrom="column">
                  <wp:posOffset>129540</wp:posOffset>
                </wp:positionH>
                <wp:positionV relativeFrom="paragraph">
                  <wp:posOffset>86360</wp:posOffset>
                </wp:positionV>
                <wp:extent cx="6629400" cy="0"/>
                <wp:effectExtent l="0" t="0" r="19050" b="1905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6E0FA" id="Прямая соединительная линия 82" o:spid="_x0000_s1026" style="position:absolute;z-index:251924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5370362" w14:textId="77777777" w:rsidR="003D1A14" w:rsidRPr="006A410C" w:rsidRDefault="003D1A14" w:rsidP="003D1A14">
      <w:pPr>
        <w:keepNext/>
        <w:ind w:left="1701"/>
        <w:jc w:val="both"/>
        <w:outlineLvl w:val="2"/>
        <w:rPr>
          <w:rFonts w:cs="Arial"/>
          <w:b/>
          <w:bCs/>
          <w:caps/>
          <w:color w:val="0D0D0D"/>
          <w:spacing w:val="-4"/>
          <w:lang w:val="en-US"/>
        </w:rPr>
      </w:pPr>
      <w:r w:rsidRPr="006A410C">
        <w:rPr>
          <w:rFonts w:cs="Arial"/>
          <w:b/>
          <w:bCs/>
          <w:caps/>
          <w:color w:val="0D0D0D"/>
          <w:spacing w:val="-4"/>
        </w:rPr>
        <w:t>Если у Вас есть или были бы подрастающие дети, внуки, какую профессию, род занятий Вы бы для них пожелали? Вы можете дать до трех ответов</w:t>
      </w:r>
    </w:p>
    <w:p w14:paraId="2A89677F" w14:textId="0FE34272" w:rsidR="003D1A14" w:rsidRPr="003A165C" w:rsidRDefault="003D1A14" w:rsidP="003D1A14">
      <w:pPr>
        <w:jc w:val="right"/>
        <w:rPr>
          <w:i/>
          <w:lang w:eastAsia="en-US"/>
        </w:rPr>
      </w:pPr>
      <w:r>
        <w:rPr>
          <w:i/>
          <w:lang w:eastAsia="en-US"/>
        </w:rPr>
        <w:t xml:space="preserve">Окончание </w:t>
      </w:r>
      <w:r w:rsidRPr="00526C1E">
        <w:rPr>
          <w:i/>
          <w:lang w:eastAsia="en-US"/>
        </w:rPr>
        <w:t>Таблиц</w:t>
      </w:r>
      <w:r>
        <w:rPr>
          <w:i/>
          <w:lang w:eastAsia="en-US"/>
        </w:rPr>
        <w:t>ы</w:t>
      </w:r>
      <w:r w:rsidRPr="00526C1E">
        <w:rPr>
          <w:i/>
          <w:lang w:eastAsia="en-US"/>
        </w:rPr>
        <w:t xml:space="preserve"> </w:t>
      </w:r>
      <w:r w:rsidR="00BD6E3F">
        <w:rPr>
          <w:i/>
          <w:lang w:eastAsia="en-US"/>
        </w:rPr>
        <w:t>16</w:t>
      </w:r>
    </w:p>
    <w:bookmarkStart w:id="26" w:name="_MON_1758004688"/>
    <w:bookmarkEnd w:id="26"/>
    <w:p w14:paraId="74544302" w14:textId="41D97CAF" w:rsidR="003D1A14" w:rsidRPr="00526C1E" w:rsidRDefault="00F216AC" w:rsidP="003D1A14">
      <w:pPr>
        <w:jc w:val="center"/>
        <w:rPr>
          <w:i/>
          <w:lang w:val="en-US" w:eastAsia="en-US"/>
        </w:rPr>
      </w:pPr>
      <w:r w:rsidRPr="00C95374">
        <w:object w:dxaOrig="11657" w:dyaOrig="6523" w14:anchorId="183D9D54">
          <v:shape id="_x0000_i1043" type="#_x0000_t75" style="width:543pt;height:308.25pt" o:ole="" fillcolor="window">
            <v:imagedata r:id="rId59" o:title=""/>
          </v:shape>
          <o:OLEObject Type="Embed" ProgID="Excel.Sheet.12" ShapeID="_x0000_i1043" DrawAspect="Content" ObjectID="_1758345908" r:id="rId60"/>
        </w:object>
      </w:r>
    </w:p>
    <w:p w14:paraId="08E3F15B" w14:textId="77777777" w:rsidR="00F216AC" w:rsidRDefault="00F216AC" w:rsidP="00F216AC">
      <w:pPr>
        <w:pStyle w:val="af3"/>
        <w:rPr>
          <w:lang w:eastAsia="en-US"/>
        </w:rPr>
      </w:pPr>
      <w:r>
        <w:rPr>
          <w:lang w:eastAsia="en-US"/>
        </w:rPr>
        <w:t xml:space="preserve">Желание видеть своих детей </w:t>
      </w:r>
      <w:r w:rsidRPr="00497B78">
        <w:rPr>
          <w:b/>
          <w:bCs/>
          <w:lang w:eastAsia="en-US"/>
        </w:rPr>
        <w:t>строителями</w:t>
      </w:r>
      <w:r>
        <w:rPr>
          <w:lang w:eastAsia="en-US"/>
        </w:rPr>
        <w:t xml:space="preserve"> (</w:t>
      </w:r>
      <w:r w:rsidRPr="00497B78">
        <w:rPr>
          <w:b/>
          <w:bCs/>
          <w:lang w:eastAsia="en-US"/>
        </w:rPr>
        <w:t>5%</w:t>
      </w:r>
      <w:r>
        <w:rPr>
          <w:lang w:eastAsia="en-US"/>
        </w:rPr>
        <w:t xml:space="preserve">) превалирует над желанием видеть их </w:t>
      </w:r>
      <w:r w:rsidRPr="00497B78">
        <w:rPr>
          <w:b/>
          <w:bCs/>
          <w:lang w:eastAsia="en-US"/>
        </w:rPr>
        <w:t xml:space="preserve">чиновниками </w:t>
      </w:r>
      <w:r w:rsidRPr="00497B78">
        <w:rPr>
          <w:lang w:eastAsia="en-US"/>
        </w:rPr>
        <w:t>и</w:t>
      </w:r>
      <w:r w:rsidRPr="00497B78">
        <w:rPr>
          <w:b/>
          <w:bCs/>
          <w:lang w:eastAsia="en-US"/>
        </w:rPr>
        <w:t xml:space="preserve"> работниками госслужбы</w:t>
      </w:r>
      <w:r>
        <w:rPr>
          <w:lang w:eastAsia="en-US"/>
        </w:rPr>
        <w:t xml:space="preserve"> (</w:t>
      </w:r>
      <w:r w:rsidRPr="00497B78">
        <w:rPr>
          <w:b/>
          <w:bCs/>
          <w:lang w:eastAsia="en-US"/>
        </w:rPr>
        <w:t>4%</w:t>
      </w:r>
      <w:r>
        <w:rPr>
          <w:lang w:eastAsia="en-US"/>
        </w:rPr>
        <w:t xml:space="preserve">). </w:t>
      </w:r>
      <w:r w:rsidRPr="00497B78">
        <w:rPr>
          <w:b/>
          <w:bCs/>
          <w:lang w:eastAsia="en-US"/>
        </w:rPr>
        <w:t>Рабочие специальности</w:t>
      </w:r>
      <w:r>
        <w:rPr>
          <w:lang w:eastAsia="en-US"/>
        </w:rPr>
        <w:t xml:space="preserve"> (слесарь, сварщик) родители советуют освоить чаще (</w:t>
      </w:r>
      <w:r w:rsidRPr="00497B78">
        <w:rPr>
          <w:b/>
          <w:bCs/>
          <w:lang w:eastAsia="en-US"/>
        </w:rPr>
        <w:t>4%</w:t>
      </w:r>
      <w:r>
        <w:rPr>
          <w:lang w:eastAsia="en-US"/>
        </w:rPr>
        <w:t xml:space="preserve">), чем погрузиться в </w:t>
      </w:r>
      <w:r w:rsidRPr="00497B78">
        <w:rPr>
          <w:b/>
          <w:bCs/>
          <w:lang w:eastAsia="en-US"/>
        </w:rPr>
        <w:t>научную деятельность</w:t>
      </w:r>
      <w:r>
        <w:rPr>
          <w:lang w:eastAsia="en-US"/>
        </w:rPr>
        <w:t xml:space="preserve"> (</w:t>
      </w:r>
      <w:r w:rsidRPr="00497B78">
        <w:rPr>
          <w:b/>
          <w:bCs/>
          <w:lang w:eastAsia="en-US"/>
        </w:rPr>
        <w:t>2%</w:t>
      </w:r>
      <w:r>
        <w:rPr>
          <w:lang w:eastAsia="en-US"/>
        </w:rPr>
        <w:t xml:space="preserve">). </w:t>
      </w:r>
    </w:p>
    <w:p w14:paraId="2BAEDCF1" w14:textId="77777777" w:rsidR="00F216AC" w:rsidRDefault="00F216AC" w:rsidP="00F216AC">
      <w:pPr>
        <w:pStyle w:val="af3"/>
        <w:rPr>
          <w:lang w:eastAsia="en-US"/>
        </w:rPr>
      </w:pPr>
      <w:r>
        <w:rPr>
          <w:lang w:eastAsia="en-US"/>
        </w:rPr>
        <w:t xml:space="preserve">Не часто можно встретить советы детям стать </w:t>
      </w:r>
      <w:r w:rsidRPr="008D3F8E">
        <w:rPr>
          <w:b/>
          <w:bCs/>
          <w:lang w:eastAsia="en-US"/>
        </w:rPr>
        <w:t>спортсменами</w:t>
      </w:r>
      <w:r>
        <w:rPr>
          <w:lang w:eastAsia="en-US"/>
        </w:rPr>
        <w:t xml:space="preserve"> или заняться </w:t>
      </w:r>
      <w:r w:rsidRPr="008D3F8E">
        <w:rPr>
          <w:b/>
          <w:bCs/>
          <w:lang w:eastAsia="en-US"/>
        </w:rPr>
        <w:t>тренерской работой</w:t>
      </w:r>
      <w:r>
        <w:rPr>
          <w:lang w:eastAsia="en-US"/>
        </w:rPr>
        <w:t xml:space="preserve"> (</w:t>
      </w:r>
      <w:r w:rsidRPr="008D3F8E">
        <w:rPr>
          <w:b/>
          <w:bCs/>
          <w:lang w:eastAsia="en-US"/>
        </w:rPr>
        <w:t>2%</w:t>
      </w:r>
      <w:r>
        <w:rPr>
          <w:lang w:eastAsia="en-US"/>
        </w:rPr>
        <w:t xml:space="preserve">). Еще реже родители желают, чтобы дети стали хорошими </w:t>
      </w:r>
      <w:r w:rsidRPr="008D3F8E">
        <w:rPr>
          <w:b/>
          <w:bCs/>
          <w:lang w:eastAsia="en-US"/>
        </w:rPr>
        <w:t xml:space="preserve">кулинарами </w:t>
      </w:r>
      <w:r>
        <w:rPr>
          <w:lang w:eastAsia="en-US"/>
        </w:rPr>
        <w:t>(</w:t>
      </w:r>
      <w:r w:rsidRPr="008D3F8E">
        <w:rPr>
          <w:b/>
          <w:bCs/>
          <w:lang w:eastAsia="en-US"/>
        </w:rPr>
        <w:t>1%</w:t>
      </w:r>
      <w:r>
        <w:rPr>
          <w:lang w:eastAsia="en-US"/>
        </w:rPr>
        <w:t xml:space="preserve">). А почему бы и нет?! Никто не захотел, чтобы ребенок стал политиком, работником банковской сферы или бухгалтером. В графе «другое» собраны ответы: </w:t>
      </w:r>
      <w:r>
        <w:rPr>
          <w:i/>
          <w:lang w:eastAsia="en-US"/>
        </w:rPr>
        <w:t>«п</w:t>
      </w:r>
      <w:r w:rsidRPr="00740EBD">
        <w:rPr>
          <w:i/>
          <w:lang w:eastAsia="en-US"/>
        </w:rPr>
        <w:t>ереводчик</w:t>
      </w:r>
      <w:r>
        <w:rPr>
          <w:i/>
          <w:lang w:eastAsia="en-US"/>
        </w:rPr>
        <w:t>»</w:t>
      </w:r>
      <w:r w:rsidRPr="00740EBD">
        <w:rPr>
          <w:i/>
          <w:lang w:eastAsia="en-US"/>
        </w:rPr>
        <w:t xml:space="preserve"> – 6, </w:t>
      </w:r>
      <w:r>
        <w:rPr>
          <w:i/>
          <w:lang w:eastAsia="en-US"/>
        </w:rPr>
        <w:t>«ф</w:t>
      </w:r>
      <w:r w:rsidRPr="00740EBD">
        <w:rPr>
          <w:i/>
          <w:lang w:eastAsia="en-US"/>
        </w:rPr>
        <w:t>ермер</w:t>
      </w:r>
      <w:r>
        <w:rPr>
          <w:i/>
          <w:lang w:eastAsia="en-US"/>
        </w:rPr>
        <w:t>»</w:t>
      </w:r>
      <w:r w:rsidRPr="00740EBD">
        <w:rPr>
          <w:i/>
          <w:lang w:eastAsia="en-US"/>
        </w:rPr>
        <w:t xml:space="preserve"> – 3, </w:t>
      </w:r>
      <w:r>
        <w:rPr>
          <w:i/>
          <w:lang w:eastAsia="en-US"/>
        </w:rPr>
        <w:t>«а</w:t>
      </w:r>
      <w:r w:rsidRPr="00740EBD">
        <w:rPr>
          <w:i/>
          <w:lang w:eastAsia="en-US"/>
        </w:rPr>
        <w:t>гроном</w:t>
      </w:r>
      <w:r>
        <w:rPr>
          <w:i/>
          <w:lang w:eastAsia="en-US"/>
        </w:rPr>
        <w:t>»</w:t>
      </w:r>
      <w:r w:rsidRPr="00740EBD">
        <w:rPr>
          <w:i/>
          <w:lang w:eastAsia="en-US"/>
        </w:rPr>
        <w:t xml:space="preserve"> – 2, </w:t>
      </w:r>
      <w:r>
        <w:rPr>
          <w:i/>
          <w:lang w:eastAsia="en-US"/>
        </w:rPr>
        <w:t>«с</w:t>
      </w:r>
      <w:r w:rsidRPr="00740EBD">
        <w:rPr>
          <w:i/>
          <w:lang w:eastAsia="en-US"/>
        </w:rPr>
        <w:t>вященник</w:t>
      </w:r>
      <w:r>
        <w:rPr>
          <w:i/>
          <w:lang w:eastAsia="en-US"/>
        </w:rPr>
        <w:t>»</w:t>
      </w:r>
      <w:r w:rsidRPr="00740EBD">
        <w:rPr>
          <w:i/>
          <w:lang w:eastAsia="en-US"/>
        </w:rPr>
        <w:t xml:space="preserve"> – 2, </w:t>
      </w:r>
      <w:r>
        <w:rPr>
          <w:i/>
          <w:lang w:eastAsia="en-US"/>
        </w:rPr>
        <w:t>«м</w:t>
      </w:r>
      <w:r w:rsidRPr="00740EBD">
        <w:rPr>
          <w:i/>
          <w:lang w:eastAsia="en-US"/>
        </w:rPr>
        <w:t>ошенник</w:t>
      </w:r>
      <w:r>
        <w:rPr>
          <w:i/>
          <w:lang w:eastAsia="en-US"/>
        </w:rPr>
        <w:t>»</w:t>
      </w:r>
      <w:r w:rsidRPr="00740EBD">
        <w:rPr>
          <w:i/>
          <w:lang w:eastAsia="en-US"/>
        </w:rPr>
        <w:t xml:space="preserve"> – 1, </w:t>
      </w:r>
      <w:r>
        <w:rPr>
          <w:i/>
          <w:lang w:eastAsia="en-US"/>
        </w:rPr>
        <w:t>«д</w:t>
      </w:r>
      <w:r w:rsidRPr="00740EBD">
        <w:rPr>
          <w:i/>
          <w:lang w:eastAsia="en-US"/>
        </w:rPr>
        <w:t>ипломат</w:t>
      </w:r>
      <w:r>
        <w:rPr>
          <w:i/>
          <w:lang w:eastAsia="en-US"/>
        </w:rPr>
        <w:t>»</w:t>
      </w:r>
      <w:r w:rsidRPr="00740EBD">
        <w:rPr>
          <w:i/>
          <w:lang w:eastAsia="en-US"/>
        </w:rPr>
        <w:t xml:space="preserve"> </w:t>
      </w:r>
      <w:r>
        <w:rPr>
          <w:i/>
          <w:lang w:eastAsia="en-US"/>
        </w:rPr>
        <w:t>–</w:t>
      </w:r>
      <w:r w:rsidRPr="00740EBD">
        <w:rPr>
          <w:i/>
          <w:lang w:eastAsia="en-US"/>
        </w:rPr>
        <w:t xml:space="preserve"> 1</w:t>
      </w:r>
      <w:r>
        <w:rPr>
          <w:i/>
          <w:lang w:eastAsia="en-US"/>
        </w:rPr>
        <w:t>.</w:t>
      </w:r>
    </w:p>
    <w:p w14:paraId="6E5EDBD2" w14:textId="77777777" w:rsidR="00F216AC" w:rsidRPr="00740EBD" w:rsidRDefault="00F216AC" w:rsidP="00F216AC">
      <w:pPr>
        <w:pStyle w:val="af3"/>
        <w:rPr>
          <w:i/>
          <w:lang w:eastAsia="en-US"/>
        </w:rPr>
      </w:pPr>
      <w:r>
        <w:rPr>
          <w:lang w:eastAsia="en-US"/>
        </w:rPr>
        <w:t xml:space="preserve">Довольно часто встречались родители, которые были готовы пустить свое чадо в свободное плавание: </w:t>
      </w:r>
      <w:r w:rsidRPr="008D3F8E">
        <w:rPr>
          <w:i/>
          <w:lang w:eastAsia="en-US"/>
        </w:rPr>
        <w:t>«пусть сам выбирает, какую хочет»</w:t>
      </w:r>
      <w:r>
        <w:rPr>
          <w:i/>
          <w:lang w:eastAsia="en-US"/>
        </w:rPr>
        <w:t xml:space="preserve"> - </w:t>
      </w:r>
      <w:r w:rsidRPr="008D3F8E">
        <w:rPr>
          <w:b/>
          <w:bCs/>
          <w:lang w:eastAsia="en-US"/>
        </w:rPr>
        <w:t>16%</w:t>
      </w:r>
      <w:r w:rsidRPr="008D3F8E">
        <w:rPr>
          <w:i/>
          <w:lang w:eastAsia="en-US"/>
        </w:rPr>
        <w:t xml:space="preserve">. </w:t>
      </w:r>
    </w:p>
    <w:p w14:paraId="4823F210" w14:textId="123A0804" w:rsidR="00F216AC" w:rsidRPr="00372A4B" w:rsidRDefault="00F216AC" w:rsidP="00F216AC">
      <w:pPr>
        <w:pStyle w:val="af3"/>
        <w:rPr>
          <w:lang w:eastAsia="en-US"/>
        </w:rPr>
      </w:pPr>
      <w:r>
        <w:rPr>
          <w:lang w:eastAsia="en-US"/>
        </w:rPr>
        <w:t>Сравним результаты воронежского и всероссийского телефонного опроса, который проведен ВЦИОМ в июле 2023 г., опрошено 1600 жителей России старше 18 лет</w:t>
      </w:r>
      <w:r w:rsidR="00DB095F">
        <w:rPr>
          <w:lang w:eastAsia="en-US"/>
        </w:rPr>
        <w:t>.</w:t>
      </w:r>
      <w:r>
        <w:rPr>
          <w:lang w:eastAsia="en-US"/>
        </w:rPr>
        <w:t xml:space="preserve"> </w:t>
      </w:r>
    </w:p>
    <w:p w14:paraId="0A42157A" w14:textId="77777777" w:rsidR="00F216AC" w:rsidRDefault="00F216AC" w:rsidP="00F216AC">
      <w:pPr>
        <w:jc w:val="center"/>
        <w:rPr>
          <w:b/>
          <w:bCs/>
          <w:i/>
          <w:lang w:eastAsia="en-US"/>
        </w:rPr>
      </w:pPr>
      <w:r w:rsidRPr="00D44A51">
        <w:rPr>
          <w:b/>
          <w:bCs/>
          <w:i/>
          <w:lang w:eastAsia="en-US"/>
        </w:rPr>
        <w:t xml:space="preserve">Если у Вас есть или были бы подрастающие дети, внуки, какую профессию, род занятий </w:t>
      </w:r>
    </w:p>
    <w:p w14:paraId="260A2382" w14:textId="3C790859" w:rsidR="00F216AC" w:rsidRPr="00F216AC" w:rsidRDefault="00F216AC" w:rsidP="00F216AC">
      <w:pPr>
        <w:jc w:val="center"/>
        <w:rPr>
          <w:b/>
          <w:bCs/>
          <w:i/>
          <w:lang w:eastAsia="en-US"/>
        </w:rPr>
      </w:pPr>
      <w:r w:rsidRPr="00D44A51">
        <w:rPr>
          <w:b/>
          <w:bCs/>
          <w:i/>
          <w:lang w:eastAsia="en-US"/>
        </w:rPr>
        <w:t>Вы бы для них пожелали? Вы можете дать до трех ответов</w:t>
      </w:r>
      <w:r>
        <w:rPr>
          <w:b/>
          <w:bCs/>
          <w:i/>
          <w:lang w:eastAsia="en-US"/>
        </w:rPr>
        <w:t>.</w:t>
      </w:r>
    </w:p>
    <w:tbl>
      <w:tblPr>
        <w:tblW w:w="8954" w:type="dxa"/>
        <w:jc w:val="center"/>
        <w:tblLook w:val="04A0" w:firstRow="1" w:lastRow="0" w:firstColumn="1" w:lastColumn="0" w:noHBand="0" w:noVBand="1"/>
      </w:tblPr>
      <w:tblGrid>
        <w:gridCol w:w="1124"/>
        <w:gridCol w:w="435"/>
        <w:gridCol w:w="435"/>
        <w:gridCol w:w="435"/>
        <w:gridCol w:w="435"/>
        <w:gridCol w:w="435"/>
        <w:gridCol w:w="435"/>
        <w:gridCol w:w="435"/>
        <w:gridCol w:w="435"/>
        <w:gridCol w:w="435"/>
        <w:gridCol w:w="435"/>
        <w:gridCol w:w="435"/>
        <w:gridCol w:w="435"/>
        <w:gridCol w:w="435"/>
        <w:gridCol w:w="435"/>
        <w:gridCol w:w="435"/>
        <w:gridCol w:w="435"/>
        <w:gridCol w:w="435"/>
        <w:gridCol w:w="435"/>
      </w:tblGrid>
      <w:tr w:rsidR="00F216AC" w14:paraId="3E05D3B6" w14:textId="77777777" w:rsidTr="00F216AC">
        <w:trPr>
          <w:trHeight w:val="2175"/>
          <w:jc w:val="center"/>
        </w:trPr>
        <w:tc>
          <w:tcPr>
            <w:tcW w:w="1124" w:type="dxa"/>
            <w:tcBorders>
              <w:top w:val="single" w:sz="8" w:space="0" w:color="auto"/>
              <w:left w:val="single" w:sz="8" w:space="0" w:color="auto"/>
              <w:bottom w:val="single" w:sz="8" w:space="0" w:color="auto"/>
              <w:right w:val="single" w:sz="8" w:space="0" w:color="auto"/>
            </w:tcBorders>
            <w:shd w:val="clear" w:color="auto" w:fill="auto"/>
            <w:textDirection w:val="btLr"/>
            <w:vAlign w:val="center"/>
            <w:hideMark/>
          </w:tcPr>
          <w:p w14:paraId="4F618D96" w14:textId="77777777" w:rsidR="00F216AC" w:rsidRDefault="00F216AC">
            <w:pPr>
              <w:jc w:val="center"/>
              <w:rPr>
                <w:rFonts w:ascii="Arial" w:hAnsi="Arial" w:cs="Arial"/>
                <w:color w:val="000000"/>
                <w:sz w:val="18"/>
                <w:szCs w:val="18"/>
              </w:rPr>
            </w:pPr>
            <w:r>
              <w:rPr>
                <w:rFonts w:ascii="Arial" w:hAnsi="Arial" w:cs="Arial"/>
                <w:color w:val="000000"/>
                <w:sz w:val="18"/>
                <w:szCs w:val="18"/>
              </w:rPr>
              <w:t>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6C818683" w14:textId="77777777" w:rsidR="00F216AC" w:rsidRDefault="00F216AC">
            <w:pPr>
              <w:jc w:val="center"/>
              <w:rPr>
                <w:rFonts w:ascii="Arial" w:hAnsi="Arial" w:cs="Arial"/>
                <w:color w:val="000000"/>
                <w:sz w:val="18"/>
                <w:szCs w:val="18"/>
              </w:rPr>
            </w:pPr>
            <w:r>
              <w:rPr>
                <w:rFonts w:ascii="Arial" w:hAnsi="Arial" w:cs="Arial"/>
                <w:color w:val="000000"/>
                <w:sz w:val="18"/>
                <w:szCs w:val="18"/>
                <w:lang w:val="en-US"/>
              </w:rPr>
              <w:t xml:space="preserve">IT- </w:t>
            </w:r>
            <w:proofErr w:type="spellStart"/>
            <w:r>
              <w:rPr>
                <w:rFonts w:ascii="Arial" w:hAnsi="Arial" w:cs="Arial"/>
                <w:color w:val="000000"/>
                <w:sz w:val="18"/>
                <w:szCs w:val="18"/>
                <w:lang w:val="en-US"/>
              </w:rPr>
              <w:t>cпециалист</w:t>
            </w:r>
            <w:proofErr w:type="spellEnd"/>
            <w:r>
              <w:rPr>
                <w:rFonts w:ascii="Arial" w:hAnsi="Arial" w:cs="Arial"/>
                <w:color w:val="000000"/>
                <w:sz w:val="18"/>
                <w:szCs w:val="18"/>
                <w:lang w:val="en-US"/>
              </w:rPr>
              <w:t xml:space="preserve">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0123352" w14:textId="77777777" w:rsidR="00F216AC" w:rsidRDefault="00F216AC">
            <w:pPr>
              <w:jc w:val="center"/>
              <w:rPr>
                <w:rFonts w:ascii="Arial" w:hAnsi="Arial" w:cs="Arial"/>
                <w:color w:val="000000"/>
                <w:sz w:val="18"/>
                <w:szCs w:val="18"/>
              </w:rPr>
            </w:pPr>
            <w:r>
              <w:rPr>
                <w:rFonts w:ascii="Arial" w:hAnsi="Arial" w:cs="Arial"/>
                <w:color w:val="000000"/>
                <w:sz w:val="18"/>
                <w:szCs w:val="18"/>
              </w:rPr>
              <w:t>Медик</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1547A1A4" w14:textId="77777777" w:rsidR="00F216AC" w:rsidRDefault="00F216AC">
            <w:pPr>
              <w:jc w:val="center"/>
              <w:rPr>
                <w:rFonts w:ascii="Arial" w:hAnsi="Arial" w:cs="Arial"/>
                <w:color w:val="000000"/>
                <w:sz w:val="18"/>
                <w:szCs w:val="18"/>
              </w:rPr>
            </w:pPr>
            <w:r>
              <w:rPr>
                <w:rFonts w:ascii="Arial" w:hAnsi="Arial" w:cs="Arial"/>
                <w:color w:val="000000"/>
                <w:sz w:val="18"/>
                <w:szCs w:val="18"/>
              </w:rPr>
              <w:t xml:space="preserve">Военнослужащий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810C3AD" w14:textId="77777777" w:rsidR="00F216AC" w:rsidRDefault="00F216AC">
            <w:pPr>
              <w:jc w:val="center"/>
              <w:rPr>
                <w:rFonts w:ascii="Arial" w:hAnsi="Arial" w:cs="Arial"/>
                <w:color w:val="000000"/>
                <w:sz w:val="18"/>
                <w:szCs w:val="18"/>
              </w:rPr>
            </w:pPr>
            <w:r>
              <w:rPr>
                <w:rFonts w:ascii="Arial" w:hAnsi="Arial" w:cs="Arial"/>
                <w:color w:val="000000"/>
                <w:sz w:val="18"/>
                <w:szCs w:val="18"/>
              </w:rPr>
              <w:t>Педагог</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362FBF68" w14:textId="77777777" w:rsidR="00F216AC" w:rsidRDefault="00F216AC">
            <w:pPr>
              <w:jc w:val="center"/>
              <w:rPr>
                <w:rFonts w:ascii="Arial" w:hAnsi="Arial" w:cs="Arial"/>
                <w:color w:val="000000"/>
                <w:sz w:val="18"/>
                <w:szCs w:val="18"/>
              </w:rPr>
            </w:pPr>
            <w:r>
              <w:rPr>
                <w:rFonts w:ascii="Arial" w:hAnsi="Arial" w:cs="Arial"/>
                <w:color w:val="000000"/>
                <w:sz w:val="18"/>
                <w:szCs w:val="18"/>
              </w:rPr>
              <w:t>Юрист, адвокат</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60CEC07C" w14:textId="77777777" w:rsidR="00F216AC" w:rsidRDefault="00F216AC">
            <w:pPr>
              <w:jc w:val="center"/>
              <w:rPr>
                <w:rFonts w:ascii="Arial" w:hAnsi="Arial" w:cs="Arial"/>
                <w:color w:val="000000"/>
                <w:sz w:val="18"/>
                <w:szCs w:val="18"/>
              </w:rPr>
            </w:pPr>
            <w:r>
              <w:rPr>
                <w:rFonts w:ascii="Arial" w:hAnsi="Arial" w:cs="Arial"/>
                <w:color w:val="000000"/>
                <w:sz w:val="18"/>
                <w:szCs w:val="18"/>
              </w:rPr>
              <w:t xml:space="preserve">Инженер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6BB4EBA" w14:textId="77777777" w:rsidR="00F216AC" w:rsidRDefault="00F216AC">
            <w:pPr>
              <w:jc w:val="center"/>
              <w:rPr>
                <w:rFonts w:ascii="Arial" w:hAnsi="Arial" w:cs="Arial"/>
                <w:color w:val="000000"/>
                <w:sz w:val="18"/>
                <w:szCs w:val="18"/>
              </w:rPr>
            </w:pPr>
            <w:r>
              <w:rPr>
                <w:rFonts w:ascii="Arial" w:hAnsi="Arial" w:cs="Arial"/>
                <w:color w:val="000000"/>
                <w:sz w:val="18"/>
                <w:szCs w:val="18"/>
              </w:rPr>
              <w:t xml:space="preserve">Рабочий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0AC8352D" w14:textId="77777777" w:rsidR="00F216AC" w:rsidRDefault="00F216AC">
            <w:pPr>
              <w:jc w:val="center"/>
              <w:rPr>
                <w:rFonts w:ascii="Arial" w:hAnsi="Arial" w:cs="Arial"/>
                <w:color w:val="000000"/>
                <w:sz w:val="18"/>
                <w:szCs w:val="18"/>
              </w:rPr>
            </w:pPr>
            <w:r>
              <w:rPr>
                <w:rFonts w:ascii="Arial" w:hAnsi="Arial" w:cs="Arial"/>
                <w:color w:val="000000"/>
                <w:sz w:val="18"/>
                <w:szCs w:val="18"/>
              </w:rPr>
              <w:t>Строитель</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3DACBFB6" w14:textId="77777777" w:rsidR="00F216AC" w:rsidRDefault="00F216AC">
            <w:pPr>
              <w:jc w:val="center"/>
              <w:rPr>
                <w:rFonts w:ascii="Arial" w:hAnsi="Arial" w:cs="Arial"/>
                <w:color w:val="000000"/>
                <w:sz w:val="18"/>
                <w:szCs w:val="18"/>
              </w:rPr>
            </w:pPr>
            <w:r>
              <w:rPr>
                <w:rFonts w:ascii="Arial" w:hAnsi="Arial" w:cs="Arial"/>
                <w:color w:val="000000"/>
                <w:sz w:val="18"/>
                <w:szCs w:val="18"/>
              </w:rPr>
              <w:t>Экономист</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27438415" w14:textId="77777777" w:rsidR="00F216AC" w:rsidRDefault="00F216AC">
            <w:pPr>
              <w:jc w:val="center"/>
              <w:rPr>
                <w:rFonts w:ascii="Arial" w:hAnsi="Arial" w:cs="Arial"/>
                <w:color w:val="000000"/>
                <w:sz w:val="18"/>
                <w:szCs w:val="18"/>
              </w:rPr>
            </w:pPr>
            <w:r>
              <w:rPr>
                <w:rFonts w:ascii="Arial" w:hAnsi="Arial" w:cs="Arial"/>
                <w:color w:val="000000"/>
                <w:sz w:val="18"/>
                <w:szCs w:val="18"/>
              </w:rPr>
              <w:t>Повар, кулинар, пекарь</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642EE0BC" w14:textId="77777777" w:rsidR="00F216AC" w:rsidRDefault="00F216AC">
            <w:pPr>
              <w:jc w:val="center"/>
              <w:rPr>
                <w:rFonts w:ascii="Arial" w:hAnsi="Arial" w:cs="Arial"/>
                <w:color w:val="000000"/>
                <w:sz w:val="18"/>
                <w:szCs w:val="18"/>
              </w:rPr>
            </w:pPr>
            <w:r>
              <w:rPr>
                <w:rFonts w:ascii="Arial" w:hAnsi="Arial" w:cs="Arial"/>
                <w:color w:val="000000"/>
                <w:sz w:val="18"/>
                <w:szCs w:val="18"/>
              </w:rPr>
              <w:t>Предприниматель</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5707498" w14:textId="77777777" w:rsidR="00F216AC" w:rsidRDefault="00F216AC">
            <w:pPr>
              <w:jc w:val="center"/>
              <w:rPr>
                <w:rFonts w:ascii="Arial" w:hAnsi="Arial" w:cs="Arial"/>
                <w:color w:val="000000"/>
                <w:sz w:val="18"/>
                <w:szCs w:val="18"/>
              </w:rPr>
            </w:pPr>
            <w:r>
              <w:rPr>
                <w:rFonts w:ascii="Arial" w:hAnsi="Arial" w:cs="Arial"/>
                <w:color w:val="000000"/>
                <w:sz w:val="18"/>
                <w:szCs w:val="18"/>
              </w:rPr>
              <w:t>Госслужащий</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635E56C" w14:textId="77777777" w:rsidR="00F216AC" w:rsidRDefault="00F216AC">
            <w:pPr>
              <w:jc w:val="center"/>
              <w:rPr>
                <w:rFonts w:ascii="Arial" w:hAnsi="Arial" w:cs="Arial"/>
                <w:color w:val="000000"/>
                <w:sz w:val="18"/>
                <w:szCs w:val="18"/>
              </w:rPr>
            </w:pPr>
            <w:r>
              <w:rPr>
                <w:rFonts w:ascii="Arial" w:hAnsi="Arial" w:cs="Arial"/>
                <w:color w:val="000000"/>
                <w:sz w:val="18"/>
                <w:szCs w:val="18"/>
              </w:rPr>
              <w:t xml:space="preserve">Творческие профессии </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0CAF6A55" w14:textId="77777777" w:rsidR="00F216AC" w:rsidRDefault="00F216AC">
            <w:pPr>
              <w:jc w:val="center"/>
              <w:rPr>
                <w:rFonts w:ascii="Arial" w:hAnsi="Arial" w:cs="Arial"/>
                <w:color w:val="000000"/>
                <w:sz w:val="18"/>
                <w:szCs w:val="18"/>
              </w:rPr>
            </w:pPr>
            <w:r>
              <w:rPr>
                <w:rFonts w:ascii="Arial" w:hAnsi="Arial" w:cs="Arial"/>
                <w:color w:val="000000"/>
                <w:sz w:val="18"/>
                <w:szCs w:val="18"/>
              </w:rPr>
              <w:t>Спортсмен, тренер</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08EE95D" w14:textId="77777777" w:rsidR="00F216AC" w:rsidRDefault="00F216AC">
            <w:pPr>
              <w:jc w:val="center"/>
              <w:rPr>
                <w:rFonts w:ascii="Arial" w:hAnsi="Arial" w:cs="Arial"/>
                <w:color w:val="000000"/>
                <w:sz w:val="18"/>
                <w:szCs w:val="18"/>
              </w:rPr>
            </w:pPr>
            <w:r>
              <w:rPr>
                <w:rFonts w:ascii="Arial" w:hAnsi="Arial" w:cs="Arial"/>
                <w:color w:val="000000"/>
                <w:sz w:val="18"/>
                <w:szCs w:val="18"/>
              </w:rPr>
              <w:t>Нефтяник</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459B6E40" w14:textId="77777777" w:rsidR="00F216AC" w:rsidRDefault="00F216AC">
            <w:pPr>
              <w:jc w:val="center"/>
              <w:rPr>
                <w:rFonts w:ascii="Arial" w:hAnsi="Arial" w:cs="Arial"/>
                <w:color w:val="000000"/>
                <w:sz w:val="18"/>
                <w:szCs w:val="18"/>
              </w:rPr>
            </w:pPr>
            <w:r>
              <w:rPr>
                <w:rFonts w:ascii="Arial" w:hAnsi="Arial" w:cs="Arial"/>
                <w:color w:val="000000"/>
                <w:sz w:val="18"/>
                <w:szCs w:val="18"/>
              </w:rPr>
              <w:t>Ученый</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76E16271" w14:textId="77777777" w:rsidR="00F216AC" w:rsidRDefault="00F216AC">
            <w:pPr>
              <w:jc w:val="center"/>
              <w:rPr>
                <w:rFonts w:ascii="Arial" w:hAnsi="Arial" w:cs="Arial"/>
                <w:color w:val="000000"/>
                <w:sz w:val="18"/>
                <w:szCs w:val="18"/>
              </w:rPr>
            </w:pPr>
            <w:r>
              <w:rPr>
                <w:rFonts w:ascii="Arial" w:hAnsi="Arial" w:cs="Arial"/>
                <w:color w:val="000000"/>
                <w:sz w:val="18"/>
                <w:szCs w:val="18"/>
              </w:rPr>
              <w:t>Какую сам захочет</w:t>
            </w:r>
          </w:p>
        </w:tc>
        <w:tc>
          <w:tcPr>
            <w:tcW w:w="435" w:type="dxa"/>
            <w:tcBorders>
              <w:top w:val="single" w:sz="8" w:space="0" w:color="auto"/>
              <w:left w:val="nil"/>
              <w:bottom w:val="single" w:sz="8" w:space="0" w:color="auto"/>
              <w:right w:val="single" w:sz="8" w:space="0" w:color="auto"/>
            </w:tcBorders>
            <w:shd w:val="clear" w:color="auto" w:fill="auto"/>
            <w:textDirection w:val="btLr"/>
            <w:vAlign w:val="center"/>
            <w:hideMark/>
          </w:tcPr>
          <w:p w14:paraId="3F8A770C" w14:textId="77777777" w:rsidR="00F216AC" w:rsidRDefault="00F216AC">
            <w:pPr>
              <w:jc w:val="center"/>
              <w:rPr>
                <w:rFonts w:ascii="Arial" w:hAnsi="Arial" w:cs="Arial"/>
                <w:color w:val="000000"/>
                <w:sz w:val="18"/>
                <w:szCs w:val="18"/>
              </w:rPr>
            </w:pPr>
            <w:r>
              <w:rPr>
                <w:rFonts w:ascii="Arial" w:hAnsi="Arial" w:cs="Arial"/>
                <w:color w:val="000000"/>
                <w:sz w:val="18"/>
                <w:szCs w:val="18"/>
              </w:rPr>
              <w:t>Затрудняюсь ответить</w:t>
            </w:r>
          </w:p>
        </w:tc>
      </w:tr>
      <w:tr w:rsidR="00F216AC" w14:paraId="613071CC" w14:textId="77777777" w:rsidTr="00F216AC">
        <w:trPr>
          <w:trHeight w:val="300"/>
          <w:jc w:val="center"/>
        </w:trPr>
        <w:tc>
          <w:tcPr>
            <w:tcW w:w="1124" w:type="dxa"/>
            <w:tcBorders>
              <w:top w:val="nil"/>
              <w:left w:val="single" w:sz="8" w:space="0" w:color="auto"/>
              <w:bottom w:val="nil"/>
              <w:right w:val="single" w:sz="8" w:space="0" w:color="auto"/>
            </w:tcBorders>
            <w:shd w:val="clear" w:color="auto" w:fill="auto"/>
            <w:vAlign w:val="center"/>
            <w:hideMark/>
          </w:tcPr>
          <w:p w14:paraId="0097CA7B"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Россия</w:t>
            </w:r>
          </w:p>
        </w:tc>
        <w:tc>
          <w:tcPr>
            <w:tcW w:w="435" w:type="dxa"/>
            <w:tcBorders>
              <w:top w:val="nil"/>
              <w:left w:val="nil"/>
              <w:bottom w:val="nil"/>
              <w:right w:val="single" w:sz="8" w:space="0" w:color="auto"/>
            </w:tcBorders>
            <w:shd w:val="clear" w:color="auto" w:fill="auto"/>
            <w:vAlign w:val="center"/>
            <w:hideMark/>
          </w:tcPr>
          <w:p w14:paraId="5A3F9099"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12</w:t>
            </w:r>
          </w:p>
        </w:tc>
        <w:tc>
          <w:tcPr>
            <w:tcW w:w="435" w:type="dxa"/>
            <w:tcBorders>
              <w:top w:val="nil"/>
              <w:left w:val="nil"/>
              <w:bottom w:val="nil"/>
              <w:right w:val="single" w:sz="8" w:space="0" w:color="auto"/>
            </w:tcBorders>
            <w:shd w:val="clear" w:color="auto" w:fill="auto"/>
            <w:vAlign w:val="center"/>
            <w:hideMark/>
          </w:tcPr>
          <w:p w14:paraId="539B1519"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29</w:t>
            </w:r>
          </w:p>
        </w:tc>
        <w:tc>
          <w:tcPr>
            <w:tcW w:w="435" w:type="dxa"/>
            <w:tcBorders>
              <w:top w:val="nil"/>
              <w:left w:val="nil"/>
              <w:bottom w:val="nil"/>
              <w:right w:val="single" w:sz="8" w:space="0" w:color="auto"/>
            </w:tcBorders>
            <w:shd w:val="clear" w:color="auto" w:fill="auto"/>
            <w:vAlign w:val="center"/>
            <w:hideMark/>
          </w:tcPr>
          <w:p w14:paraId="7F854B60"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9</w:t>
            </w:r>
          </w:p>
        </w:tc>
        <w:tc>
          <w:tcPr>
            <w:tcW w:w="435" w:type="dxa"/>
            <w:tcBorders>
              <w:top w:val="nil"/>
              <w:left w:val="nil"/>
              <w:bottom w:val="nil"/>
              <w:right w:val="single" w:sz="8" w:space="0" w:color="auto"/>
            </w:tcBorders>
            <w:shd w:val="clear" w:color="auto" w:fill="auto"/>
            <w:vAlign w:val="center"/>
            <w:hideMark/>
          </w:tcPr>
          <w:p w14:paraId="37A9A646"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10</w:t>
            </w:r>
          </w:p>
        </w:tc>
        <w:tc>
          <w:tcPr>
            <w:tcW w:w="435" w:type="dxa"/>
            <w:tcBorders>
              <w:top w:val="nil"/>
              <w:left w:val="nil"/>
              <w:bottom w:val="nil"/>
              <w:right w:val="single" w:sz="8" w:space="0" w:color="auto"/>
            </w:tcBorders>
            <w:shd w:val="clear" w:color="auto" w:fill="auto"/>
            <w:vAlign w:val="center"/>
            <w:hideMark/>
          </w:tcPr>
          <w:p w14:paraId="025CA3C6"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nil"/>
              <w:right w:val="single" w:sz="8" w:space="0" w:color="auto"/>
            </w:tcBorders>
            <w:shd w:val="clear" w:color="auto" w:fill="auto"/>
            <w:vAlign w:val="center"/>
            <w:hideMark/>
          </w:tcPr>
          <w:p w14:paraId="37039C53"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10</w:t>
            </w:r>
          </w:p>
        </w:tc>
        <w:tc>
          <w:tcPr>
            <w:tcW w:w="435" w:type="dxa"/>
            <w:tcBorders>
              <w:top w:val="nil"/>
              <w:left w:val="nil"/>
              <w:bottom w:val="nil"/>
              <w:right w:val="single" w:sz="8" w:space="0" w:color="auto"/>
            </w:tcBorders>
            <w:shd w:val="clear" w:color="auto" w:fill="auto"/>
            <w:vAlign w:val="center"/>
            <w:hideMark/>
          </w:tcPr>
          <w:p w14:paraId="2090FB3E"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nil"/>
              <w:right w:val="single" w:sz="8" w:space="0" w:color="auto"/>
            </w:tcBorders>
            <w:shd w:val="clear" w:color="auto" w:fill="auto"/>
            <w:vAlign w:val="center"/>
            <w:hideMark/>
          </w:tcPr>
          <w:p w14:paraId="750330E4"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6</w:t>
            </w:r>
          </w:p>
        </w:tc>
        <w:tc>
          <w:tcPr>
            <w:tcW w:w="435" w:type="dxa"/>
            <w:tcBorders>
              <w:top w:val="nil"/>
              <w:left w:val="nil"/>
              <w:bottom w:val="nil"/>
              <w:right w:val="single" w:sz="8" w:space="0" w:color="auto"/>
            </w:tcBorders>
            <w:shd w:val="clear" w:color="auto" w:fill="auto"/>
            <w:vAlign w:val="center"/>
            <w:hideMark/>
          </w:tcPr>
          <w:p w14:paraId="1677A3F3"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8</w:t>
            </w:r>
          </w:p>
        </w:tc>
        <w:tc>
          <w:tcPr>
            <w:tcW w:w="435" w:type="dxa"/>
            <w:tcBorders>
              <w:top w:val="nil"/>
              <w:left w:val="nil"/>
              <w:bottom w:val="nil"/>
              <w:right w:val="single" w:sz="8" w:space="0" w:color="auto"/>
            </w:tcBorders>
            <w:shd w:val="clear" w:color="auto" w:fill="auto"/>
            <w:vAlign w:val="center"/>
            <w:hideMark/>
          </w:tcPr>
          <w:p w14:paraId="06D96458"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nil"/>
              <w:right w:val="single" w:sz="8" w:space="0" w:color="auto"/>
            </w:tcBorders>
            <w:shd w:val="clear" w:color="auto" w:fill="auto"/>
            <w:vAlign w:val="center"/>
            <w:hideMark/>
          </w:tcPr>
          <w:p w14:paraId="5CEB26E2"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noWrap/>
            <w:vAlign w:val="center"/>
            <w:hideMark/>
          </w:tcPr>
          <w:p w14:paraId="443F9EAB"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0</w:t>
            </w:r>
          </w:p>
        </w:tc>
        <w:tc>
          <w:tcPr>
            <w:tcW w:w="435" w:type="dxa"/>
            <w:tcBorders>
              <w:top w:val="nil"/>
              <w:left w:val="nil"/>
              <w:bottom w:val="nil"/>
              <w:right w:val="single" w:sz="8" w:space="0" w:color="auto"/>
            </w:tcBorders>
            <w:shd w:val="clear" w:color="auto" w:fill="auto"/>
            <w:noWrap/>
            <w:vAlign w:val="center"/>
            <w:hideMark/>
          </w:tcPr>
          <w:p w14:paraId="57B6D58B"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3</w:t>
            </w:r>
          </w:p>
        </w:tc>
        <w:tc>
          <w:tcPr>
            <w:tcW w:w="435" w:type="dxa"/>
            <w:tcBorders>
              <w:top w:val="nil"/>
              <w:left w:val="nil"/>
              <w:bottom w:val="nil"/>
              <w:right w:val="single" w:sz="8" w:space="0" w:color="auto"/>
            </w:tcBorders>
            <w:shd w:val="clear" w:color="auto" w:fill="auto"/>
            <w:noWrap/>
            <w:vAlign w:val="center"/>
            <w:hideMark/>
          </w:tcPr>
          <w:p w14:paraId="1C2B2405"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nil"/>
              <w:right w:val="single" w:sz="8" w:space="0" w:color="auto"/>
            </w:tcBorders>
            <w:shd w:val="clear" w:color="auto" w:fill="auto"/>
            <w:noWrap/>
            <w:vAlign w:val="center"/>
            <w:hideMark/>
          </w:tcPr>
          <w:p w14:paraId="3E118438"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6</w:t>
            </w:r>
          </w:p>
        </w:tc>
        <w:tc>
          <w:tcPr>
            <w:tcW w:w="435" w:type="dxa"/>
            <w:tcBorders>
              <w:top w:val="nil"/>
              <w:left w:val="nil"/>
              <w:bottom w:val="nil"/>
              <w:right w:val="single" w:sz="8" w:space="0" w:color="auto"/>
            </w:tcBorders>
            <w:shd w:val="clear" w:color="auto" w:fill="auto"/>
            <w:noWrap/>
            <w:vAlign w:val="center"/>
            <w:hideMark/>
          </w:tcPr>
          <w:p w14:paraId="410A3F38"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nil"/>
              <w:right w:val="single" w:sz="8" w:space="0" w:color="auto"/>
            </w:tcBorders>
            <w:shd w:val="clear" w:color="auto" w:fill="auto"/>
            <w:vAlign w:val="center"/>
            <w:hideMark/>
          </w:tcPr>
          <w:p w14:paraId="4128303E"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19</w:t>
            </w:r>
          </w:p>
        </w:tc>
        <w:tc>
          <w:tcPr>
            <w:tcW w:w="435" w:type="dxa"/>
            <w:tcBorders>
              <w:top w:val="nil"/>
              <w:left w:val="nil"/>
              <w:bottom w:val="nil"/>
              <w:right w:val="single" w:sz="8" w:space="0" w:color="auto"/>
            </w:tcBorders>
            <w:shd w:val="clear" w:color="auto" w:fill="auto"/>
            <w:vAlign w:val="center"/>
            <w:hideMark/>
          </w:tcPr>
          <w:p w14:paraId="3DCF9FC1"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20</w:t>
            </w:r>
          </w:p>
        </w:tc>
      </w:tr>
      <w:tr w:rsidR="00F216AC" w14:paraId="65E18783" w14:textId="77777777" w:rsidTr="00F216AC">
        <w:trPr>
          <w:trHeight w:val="300"/>
          <w:jc w:val="center"/>
        </w:trPr>
        <w:tc>
          <w:tcPr>
            <w:tcW w:w="1124" w:type="dxa"/>
            <w:tcBorders>
              <w:top w:val="nil"/>
              <w:left w:val="single" w:sz="8" w:space="0" w:color="auto"/>
              <w:bottom w:val="nil"/>
              <w:right w:val="single" w:sz="8" w:space="0" w:color="auto"/>
            </w:tcBorders>
            <w:shd w:val="clear" w:color="auto" w:fill="auto"/>
            <w:vAlign w:val="center"/>
            <w:hideMark/>
          </w:tcPr>
          <w:p w14:paraId="1A8A9247"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Воронеж</w:t>
            </w:r>
          </w:p>
        </w:tc>
        <w:tc>
          <w:tcPr>
            <w:tcW w:w="435" w:type="dxa"/>
            <w:tcBorders>
              <w:top w:val="nil"/>
              <w:left w:val="nil"/>
              <w:bottom w:val="nil"/>
              <w:right w:val="single" w:sz="8" w:space="0" w:color="auto"/>
            </w:tcBorders>
            <w:shd w:val="clear" w:color="auto" w:fill="auto"/>
            <w:vAlign w:val="center"/>
            <w:hideMark/>
          </w:tcPr>
          <w:p w14:paraId="511A683C"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30</w:t>
            </w:r>
          </w:p>
        </w:tc>
        <w:tc>
          <w:tcPr>
            <w:tcW w:w="435" w:type="dxa"/>
            <w:tcBorders>
              <w:top w:val="nil"/>
              <w:left w:val="nil"/>
              <w:bottom w:val="nil"/>
              <w:right w:val="single" w:sz="8" w:space="0" w:color="auto"/>
            </w:tcBorders>
            <w:shd w:val="clear" w:color="auto" w:fill="auto"/>
            <w:vAlign w:val="center"/>
            <w:hideMark/>
          </w:tcPr>
          <w:p w14:paraId="7D1DB9B5"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27</w:t>
            </w:r>
          </w:p>
        </w:tc>
        <w:tc>
          <w:tcPr>
            <w:tcW w:w="435" w:type="dxa"/>
            <w:tcBorders>
              <w:top w:val="nil"/>
              <w:left w:val="nil"/>
              <w:bottom w:val="nil"/>
              <w:right w:val="single" w:sz="8" w:space="0" w:color="auto"/>
            </w:tcBorders>
            <w:shd w:val="clear" w:color="auto" w:fill="auto"/>
            <w:vAlign w:val="center"/>
            <w:hideMark/>
          </w:tcPr>
          <w:p w14:paraId="786A54E1"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11</w:t>
            </w:r>
          </w:p>
        </w:tc>
        <w:tc>
          <w:tcPr>
            <w:tcW w:w="435" w:type="dxa"/>
            <w:tcBorders>
              <w:top w:val="nil"/>
              <w:left w:val="nil"/>
              <w:bottom w:val="nil"/>
              <w:right w:val="single" w:sz="8" w:space="0" w:color="auto"/>
            </w:tcBorders>
            <w:shd w:val="clear" w:color="auto" w:fill="auto"/>
            <w:vAlign w:val="center"/>
            <w:hideMark/>
          </w:tcPr>
          <w:p w14:paraId="22472CF5"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7</w:t>
            </w:r>
          </w:p>
        </w:tc>
        <w:tc>
          <w:tcPr>
            <w:tcW w:w="435" w:type="dxa"/>
            <w:tcBorders>
              <w:top w:val="nil"/>
              <w:left w:val="nil"/>
              <w:bottom w:val="nil"/>
              <w:right w:val="single" w:sz="8" w:space="0" w:color="auto"/>
            </w:tcBorders>
            <w:shd w:val="clear" w:color="auto" w:fill="auto"/>
            <w:vAlign w:val="center"/>
            <w:hideMark/>
          </w:tcPr>
          <w:p w14:paraId="1F94782A"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6</w:t>
            </w:r>
          </w:p>
        </w:tc>
        <w:tc>
          <w:tcPr>
            <w:tcW w:w="435" w:type="dxa"/>
            <w:tcBorders>
              <w:top w:val="nil"/>
              <w:left w:val="nil"/>
              <w:bottom w:val="nil"/>
              <w:right w:val="single" w:sz="8" w:space="0" w:color="auto"/>
            </w:tcBorders>
            <w:shd w:val="clear" w:color="auto" w:fill="auto"/>
            <w:vAlign w:val="center"/>
            <w:hideMark/>
          </w:tcPr>
          <w:p w14:paraId="1DD2AFD6"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9</w:t>
            </w:r>
          </w:p>
        </w:tc>
        <w:tc>
          <w:tcPr>
            <w:tcW w:w="435" w:type="dxa"/>
            <w:tcBorders>
              <w:top w:val="nil"/>
              <w:left w:val="nil"/>
              <w:bottom w:val="nil"/>
              <w:right w:val="single" w:sz="8" w:space="0" w:color="auto"/>
            </w:tcBorders>
            <w:shd w:val="clear" w:color="auto" w:fill="auto"/>
            <w:vAlign w:val="center"/>
            <w:hideMark/>
          </w:tcPr>
          <w:p w14:paraId="36B070A5"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4</w:t>
            </w:r>
          </w:p>
        </w:tc>
        <w:tc>
          <w:tcPr>
            <w:tcW w:w="435" w:type="dxa"/>
            <w:tcBorders>
              <w:top w:val="nil"/>
              <w:left w:val="nil"/>
              <w:bottom w:val="nil"/>
              <w:right w:val="single" w:sz="8" w:space="0" w:color="auto"/>
            </w:tcBorders>
            <w:shd w:val="clear" w:color="auto" w:fill="auto"/>
            <w:vAlign w:val="center"/>
            <w:hideMark/>
          </w:tcPr>
          <w:p w14:paraId="29DE43DB"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5</w:t>
            </w:r>
          </w:p>
        </w:tc>
        <w:tc>
          <w:tcPr>
            <w:tcW w:w="435" w:type="dxa"/>
            <w:tcBorders>
              <w:top w:val="nil"/>
              <w:left w:val="nil"/>
              <w:bottom w:val="nil"/>
              <w:right w:val="single" w:sz="8" w:space="0" w:color="auto"/>
            </w:tcBorders>
            <w:shd w:val="clear" w:color="auto" w:fill="auto"/>
            <w:vAlign w:val="center"/>
            <w:hideMark/>
          </w:tcPr>
          <w:p w14:paraId="4EDE0133"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6</w:t>
            </w:r>
          </w:p>
        </w:tc>
        <w:tc>
          <w:tcPr>
            <w:tcW w:w="435" w:type="dxa"/>
            <w:tcBorders>
              <w:top w:val="nil"/>
              <w:left w:val="nil"/>
              <w:bottom w:val="nil"/>
              <w:right w:val="single" w:sz="8" w:space="0" w:color="auto"/>
            </w:tcBorders>
            <w:shd w:val="clear" w:color="auto" w:fill="auto"/>
            <w:vAlign w:val="center"/>
            <w:hideMark/>
          </w:tcPr>
          <w:p w14:paraId="35E0D6CC"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w:t>
            </w:r>
          </w:p>
        </w:tc>
        <w:tc>
          <w:tcPr>
            <w:tcW w:w="435" w:type="dxa"/>
            <w:tcBorders>
              <w:top w:val="nil"/>
              <w:left w:val="nil"/>
              <w:bottom w:val="nil"/>
              <w:right w:val="single" w:sz="8" w:space="0" w:color="auto"/>
            </w:tcBorders>
            <w:shd w:val="clear" w:color="auto" w:fill="auto"/>
            <w:vAlign w:val="center"/>
            <w:hideMark/>
          </w:tcPr>
          <w:p w14:paraId="0D9D1EB6"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8</w:t>
            </w:r>
          </w:p>
        </w:tc>
        <w:tc>
          <w:tcPr>
            <w:tcW w:w="435" w:type="dxa"/>
            <w:tcBorders>
              <w:top w:val="nil"/>
              <w:left w:val="nil"/>
              <w:bottom w:val="nil"/>
              <w:right w:val="single" w:sz="8" w:space="0" w:color="auto"/>
            </w:tcBorders>
            <w:shd w:val="clear" w:color="auto" w:fill="auto"/>
            <w:noWrap/>
            <w:vAlign w:val="center"/>
            <w:hideMark/>
          </w:tcPr>
          <w:p w14:paraId="5FAFF459"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4</w:t>
            </w:r>
          </w:p>
        </w:tc>
        <w:tc>
          <w:tcPr>
            <w:tcW w:w="435" w:type="dxa"/>
            <w:tcBorders>
              <w:top w:val="nil"/>
              <w:left w:val="nil"/>
              <w:bottom w:val="nil"/>
              <w:right w:val="single" w:sz="8" w:space="0" w:color="auto"/>
            </w:tcBorders>
            <w:shd w:val="clear" w:color="auto" w:fill="auto"/>
            <w:noWrap/>
            <w:vAlign w:val="center"/>
            <w:hideMark/>
          </w:tcPr>
          <w:p w14:paraId="7C3DD810"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7</w:t>
            </w:r>
          </w:p>
        </w:tc>
        <w:tc>
          <w:tcPr>
            <w:tcW w:w="435" w:type="dxa"/>
            <w:tcBorders>
              <w:top w:val="nil"/>
              <w:left w:val="nil"/>
              <w:bottom w:val="nil"/>
              <w:right w:val="single" w:sz="8" w:space="0" w:color="auto"/>
            </w:tcBorders>
            <w:shd w:val="clear" w:color="auto" w:fill="auto"/>
            <w:noWrap/>
            <w:vAlign w:val="center"/>
            <w:hideMark/>
          </w:tcPr>
          <w:p w14:paraId="6B96E6EE"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noWrap/>
            <w:vAlign w:val="center"/>
            <w:hideMark/>
          </w:tcPr>
          <w:p w14:paraId="172621E3"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noWrap/>
            <w:vAlign w:val="center"/>
            <w:hideMark/>
          </w:tcPr>
          <w:p w14:paraId="2CEECAD2"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2</w:t>
            </w:r>
          </w:p>
        </w:tc>
        <w:tc>
          <w:tcPr>
            <w:tcW w:w="435" w:type="dxa"/>
            <w:tcBorders>
              <w:top w:val="nil"/>
              <w:left w:val="nil"/>
              <w:bottom w:val="nil"/>
              <w:right w:val="single" w:sz="8" w:space="0" w:color="auto"/>
            </w:tcBorders>
            <w:shd w:val="clear" w:color="auto" w:fill="auto"/>
            <w:vAlign w:val="center"/>
            <w:hideMark/>
          </w:tcPr>
          <w:p w14:paraId="5FE7AD75"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16</w:t>
            </w:r>
          </w:p>
        </w:tc>
        <w:tc>
          <w:tcPr>
            <w:tcW w:w="435" w:type="dxa"/>
            <w:tcBorders>
              <w:top w:val="nil"/>
              <w:left w:val="nil"/>
              <w:bottom w:val="nil"/>
              <w:right w:val="single" w:sz="8" w:space="0" w:color="auto"/>
            </w:tcBorders>
            <w:shd w:val="clear" w:color="auto" w:fill="auto"/>
            <w:vAlign w:val="center"/>
            <w:hideMark/>
          </w:tcPr>
          <w:p w14:paraId="55F6532B" w14:textId="77777777" w:rsidR="00F216AC" w:rsidRDefault="00F216AC">
            <w:pPr>
              <w:jc w:val="center"/>
              <w:rPr>
                <w:rFonts w:ascii="Arial" w:hAnsi="Arial" w:cs="Arial"/>
                <w:b/>
                <w:bCs/>
                <w:color w:val="000000"/>
                <w:sz w:val="18"/>
                <w:szCs w:val="18"/>
              </w:rPr>
            </w:pPr>
            <w:r>
              <w:rPr>
                <w:rFonts w:ascii="Arial" w:hAnsi="Arial" w:cs="Arial"/>
                <w:b/>
                <w:bCs/>
                <w:color w:val="000000"/>
                <w:sz w:val="18"/>
                <w:szCs w:val="18"/>
              </w:rPr>
              <w:t>15</w:t>
            </w:r>
          </w:p>
        </w:tc>
      </w:tr>
    </w:tbl>
    <w:p w14:paraId="2DFB15F0" w14:textId="77777777" w:rsidR="00796EF5" w:rsidRPr="006C5483" w:rsidRDefault="003D1A14" w:rsidP="00796EF5">
      <w:pPr>
        <w:tabs>
          <w:tab w:val="left" w:pos="0"/>
        </w:tabs>
        <w:autoSpaceDE w:val="0"/>
        <w:autoSpaceDN w:val="0"/>
        <w:adjustRightInd w:val="0"/>
        <w:jc w:val="both"/>
        <w:rPr>
          <w:rFonts w:ascii="Arial" w:hAnsi="Arial" w:cs="Arial"/>
          <w:b/>
          <w:sz w:val="22"/>
        </w:rPr>
      </w:pPr>
      <w:r>
        <w:rPr>
          <w:i/>
          <w:lang w:eastAsia="en-US"/>
        </w:rPr>
        <w:br w:type="page"/>
      </w:r>
      <w:r w:rsidR="00796EF5" w:rsidRPr="006C5483">
        <w:rPr>
          <w:rFonts w:ascii="Arial" w:hAnsi="Arial" w:cs="Arial"/>
          <w:b/>
          <w:sz w:val="22"/>
        </w:rPr>
        <w:lastRenderedPageBreak/>
        <w:t>ИНСТИТУТ ОБЩЕСТВЕННОГО МНЕНИЯ «</w:t>
      </w:r>
      <w:r w:rsidR="00796EF5" w:rsidRPr="006C5483">
        <w:rPr>
          <w:rFonts w:ascii="Arial" w:hAnsi="Arial" w:cs="Arial"/>
          <w:b/>
          <w:caps/>
          <w:sz w:val="22"/>
        </w:rPr>
        <w:t>квалитас</w:t>
      </w:r>
      <w:r w:rsidR="00796EF5" w:rsidRPr="006C5483">
        <w:rPr>
          <w:rFonts w:ascii="Arial" w:hAnsi="Arial" w:cs="Arial"/>
          <w:b/>
          <w:sz w:val="22"/>
        </w:rPr>
        <w:t>». тел.: (473) 251-90-75, 251-20-75</w:t>
      </w:r>
    </w:p>
    <w:p w14:paraId="14855F99" w14:textId="77777777" w:rsidR="00796EF5" w:rsidRPr="006C5483" w:rsidRDefault="00796EF5" w:rsidP="00796EF5">
      <w:pPr>
        <w:framePr w:hSpace="180" w:wrap="around" w:vAnchor="text" w:hAnchor="page" w:x="922" w:y="-250"/>
        <w:jc w:val="center"/>
      </w:pPr>
      <w:r w:rsidRPr="006C5483">
        <w:rPr>
          <w:b/>
          <w:caps/>
          <w:noProof/>
          <w:sz w:val="28"/>
          <w:szCs w:val="28"/>
        </w:rPr>
        <w:drawing>
          <wp:inline distT="0" distB="0" distL="0" distR="0" wp14:anchorId="75E9BBA3" wp14:editId="22D05527">
            <wp:extent cx="466090" cy="548640"/>
            <wp:effectExtent l="0" t="0" r="0" b="3810"/>
            <wp:docPr id="33" name="Рисунок 3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BB12807" w14:textId="77777777" w:rsidR="00796EF5" w:rsidRPr="006C5483" w:rsidRDefault="00796EF5" w:rsidP="00796EF5">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18</w:t>
      </w:r>
      <w:r w:rsidRPr="00864A1A">
        <w:rPr>
          <w:rFonts w:ascii="Arial" w:hAnsi="Arial" w:cs="Arial"/>
          <w:sz w:val="20"/>
          <w:szCs w:val="20"/>
        </w:rPr>
        <w:t xml:space="preserve"> – 27 </w:t>
      </w:r>
      <w:r>
        <w:rPr>
          <w:rFonts w:ascii="Arial" w:hAnsi="Arial" w:cs="Arial"/>
          <w:sz w:val="20"/>
          <w:szCs w:val="20"/>
        </w:rPr>
        <w:t>сентября</w:t>
      </w:r>
      <w:r w:rsidRPr="00864A1A">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36597E45" w14:textId="77777777" w:rsidR="00796EF5" w:rsidRPr="006C5483" w:rsidRDefault="00796EF5" w:rsidP="00796EF5">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24DDBDC" w14:textId="77777777" w:rsidR="00796EF5" w:rsidRPr="006C5483" w:rsidRDefault="00796EF5" w:rsidP="00796EF5">
      <w:pPr>
        <w:jc w:val="center"/>
        <w:rPr>
          <w:rFonts w:ascii="Arial" w:hAnsi="Arial" w:cs="Arial"/>
          <w:i/>
          <w:color w:val="000000"/>
          <w:sz w:val="20"/>
          <w:szCs w:val="20"/>
        </w:rPr>
      </w:pPr>
      <w:r w:rsidRPr="006C5483">
        <w:rPr>
          <w:rFonts w:ascii="Arial" w:hAnsi="Arial" w:cs="Arial"/>
          <w:sz w:val="20"/>
          <w:szCs w:val="20"/>
        </w:rPr>
        <w:t>Опрошен 60</w:t>
      </w:r>
      <w:r>
        <w:rPr>
          <w:rFonts w:ascii="Arial" w:hAnsi="Arial" w:cs="Arial"/>
          <w:sz w:val="20"/>
          <w:szCs w:val="20"/>
        </w:rPr>
        <w:t>1</w:t>
      </w:r>
      <w:r w:rsidRPr="006C5483">
        <w:rPr>
          <w:rFonts w:ascii="Arial" w:hAnsi="Arial" w:cs="Arial"/>
          <w:sz w:val="20"/>
          <w:szCs w:val="20"/>
        </w:rPr>
        <w:t xml:space="preserve"> человек</w:t>
      </w:r>
      <w:r w:rsidRPr="006C5483">
        <w:rPr>
          <w:rFonts w:ascii="Arial" w:hAnsi="Arial" w:cs="Arial"/>
          <w:color w:val="000000"/>
          <w:sz w:val="20"/>
          <w:szCs w:val="20"/>
        </w:rPr>
        <w:t>.</w:t>
      </w:r>
    </w:p>
    <w:p w14:paraId="1FF842A4" w14:textId="77777777" w:rsidR="00796EF5" w:rsidRPr="006C5483" w:rsidRDefault="00796EF5" w:rsidP="00796EF5">
      <w:pPr>
        <w:jc w:val="center"/>
      </w:pPr>
      <w:r w:rsidRPr="006C5483">
        <w:rPr>
          <w:noProof/>
        </w:rPr>
        <mc:AlternateContent>
          <mc:Choice Requires="wps">
            <w:drawing>
              <wp:anchor distT="4294967294" distB="4294967294" distL="114300" distR="114300" simplePos="0" relativeHeight="251929600" behindDoc="0" locked="0" layoutInCell="1" allowOverlap="1" wp14:anchorId="2D5F733D" wp14:editId="41D4BC3C">
                <wp:simplePos x="0" y="0"/>
                <wp:positionH relativeFrom="column">
                  <wp:posOffset>129540</wp:posOffset>
                </wp:positionH>
                <wp:positionV relativeFrom="paragraph">
                  <wp:posOffset>86360</wp:posOffset>
                </wp:positionV>
                <wp:extent cx="66294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F48EB" id="Прямая соединительная линия 32" o:spid="_x0000_s1026" style="position:absolute;z-index:251929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2215E81" w14:textId="77777777" w:rsidR="00796EF5" w:rsidRPr="00013C3F" w:rsidRDefault="00796EF5" w:rsidP="00796EF5">
      <w:pPr>
        <w:pStyle w:val="1"/>
        <w:spacing w:before="0" w:after="0"/>
        <w:jc w:val="center"/>
        <w:rPr>
          <w:rFonts w:ascii="Times New Roman" w:hAnsi="Times New Roman" w:cs="Times New Roman"/>
          <w:i/>
          <w:caps/>
          <w:sz w:val="24"/>
          <w:szCs w:val="24"/>
        </w:rPr>
      </w:pPr>
      <w:r w:rsidRPr="00013C3F">
        <w:rPr>
          <w:rFonts w:ascii="Times New Roman" w:hAnsi="Times New Roman" w:cs="Times New Roman"/>
          <w:i/>
          <w:caps/>
          <w:sz w:val="24"/>
          <w:szCs w:val="24"/>
        </w:rPr>
        <w:t>СОЦИАЛЬНО-ДЕМОГРАФИЧЕСКИЕ ХАРАКТЕРИСТИКИ РЕСПОНДЕНТОВ</w:t>
      </w:r>
    </w:p>
    <w:p w14:paraId="253334EF" w14:textId="77777777" w:rsidR="00796EF5" w:rsidRDefault="00796EF5" w:rsidP="00796EF5"/>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796EF5" w:rsidRPr="002F38B9" w14:paraId="7451AD24" w14:textId="77777777" w:rsidTr="00F22A02">
        <w:trPr>
          <w:jc w:val="center"/>
        </w:trPr>
        <w:tc>
          <w:tcPr>
            <w:tcW w:w="5337" w:type="dxa"/>
            <w:tcBorders>
              <w:bottom w:val="single" w:sz="12" w:space="0" w:color="000000"/>
            </w:tcBorders>
            <w:vAlign w:val="center"/>
          </w:tcPr>
          <w:p w14:paraId="388285E6"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14:paraId="02579091"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w:t>
            </w:r>
          </w:p>
        </w:tc>
      </w:tr>
      <w:tr w:rsidR="00796EF5" w:rsidRPr="002F38B9" w14:paraId="1D40C4B5" w14:textId="77777777" w:rsidTr="00F22A02">
        <w:trPr>
          <w:trHeight w:val="157"/>
          <w:jc w:val="center"/>
        </w:trPr>
        <w:tc>
          <w:tcPr>
            <w:tcW w:w="5337" w:type="dxa"/>
            <w:tcBorders>
              <w:top w:val="nil"/>
            </w:tcBorders>
            <w:vAlign w:val="center"/>
          </w:tcPr>
          <w:p w14:paraId="7C6C2D32"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tcPr>
          <w:p w14:paraId="5D0ED651" w14:textId="77777777" w:rsidR="00796EF5" w:rsidRPr="00BB61F5" w:rsidRDefault="00796EF5" w:rsidP="00F22A02">
            <w:pPr>
              <w:jc w:val="center"/>
            </w:pPr>
            <w:r w:rsidRPr="00B5673F">
              <w:t>43,9</w:t>
            </w:r>
          </w:p>
        </w:tc>
      </w:tr>
      <w:tr w:rsidR="00796EF5" w:rsidRPr="002F38B9" w14:paraId="23597D7B" w14:textId="77777777" w:rsidTr="00F22A02">
        <w:trPr>
          <w:trHeight w:val="236"/>
          <w:jc w:val="center"/>
        </w:trPr>
        <w:tc>
          <w:tcPr>
            <w:tcW w:w="5337" w:type="dxa"/>
            <w:vAlign w:val="center"/>
          </w:tcPr>
          <w:p w14:paraId="58C72114"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женский</w:t>
            </w:r>
          </w:p>
        </w:tc>
        <w:tc>
          <w:tcPr>
            <w:tcW w:w="1800" w:type="dxa"/>
          </w:tcPr>
          <w:p w14:paraId="6A4CE77C" w14:textId="77777777" w:rsidR="00796EF5" w:rsidRDefault="00796EF5" w:rsidP="00F22A02">
            <w:pPr>
              <w:jc w:val="center"/>
            </w:pPr>
            <w:r w:rsidRPr="00B5673F">
              <w:t>56,1</w:t>
            </w:r>
          </w:p>
        </w:tc>
      </w:tr>
    </w:tbl>
    <w:p w14:paraId="3B2F8DB5" w14:textId="77777777" w:rsidR="00796EF5" w:rsidRDefault="00796EF5" w:rsidP="00796EF5">
      <w:pPr>
        <w:rPr>
          <w:rFonts w:ascii="Arial" w:hAnsi="Arial" w:cs="Arial"/>
          <w:sz w:val="20"/>
          <w:szCs w:val="20"/>
        </w:rPr>
      </w:pPr>
    </w:p>
    <w:p w14:paraId="2A5C312C" w14:textId="77777777" w:rsidR="00796EF5" w:rsidRPr="002F38B9" w:rsidRDefault="00796EF5" w:rsidP="00796EF5">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796EF5" w:rsidRPr="002F38B9" w14:paraId="461F04B7" w14:textId="77777777" w:rsidTr="00F22A02">
        <w:trPr>
          <w:jc w:val="center"/>
        </w:trPr>
        <w:tc>
          <w:tcPr>
            <w:tcW w:w="5355" w:type="dxa"/>
            <w:tcBorders>
              <w:bottom w:val="single" w:sz="12" w:space="0" w:color="000000"/>
            </w:tcBorders>
            <w:vAlign w:val="center"/>
          </w:tcPr>
          <w:p w14:paraId="2DD72559"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14:paraId="31C0A24C"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w:t>
            </w:r>
          </w:p>
        </w:tc>
      </w:tr>
      <w:tr w:rsidR="00796EF5" w:rsidRPr="002F38B9" w14:paraId="7E5D3627" w14:textId="77777777" w:rsidTr="00F22A02">
        <w:trPr>
          <w:trHeight w:val="284"/>
          <w:jc w:val="center"/>
        </w:trPr>
        <w:tc>
          <w:tcPr>
            <w:tcW w:w="5355" w:type="dxa"/>
            <w:vAlign w:val="center"/>
          </w:tcPr>
          <w:p w14:paraId="2F04C8C8"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w:t>
            </w:r>
            <w:r>
              <w:rPr>
                <w:rFonts w:ascii="Arial" w:hAnsi="Arial" w:cs="Arial"/>
                <w:sz w:val="20"/>
                <w:szCs w:val="20"/>
              </w:rPr>
              <w:t>9</w:t>
            </w:r>
            <w:r w:rsidRPr="002F38B9">
              <w:rPr>
                <w:rFonts w:ascii="Arial" w:hAnsi="Arial" w:cs="Arial"/>
                <w:sz w:val="20"/>
                <w:szCs w:val="20"/>
              </w:rPr>
              <w:t xml:space="preserve"> </w:t>
            </w:r>
            <w:r>
              <w:rPr>
                <w:rFonts w:ascii="Arial" w:hAnsi="Arial" w:cs="Arial"/>
                <w:sz w:val="20"/>
                <w:szCs w:val="20"/>
              </w:rPr>
              <w:t>лет</w:t>
            </w:r>
          </w:p>
        </w:tc>
        <w:tc>
          <w:tcPr>
            <w:tcW w:w="1800" w:type="dxa"/>
            <w:vAlign w:val="center"/>
          </w:tcPr>
          <w:p w14:paraId="65977480" w14:textId="77777777" w:rsidR="00796EF5" w:rsidRPr="00041833" w:rsidRDefault="00796EF5" w:rsidP="00F22A02">
            <w:pPr>
              <w:jc w:val="center"/>
            </w:pPr>
            <w:r w:rsidRPr="008241E9">
              <w:t>18,1</w:t>
            </w:r>
          </w:p>
        </w:tc>
      </w:tr>
      <w:tr w:rsidR="00796EF5" w:rsidRPr="002F38B9" w14:paraId="6867FBBB" w14:textId="77777777" w:rsidTr="00F22A02">
        <w:trPr>
          <w:trHeight w:val="350"/>
          <w:jc w:val="center"/>
        </w:trPr>
        <w:tc>
          <w:tcPr>
            <w:tcW w:w="5355" w:type="dxa"/>
            <w:vAlign w:val="center"/>
          </w:tcPr>
          <w:p w14:paraId="58F36656" w14:textId="77777777" w:rsidR="00796EF5" w:rsidRPr="002F38B9" w:rsidRDefault="00796EF5" w:rsidP="00F22A02">
            <w:pPr>
              <w:jc w:val="center"/>
              <w:rPr>
                <w:rFonts w:ascii="Arial" w:hAnsi="Arial" w:cs="Arial"/>
                <w:sz w:val="20"/>
                <w:szCs w:val="20"/>
              </w:rPr>
            </w:pPr>
            <w:r>
              <w:rPr>
                <w:rFonts w:ascii="Arial" w:hAnsi="Arial" w:cs="Arial"/>
                <w:sz w:val="20"/>
                <w:szCs w:val="20"/>
              </w:rPr>
              <w:t>30 – 4</w:t>
            </w:r>
            <w:r w:rsidRPr="002F38B9">
              <w:rPr>
                <w:rFonts w:ascii="Arial" w:hAnsi="Arial" w:cs="Arial"/>
                <w:sz w:val="20"/>
                <w:szCs w:val="20"/>
              </w:rPr>
              <w:t>9 лет</w:t>
            </w:r>
          </w:p>
        </w:tc>
        <w:tc>
          <w:tcPr>
            <w:tcW w:w="1800" w:type="dxa"/>
            <w:vAlign w:val="center"/>
          </w:tcPr>
          <w:p w14:paraId="0CA9C7F0" w14:textId="77777777" w:rsidR="00796EF5" w:rsidRPr="00041833" w:rsidRDefault="00796EF5" w:rsidP="00F22A02">
            <w:pPr>
              <w:jc w:val="center"/>
            </w:pPr>
            <w:r w:rsidRPr="008241E9">
              <w:t>38,9</w:t>
            </w:r>
          </w:p>
        </w:tc>
      </w:tr>
      <w:tr w:rsidR="00796EF5" w:rsidRPr="002F38B9" w14:paraId="1665387F" w14:textId="77777777" w:rsidTr="00F22A02">
        <w:trPr>
          <w:trHeight w:val="346"/>
          <w:jc w:val="center"/>
        </w:trPr>
        <w:tc>
          <w:tcPr>
            <w:tcW w:w="5355" w:type="dxa"/>
            <w:vAlign w:val="center"/>
          </w:tcPr>
          <w:p w14:paraId="783121F3" w14:textId="77777777" w:rsidR="00796EF5" w:rsidRPr="002F38B9" w:rsidRDefault="00796EF5" w:rsidP="00F22A02">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vAlign w:val="center"/>
          </w:tcPr>
          <w:p w14:paraId="0FF0727F" w14:textId="77777777" w:rsidR="00796EF5" w:rsidRPr="00041833" w:rsidRDefault="00796EF5" w:rsidP="00F22A02">
            <w:pPr>
              <w:jc w:val="center"/>
            </w:pPr>
            <w:r w:rsidRPr="008241E9">
              <w:t>15,0</w:t>
            </w:r>
          </w:p>
        </w:tc>
      </w:tr>
      <w:tr w:rsidR="00796EF5" w:rsidRPr="002F38B9" w14:paraId="670F92C3" w14:textId="77777777" w:rsidTr="00F22A02">
        <w:trPr>
          <w:trHeight w:val="348"/>
          <w:jc w:val="center"/>
        </w:trPr>
        <w:tc>
          <w:tcPr>
            <w:tcW w:w="5355" w:type="dxa"/>
            <w:vAlign w:val="center"/>
          </w:tcPr>
          <w:p w14:paraId="4435291E"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60 лет и старше</w:t>
            </w:r>
          </w:p>
        </w:tc>
        <w:tc>
          <w:tcPr>
            <w:tcW w:w="1800" w:type="dxa"/>
            <w:vAlign w:val="center"/>
          </w:tcPr>
          <w:p w14:paraId="46773A97" w14:textId="77777777" w:rsidR="00796EF5" w:rsidRDefault="00796EF5" w:rsidP="00F22A02">
            <w:pPr>
              <w:jc w:val="center"/>
            </w:pPr>
            <w:r w:rsidRPr="008241E9">
              <w:t>28,0</w:t>
            </w:r>
          </w:p>
        </w:tc>
      </w:tr>
    </w:tbl>
    <w:p w14:paraId="5B7E2FDC" w14:textId="77777777" w:rsidR="00796EF5" w:rsidRDefault="00796EF5" w:rsidP="00796EF5">
      <w:pPr>
        <w:rPr>
          <w:rFonts w:ascii="Arial" w:hAnsi="Arial" w:cs="Arial"/>
          <w:sz w:val="20"/>
          <w:szCs w:val="20"/>
        </w:rPr>
      </w:pPr>
    </w:p>
    <w:p w14:paraId="12FEEFC7" w14:textId="77777777" w:rsidR="00796EF5" w:rsidRPr="002F38B9" w:rsidRDefault="00796EF5" w:rsidP="00796EF5">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796EF5" w:rsidRPr="002F38B9" w14:paraId="6D6B1937" w14:textId="77777777" w:rsidTr="00F22A02">
        <w:trPr>
          <w:jc w:val="center"/>
        </w:trPr>
        <w:tc>
          <w:tcPr>
            <w:tcW w:w="5490" w:type="dxa"/>
            <w:tcBorders>
              <w:bottom w:val="single" w:sz="12" w:space="0" w:color="000000"/>
            </w:tcBorders>
            <w:vAlign w:val="center"/>
          </w:tcPr>
          <w:p w14:paraId="59416B80"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14:paraId="3DC5EEE8"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w:t>
            </w:r>
          </w:p>
        </w:tc>
      </w:tr>
      <w:tr w:rsidR="00796EF5" w:rsidRPr="002F38B9" w14:paraId="0AD4E5BD" w14:textId="77777777" w:rsidTr="00F22A02">
        <w:trPr>
          <w:trHeight w:val="280"/>
          <w:jc w:val="center"/>
        </w:trPr>
        <w:tc>
          <w:tcPr>
            <w:tcW w:w="5490" w:type="dxa"/>
            <w:vAlign w:val="center"/>
          </w:tcPr>
          <w:p w14:paraId="40B33224"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Неполное среднее</w:t>
            </w:r>
          </w:p>
        </w:tc>
        <w:tc>
          <w:tcPr>
            <w:tcW w:w="1800" w:type="dxa"/>
            <w:vAlign w:val="center"/>
          </w:tcPr>
          <w:p w14:paraId="35975CEE" w14:textId="77777777" w:rsidR="00796EF5" w:rsidRPr="001734AC" w:rsidRDefault="00796EF5" w:rsidP="00F22A02">
            <w:pPr>
              <w:jc w:val="center"/>
            </w:pPr>
            <w:r w:rsidRPr="001F3EC8">
              <w:t>1,5</w:t>
            </w:r>
          </w:p>
        </w:tc>
      </w:tr>
      <w:tr w:rsidR="00796EF5" w:rsidRPr="002F38B9" w14:paraId="4280E884" w14:textId="77777777" w:rsidTr="00F22A02">
        <w:trPr>
          <w:trHeight w:val="280"/>
          <w:jc w:val="center"/>
        </w:trPr>
        <w:tc>
          <w:tcPr>
            <w:tcW w:w="5490" w:type="dxa"/>
            <w:vAlign w:val="center"/>
          </w:tcPr>
          <w:p w14:paraId="247E3DE2"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Среднее</w:t>
            </w:r>
          </w:p>
        </w:tc>
        <w:tc>
          <w:tcPr>
            <w:tcW w:w="1800" w:type="dxa"/>
            <w:vAlign w:val="center"/>
          </w:tcPr>
          <w:p w14:paraId="1A18BFC0" w14:textId="77777777" w:rsidR="00796EF5" w:rsidRPr="001734AC" w:rsidRDefault="00796EF5" w:rsidP="00F22A02">
            <w:pPr>
              <w:jc w:val="center"/>
            </w:pPr>
            <w:r w:rsidRPr="001F3EC8">
              <w:t>8,0</w:t>
            </w:r>
          </w:p>
        </w:tc>
      </w:tr>
      <w:tr w:rsidR="00796EF5" w:rsidRPr="002F38B9" w14:paraId="277039FD" w14:textId="77777777" w:rsidTr="00F22A02">
        <w:trPr>
          <w:trHeight w:val="345"/>
          <w:jc w:val="center"/>
        </w:trPr>
        <w:tc>
          <w:tcPr>
            <w:tcW w:w="5490" w:type="dxa"/>
            <w:vAlign w:val="center"/>
          </w:tcPr>
          <w:p w14:paraId="6664D988"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vAlign w:val="center"/>
          </w:tcPr>
          <w:p w14:paraId="45FA1E7B" w14:textId="77777777" w:rsidR="00796EF5" w:rsidRPr="001734AC" w:rsidRDefault="00796EF5" w:rsidP="00F22A02">
            <w:pPr>
              <w:jc w:val="center"/>
            </w:pPr>
            <w:r w:rsidRPr="001F3EC8">
              <w:t>28,6</w:t>
            </w:r>
          </w:p>
        </w:tc>
      </w:tr>
      <w:tr w:rsidR="00796EF5" w:rsidRPr="002F38B9" w14:paraId="58C4C33D" w14:textId="77777777" w:rsidTr="00F22A02">
        <w:trPr>
          <w:trHeight w:val="336"/>
          <w:jc w:val="center"/>
        </w:trPr>
        <w:tc>
          <w:tcPr>
            <w:tcW w:w="5490" w:type="dxa"/>
            <w:vAlign w:val="center"/>
          </w:tcPr>
          <w:p w14:paraId="176D6891"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Высшее</w:t>
            </w:r>
          </w:p>
        </w:tc>
        <w:tc>
          <w:tcPr>
            <w:tcW w:w="1800" w:type="dxa"/>
            <w:vAlign w:val="center"/>
          </w:tcPr>
          <w:p w14:paraId="5B514B5B" w14:textId="77777777" w:rsidR="00796EF5" w:rsidRDefault="00796EF5" w:rsidP="00F22A02">
            <w:pPr>
              <w:jc w:val="center"/>
            </w:pPr>
            <w:r w:rsidRPr="001F3EC8">
              <w:t>61,9</w:t>
            </w:r>
          </w:p>
        </w:tc>
      </w:tr>
    </w:tbl>
    <w:p w14:paraId="0F82EB8E" w14:textId="77777777" w:rsidR="00796EF5" w:rsidRDefault="00796EF5" w:rsidP="00796EF5">
      <w:pPr>
        <w:rPr>
          <w:rFonts w:ascii="Arial" w:hAnsi="Arial" w:cs="Arial"/>
          <w:sz w:val="20"/>
          <w:szCs w:val="20"/>
        </w:rPr>
      </w:pPr>
    </w:p>
    <w:p w14:paraId="2C936BBF" w14:textId="77777777" w:rsidR="00796EF5" w:rsidRPr="002F38B9" w:rsidRDefault="00796EF5" w:rsidP="00796EF5">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796EF5" w:rsidRPr="002F38B9" w14:paraId="58F46DC4" w14:textId="77777777" w:rsidTr="00F22A02">
        <w:trPr>
          <w:jc w:val="center"/>
        </w:trPr>
        <w:tc>
          <w:tcPr>
            <w:tcW w:w="5485" w:type="dxa"/>
            <w:tcBorders>
              <w:bottom w:val="single" w:sz="12" w:space="0" w:color="000000"/>
            </w:tcBorders>
            <w:vAlign w:val="center"/>
          </w:tcPr>
          <w:p w14:paraId="2E994AF7"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14:paraId="49DDB1A2"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w:t>
            </w:r>
          </w:p>
        </w:tc>
      </w:tr>
      <w:tr w:rsidR="00796EF5" w:rsidRPr="006D7B2F" w14:paraId="4544EA92" w14:textId="77777777" w:rsidTr="00F22A02">
        <w:trPr>
          <w:trHeight w:val="495"/>
          <w:jc w:val="center"/>
        </w:trPr>
        <w:tc>
          <w:tcPr>
            <w:tcW w:w="5485" w:type="dxa"/>
            <w:vAlign w:val="center"/>
          </w:tcPr>
          <w:p w14:paraId="3423D0D8" w14:textId="77777777" w:rsidR="00796EF5" w:rsidRDefault="00796EF5" w:rsidP="00F22A02">
            <w:pPr>
              <w:jc w:val="center"/>
              <w:rPr>
                <w:rFonts w:ascii="Arial" w:hAnsi="Arial" w:cs="Arial"/>
                <w:sz w:val="20"/>
                <w:szCs w:val="20"/>
              </w:rPr>
            </w:pPr>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 xml:space="preserve">енег не хватает даже на питание </w:t>
            </w:r>
          </w:p>
          <w:p w14:paraId="5D0FC3BC"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и квартплату/</w:t>
            </w:r>
          </w:p>
        </w:tc>
        <w:tc>
          <w:tcPr>
            <w:tcW w:w="1800" w:type="dxa"/>
            <w:vAlign w:val="center"/>
          </w:tcPr>
          <w:p w14:paraId="40D4F843" w14:textId="77777777" w:rsidR="00796EF5" w:rsidRPr="00CD2E5B" w:rsidRDefault="00796EF5" w:rsidP="00F22A02">
            <w:pPr>
              <w:jc w:val="center"/>
              <w:rPr>
                <w:lang w:val="en-US"/>
              </w:rPr>
            </w:pPr>
            <w:r w:rsidRPr="00631220">
              <w:t>4,7</w:t>
            </w:r>
          </w:p>
        </w:tc>
      </w:tr>
      <w:tr w:rsidR="00796EF5" w:rsidRPr="002F38B9" w14:paraId="10667900" w14:textId="77777777" w:rsidTr="00F22A02">
        <w:trPr>
          <w:trHeight w:val="495"/>
          <w:jc w:val="center"/>
        </w:trPr>
        <w:tc>
          <w:tcPr>
            <w:tcW w:w="5485" w:type="dxa"/>
            <w:vAlign w:val="center"/>
          </w:tcPr>
          <w:p w14:paraId="7FE7C0C5"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
        </w:tc>
        <w:tc>
          <w:tcPr>
            <w:tcW w:w="1800" w:type="dxa"/>
            <w:vAlign w:val="center"/>
          </w:tcPr>
          <w:p w14:paraId="78DB4EAF" w14:textId="77777777" w:rsidR="00796EF5" w:rsidRPr="00FD0D4B" w:rsidRDefault="00796EF5" w:rsidP="00F22A02">
            <w:pPr>
              <w:jc w:val="center"/>
              <w:rPr>
                <w:lang w:val="en-US"/>
              </w:rPr>
            </w:pPr>
            <w:r w:rsidRPr="00631220">
              <w:t>12,0</w:t>
            </w:r>
          </w:p>
        </w:tc>
      </w:tr>
      <w:tr w:rsidR="00796EF5" w:rsidRPr="002F38B9" w14:paraId="70955130" w14:textId="77777777" w:rsidTr="00F22A02">
        <w:trPr>
          <w:trHeight w:val="495"/>
          <w:jc w:val="center"/>
        </w:trPr>
        <w:tc>
          <w:tcPr>
            <w:tcW w:w="5485" w:type="dxa"/>
            <w:vAlign w:val="center"/>
          </w:tcPr>
          <w:p w14:paraId="463CBE5B" w14:textId="77777777" w:rsidR="00796EF5" w:rsidRDefault="00796EF5" w:rsidP="00F22A02">
            <w:pPr>
              <w:jc w:val="center"/>
              <w:rPr>
                <w:rFonts w:ascii="Arial" w:hAnsi="Arial" w:cs="Arial"/>
                <w:sz w:val="20"/>
                <w:szCs w:val="20"/>
              </w:rPr>
            </w:pPr>
            <w:r w:rsidRPr="002F38B9">
              <w:rPr>
                <w:rFonts w:ascii="Arial" w:hAnsi="Arial" w:cs="Arial"/>
                <w:sz w:val="20"/>
                <w:szCs w:val="20"/>
              </w:rPr>
              <w:t>Удовлетворительное /</w:t>
            </w:r>
            <w:r>
              <w:rPr>
                <w:rFonts w:ascii="Arial" w:hAnsi="Arial" w:cs="Arial"/>
                <w:sz w:val="20"/>
                <w:szCs w:val="20"/>
              </w:rPr>
              <w:t>К</w:t>
            </w:r>
            <w:r w:rsidRPr="002F38B9">
              <w:rPr>
                <w:rFonts w:ascii="Arial" w:hAnsi="Arial" w:cs="Arial"/>
                <w:sz w:val="20"/>
                <w:szCs w:val="20"/>
              </w:rPr>
              <w:t xml:space="preserve">роме питания и квартплаты </w:t>
            </w:r>
          </w:p>
          <w:p w14:paraId="235F7C3B"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денег хватает на покупку недорогих вещей/</w:t>
            </w:r>
          </w:p>
        </w:tc>
        <w:tc>
          <w:tcPr>
            <w:tcW w:w="1800" w:type="dxa"/>
            <w:vAlign w:val="center"/>
          </w:tcPr>
          <w:p w14:paraId="212DAEBD" w14:textId="77777777" w:rsidR="00796EF5" w:rsidRPr="00FE7141" w:rsidRDefault="00796EF5" w:rsidP="00F22A02">
            <w:pPr>
              <w:jc w:val="center"/>
            </w:pPr>
            <w:r w:rsidRPr="00631220">
              <w:t>41,8</w:t>
            </w:r>
          </w:p>
        </w:tc>
      </w:tr>
      <w:tr w:rsidR="00796EF5" w:rsidRPr="002F38B9" w14:paraId="280F4CDA" w14:textId="77777777" w:rsidTr="00F22A02">
        <w:trPr>
          <w:trHeight w:val="495"/>
          <w:jc w:val="center"/>
        </w:trPr>
        <w:tc>
          <w:tcPr>
            <w:tcW w:w="5485" w:type="dxa"/>
            <w:vAlign w:val="center"/>
          </w:tcPr>
          <w:p w14:paraId="2B58980C" w14:textId="77777777" w:rsidR="00796EF5" w:rsidRDefault="00796EF5" w:rsidP="00F22A02">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 xml:space="preserve">огу покупать дорогие вещи, но далеко </w:t>
            </w:r>
          </w:p>
          <w:p w14:paraId="00CDD6B6" w14:textId="77777777" w:rsidR="00796EF5" w:rsidRPr="002F38B9" w:rsidRDefault="00796EF5" w:rsidP="00F22A02">
            <w:pPr>
              <w:jc w:val="center"/>
              <w:rPr>
                <w:rFonts w:ascii="Arial" w:hAnsi="Arial" w:cs="Arial"/>
                <w:sz w:val="20"/>
                <w:szCs w:val="20"/>
              </w:rPr>
            </w:pPr>
            <w:r w:rsidRPr="002F38B9">
              <w:rPr>
                <w:rFonts w:ascii="Arial" w:hAnsi="Arial" w:cs="Arial"/>
                <w:sz w:val="20"/>
                <w:szCs w:val="20"/>
              </w:rPr>
              <w:t>не всё по карману/</w:t>
            </w:r>
          </w:p>
        </w:tc>
        <w:tc>
          <w:tcPr>
            <w:tcW w:w="1800" w:type="dxa"/>
            <w:vAlign w:val="center"/>
          </w:tcPr>
          <w:p w14:paraId="73B2A921" w14:textId="77777777" w:rsidR="00796EF5" w:rsidRPr="00FE7141" w:rsidRDefault="00796EF5" w:rsidP="00F22A02">
            <w:pPr>
              <w:jc w:val="center"/>
            </w:pPr>
            <w:r w:rsidRPr="00631220">
              <w:t>38,4</w:t>
            </w:r>
          </w:p>
        </w:tc>
      </w:tr>
      <w:tr w:rsidR="00796EF5" w:rsidRPr="002F38B9" w14:paraId="04156AF4" w14:textId="77777777" w:rsidTr="00F22A02">
        <w:trPr>
          <w:trHeight w:val="495"/>
          <w:jc w:val="center"/>
        </w:trPr>
        <w:tc>
          <w:tcPr>
            <w:tcW w:w="5485" w:type="dxa"/>
            <w:vAlign w:val="center"/>
          </w:tcPr>
          <w:p w14:paraId="6E0421EE" w14:textId="77777777" w:rsidR="00796EF5" w:rsidRDefault="00796EF5" w:rsidP="00F22A02">
            <w:pPr>
              <w:jc w:val="center"/>
              <w:rPr>
                <w:rFonts w:ascii="Arial" w:hAnsi="Arial" w:cs="Arial"/>
                <w:sz w:val="20"/>
                <w:szCs w:val="20"/>
              </w:rPr>
            </w:pPr>
            <w:r>
              <w:rPr>
                <w:rFonts w:ascii="Arial" w:hAnsi="Arial" w:cs="Arial"/>
                <w:sz w:val="20"/>
                <w:szCs w:val="20"/>
              </w:rPr>
              <w:t xml:space="preserve">Отличное / </w:t>
            </w:r>
            <w:r w:rsidRPr="00C277FC">
              <w:rPr>
                <w:rFonts w:ascii="Arial" w:hAnsi="Arial" w:cs="Arial"/>
                <w:sz w:val="20"/>
                <w:szCs w:val="20"/>
              </w:rPr>
              <w:t xml:space="preserve">Мы можем позволить себе достаточно </w:t>
            </w:r>
          </w:p>
          <w:p w14:paraId="2F96A664" w14:textId="77777777" w:rsidR="00796EF5" w:rsidRPr="002F38B9" w:rsidRDefault="00796EF5" w:rsidP="00F22A02">
            <w:pPr>
              <w:jc w:val="center"/>
              <w:rPr>
                <w:rFonts w:ascii="Arial" w:hAnsi="Arial" w:cs="Arial"/>
                <w:sz w:val="20"/>
                <w:szCs w:val="20"/>
              </w:rPr>
            </w:pPr>
            <w:r w:rsidRPr="00C277FC">
              <w:rPr>
                <w:rFonts w:ascii="Arial" w:hAnsi="Arial" w:cs="Arial"/>
                <w:sz w:val="20"/>
                <w:szCs w:val="20"/>
              </w:rPr>
              <w:t>дорогостоящие вещи – квартиру, дачу и др.</w:t>
            </w:r>
            <w:r>
              <w:rPr>
                <w:rFonts w:ascii="Arial" w:hAnsi="Arial" w:cs="Arial"/>
                <w:sz w:val="20"/>
                <w:szCs w:val="20"/>
              </w:rPr>
              <w:t xml:space="preserve"> /</w:t>
            </w:r>
          </w:p>
        </w:tc>
        <w:tc>
          <w:tcPr>
            <w:tcW w:w="1800" w:type="dxa"/>
            <w:vAlign w:val="center"/>
          </w:tcPr>
          <w:p w14:paraId="417A18C7" w14:textId="77777777" w:rsidR="00796EF5" w:rsidRPr="00570B35" w:rsidRDefault="00796EF5" w:rsidP="00F22A02">
            <w:pPr>
              <w:jc w:val="center"/>
              <w:rPr>
                <w:lang w:val="en-US"/>
              </w:rPr>
            </w:pPr>
            <w:r w:rsidRPr="00631220">
              <w:t>3,</w:t>
            </w:r>
            <w:r>
              <w:rPr>
                <w:lang w:val="en-US"/>
              </w:rPr>
              <w:t>1</w:t>
            </w:r>
          </w:p>
        </w:tc>
      </w:tr>
    </w:tbl>
    <w:p w14:paraId="44B4D241" w14:textId="77777777" w:rsidR="00796EF5" w:rsidRDefault="00796EF5" w:rsidP="00796EF5">
      <w:pPr>
        <w:rPr>
          <w:i/>
        </w:rPr>
      </w:pPr>
    </w:p>
    <w:p w14:paraId="67F2E99E" w14:textId="77777777" w:rsidR="00796EF5" w:rsidRDefault="00796EF5" w:rsidP="00796EF5">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796EF5" w:rsidRPr="002F38B9" w14:paraId="4828691E" w14:textId="77777777" w:rsidTr="00F22A02">
        <w:trPr>
          <w:jc w:val="center"/>
        </w:trPr>
        <w:tc>
          <w:tcPr>
            <w:tcW w:w="5562" w:type="dxa"/>
            <w:tcBorders>
              <w:bottom w:val="single" w:sz="12" w:space="0" w:color="000000"/>
            </w:tcBorders>
            <w:vAlign w:val="center"/>
          </w:tcPr>
          <w:p w14:paraId="6CF942B7" w14:textId="77777777" w:rsidR="00796EF5" w:rsidRPr="00B76A54" w:rsidRDefault="00796EF5" w:rsidP="00F22A02">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14:paraId="31814B09"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w:t>
            </w:r>
          </w:p>
        </w:tc>
      </w:tr>
      <w:tr w:rsidR="00796EF5" w:rsidRPr="002F38B9" w14:paraId="296BBDD1" w14:textId="77777777" w:rsidTr="00F22A02">
        <w:trPr>
          <w:trHeight w:val="280"/>
          <w:jc w:val="center"/>
        </w:trPr>
        <w:tc>
          <w:tcPr>
            <w:tcW w:w="5562" w:type="dxa"/>
            <w:vAlign w:val="center"/>
          </w:tcPr>
          <w:p w14:paraId="51557D5D" w14:textId="77777777" w:rsidR="00796EF5" w:rsidRPr="002F38B9" w:rsidRDefault="00796EF5" w:rsidP="00F22A02">
            <w:pPr>
              <w:jc w:val="center"/>
              <w:rPr>
                <w:rFonts w:ascii="Arial" w:hAnsi="Arial" w:cs="Arial"/>
                <w:sz w:val="20"/>
                <w:szCs w:val="20"/>
              </w:rPr>
            </w:pPr>
            <w:r>
              <w:rPr>
                <w:rFonts w:ascii="Arial" w:hAnsi="Arial" w:cs="Arial"/>
                <w:sz w:val="20"/>
                <w:szCs w:val="20"/>
              </w:rPr>
              <w:t>Женат /замужем/</w:t>
            </w:r>
          </w:p>
        </w:tc>
        <w:tc>
          <w:tcPr>
            <w:tcW w:w="1800" w:type="dxa"/>
            <w:vAlign w:val="center"/>
          </w:tcPr>
          <w:p w14:paraId="57B72DFA" w14:textId="77777777" w:rsidR="00796EF5" w:rsidRPr="00AB036D" w:rsidRDefault="00796EF5" w:rsidP="00F22A02">
            <w:pPr>
              <w:jc w:val="center"/>
            </w:pPr>
            <w:r w:rsidRPr="005856CE">
              <w:t>51,4</w:t>
            </w:r>
          </w:p>
        </w:tc>
      </w:tr>
      <w:tr w:rsidR="00796EF5" w:rsidRPr="002F38B9" w14:paraId="7B4EDA71" w14:textId="77777777" w:rsidTr="00F22A02">
        <w:trPr>
          <w:trHeight w:val="280"/>
          <w:jc w:val="center"/>
        </w:trPr>
        <w:tc>
          <w:tcPr>
            <w:tcW w:w="5562" w:type="dxa"/>
            <w:vAlign w:val="center"/>
          </w:tcPr>
          <w:p w14:paraId="255DC748" w14:textId="77777777" w:rsidR="00796EF5" w:rsidRPr="002F38B9" w:rsidRDefault="00796EF5" w:rsidP="00F22A02">
            <w:pPr>
              <w:jc w:val="center"/>
              <w:rPr>
                <w:rFonts w:ascii="Arial" w:hAnsi="Arial" w:cs="Arial"/>
                <w:sz w:val="20"/>
                <w:szCs w:val="20"/>
              </w:rPr>
            </w:pPr>
            <w:r>
              <w:rPr>
                <w:rFonts w:ascii="Arial" w:hAnsi="Arial" w:cs="Arial"/>
                <w:sz w:val="20"/>
                <w:szCs w:val="20"/>
              </w:rPr>
              <w:t>Не женаты, но живем вместе</w:t>
            </w:r>
          </w:p>
        </w:tc>
        <w:tc>
          <w:tcPr>
            <w:tcW w:w="1800" w:type="dxa"/>
            <w:vAlign w:val="center"/>
          </w:tcPr>
          <w:p w14:paraId="19B2CC28" w14:textId="77777777" w:rsidR="00796EF5" w:rsidRPr="00AB036D" w:rsidRDefault="00796EF5" w:rsidP="00F22A02">
            <w:pPr>
              <w:jc w:val="center"/>
            </w:pPr>
            <w:r w:rsidRPr="005856CE">
              <w:t>4,8</w:t>
            </w:r>
          </w:p>
        </w:tc>
      </w:tr>
      <w:tr w:rsidR="00796EF5" w:rsidRPr="002F38B9" w14:paraId="56CAD34C" w14:textId="77777777" w:rsidTr="00F22A02">
        <w:trPr>
          <w:trHeight w:val="345"/>
          <w:jc w:val="center"/>
        </w:trPr>
        <w:tc>
          <w:tcPr>
            <w:tcW w:w="5562" w:type="dxa"/>
            <w:vAlign w:val="center"/>
          </w:tcPr>
          <w:p w14:paraId="1B1F1EEF" w14:textId="77777777" w:rsidR="00796EF5" w:rsidRPr="002F38B9" w:rsidRDefault="00796EF5" w:rsidP="00F22A02">
            <w:pPr>
              <w:jc w:val="center"/>
              <w:rPr>
                <w:rFonts w:ascii="Arial" w:hAnsi="Arial" w:cs="Arial"/>
                <w:sz w:val="20"/>
                <w:szCs w:val="20"/>
              </w:rPr>
            </w:pPr>
            <w:r>
              <w:rPr>
                <w:rFonts w:ascii="Arial" w:hAnsi="Arial" w:cs="Arial"/>
                <w:sz w:val="20"/>
                <w:szCs w:val="20"/>
              </w:rPr>
              <w:t>Холост /не замужем/</w:t>
            </w:r>
          </w:p>
        </w:tc>
        <w:tc>
          <w:tcPr>
            <w:tcW w:w="1800" w:type="dxa"/>
            <w:vAlign w:val="center"/>
          </w:tcPr>
          <w:p w14:paraId="13F2704C" w14:textId="77777777" w:rsidR="00796EF5" w:rsidRPr="00AB036D" w:rsidRDefault="00796EF5" w:rsidP="00F22A02">
            <w:pPr>
              <w:jc w:val="center"/>
            </w:pPr>
            <w:r w:rsidRPr="005856CE">
              <w:t>18,6</w:t>
            </w:r>
          </w:p>
        </w:tc>
      </w:tr>
      <w:tr w:rsidR="00796EF5" w:rsidRPr="002F38B9" w14:paraId="2C656015" w14:textId="77777777" w:rsidTr="00F22A02">
        <w:trPr>
          <w:trHeight w:val="65"/>
          <w:jc w:val="center"/>
        </w:trPr>
        <w:tc>
          <w:tcPr>
            <w:tcW w:w="5562" w:type="dxa"/>
            <w:vAlign w:val="center"/>
          </w:tcPr>
          <w:p w14:paraId="3E18F396" w14:textId="77777777" w:rsidR="00796EF5" w:rsidRPr="002F38B9" w:rsidRDefault="00796EF5" w:rsidP="00F22A02">
            <w:pPr>
              <w:jc w:val="center"/>
              <w:rPr>
                <w:rFonts w:ascii="Arial" w:hAnsi="Arial" w:cs="Arial"/>
                <w:sz w:val="20"/>
                <w:szCs w:val="20"/>
              </w:rPr>
            </w:pPr>
            <w:r>
              <w:rPr>
                <w:rFonts w:ascii="Arial" w:hAnsi="Arial" w:cs="Arial"/>
                <w:sz w:val="20"/>
                <w:szCs w:val="20"/>
              </w:rPr>
              <w:t>Разведен /разведена/</w:t>
            </w:r>
          </w:p>
        </w:tc>
        <w:tc>
          <w:tcPr>
            <w:tcW w:w="1800" w:type="dxa"/>
            <w:vAlign w:val="center"/>
          </w:tcPr>
          <w:p w14:paraId="5E458753" w14:textId="77777777" w:rsidR="00796EF5" w:rsidRPr="00FD0D4B" w:rsidRDefault="00796EF5" w:rsidP="00F22A02">
            <w:pPr>
              <w:jc w:val="center"/>
              <w:rPr>
                <w:lang w:val="en-US"/>
              </w:rPr>
            </w:pPr>
            <w:r w:rsidRPr="005856CE">
              <w:t>11,6</w:t>
            </w:r>
          </w:p>
        </w:tc>
      </w:tr>
      <w:tr w:rsidR="00796EF5" w:rsidRPr="002F38B9" w14:paraId="3C06B292" w14:textId="77777777" w:rsidTr="00F22A02">
        <w:trPr>
          <w:trHeight w:val="336"/>
          <w:jc w:val="center"/>
        </w:trPr>
        <w:tc>
          <w:tcPr>
            <w:tcW w:w="5562" w:type="dxa"/>
            <w:vAlign w:val="center"/>
          </w:tcPr>
          <w:p w14:paraId="4823D2CE" w14:textId="77777777" w:rsidR="00796EF5" w:rsidRPr="002F38B9" w:rsidRDefault="00796EF5" w:rsidP="00F22A02">
            <w:pPr>
              <w:jc w:val="center"/>
              <w:rPr>
                <w:rFonts w:ascii="Arial" w:hAnsi="Arial" w:cs="Arial"/>
                <w:sz w:val="20"/>
                <w:szCs w:val="20"/>
              </w:rPr>
            </w:pPr>
            <w:r>
              <w:rPr>
                <w:rFonts w:ascii="Arial" w:hAnsi="Arial" w:cs="Arial"/>
                <w:sz w:val="20"/>
                <w:szCs w:val="20"/>
              </w:rPr>
              <w:t>Вдовец /вдова/</w:t>
            </w:r>
          </w:p>
        </w:tc>
        <w:tc>
          <w:tcPr>
            <w:tcW w:w="1800" w:type="dxa"/>
            <w:vAlign w:val="center"/>
          </w:tcPr>
          <w:p w14:paraId="215B0620" w14:textId="77777777" w:rsidR="00796EF5" w:rsidRPr="00570B35" w:rsidRDefault="00796EF5" w:rsidP="00F22A02">
            <w:pPr>
              <w:jc w:val="center"/>
              <w:rPr>
                <w:lang w:val="en-US"/>
              </w:rPr>
            </w:pPr>
            <w:r w:rsidRPr="005856CE">
              <w:t>13,</w:t>
            </w:r>
            <w:r>
              <w:rPr>
                <w:lang w:val="en-US"/>
              </w:rPr>
              <w:t>6</w:t>
            </w:r>
          </w:p>
        </w:tc>
      </w:tr>
    </w:tbl>
    <w:p w14:paraId="67FD66AD" w14:textId="77777777" w:rsidR="00796EF5" w:rsidRDefault="00796EF5" w:rsidP="00796EF5"/>
    <w:p w14:paraId="7F58DA4E" w14:textId="77777777" w:rsidR="00796EF5" w:rsidRPr="008E36E3" w:rsidRDefault="00796EF5" w:rsidP="00796EF5">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796EF5" w:rsidRPr="002F38B9" w14:paraId="3D81421E" w14:textId="77777777" w:rsidTr="00F22A02">
        <w:trPr>
          <w:jc w:val="center"/>
        </w:trPr>
        <w:tc>
          <w:tcPr>
            <w:tcW w:w="5553" w:type="dxa"/>
            <w:tcBorders>
              <w:bottom w:val="single" w:sz="12" w:space="0" w:color="000000"/>
            </w:tcBorders>
            <w:vAlign w:val="center"/>
          </w:tcPr>
          <w:p w14:paraId="0EBBCBEA" w14:textId="77777777" w:rsidR="00796EF5" w:rsidRPr="002F38B9" w:rsidRDefault="00796EF5" w:rsidP="00F22A02">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14:paraId="558A80EF" w14:textId="77777777" w:rsidR="00796EF5" w:rsidRPr="002F38B9" w:rsidRDefault="00796EF5" w:rsidP="00F22A02">
            <w:pPr>
              <w:jc w:val="center"/>
              <w:rPr>
                <w:rFonts w:ascii="Arial" w:hAnsi="Arial" w:cs="Arial"/>
                <w:b/>
                <w:sz w:val="20"/>
                <w:szCs w:val="20"/>
              </w:rPr>
            </w:pPr>
            <w:r w:rsidRPr="002F38B9">
              <w:rPr>
                <w:rFonts w:ascii="Arial" w:hAnsi="Arial" w:cs="Arial"/>
                <w:b/>
                <w:sz w:val="20"/>
                <w:szCs w:val="20"/>
              </w:rPr>
              <w:t>%</w:t>
            </w:r>
          </w:p>
        </w:tc>
      </w:tr>
      <w:tr w:rsidR="00796EF5" w:rsidRPr="002F38B9" w14:paraId="1D73F064" w14:textId="77777777" w:rsidTr="00F22A02">
        <w:trPr>
          <w:trHeight w:val="85"/>
          <w:jc w:val="center"/>
        </w:trPr>
        <w:tc>
          <w:tcPr>
            <w:tcW w:w="5553" w:type="dxa"/>
            <w:tcBorders>
              <w:top w:val="nil"/>
            </w:tcBorders>
            <w:vAlign w:val="center"/>
          </w:tcPr>
          <w:p w14:paraId="22D244F4" w14:textId="77777777" w:rsidR="00796EF5" w:rsidRPr="002F38B9" w:rsidRDefault="00796EF5" w:rsidP="00F22A02">
            <w:pPr>
              <w:jc w:val="center"/>
              <w:rPr>
                <w:rFonts w:ascii="Arial" w:hAnsi="Arial" w:cs="Arial"/>
                <w:sz w:val="20"/>
                <w:szCs w:val="20"/>
              </w:rPr>
            </w:pPr>
            <w:r>
              <w:rPr>
                <w:rFonts w:ascii="Arial" w:hAnsi="Arial" w:cs="Arial"/>
                <w:sz w:val="20"/>
                <w:szCs w:val="20"/>
              </w:rPr>
              <w:t>Да</w:t>
            </w:r>
          </w:p>
        </w:tc>
        <w:tc>
          <w:tcPr>
            <w:tcW w:w="1800" w:type="dxa"/>
            <w:tcBorders>
              <w:top w:val="nil"/>
            </w:tcBorders>
          </w:tcPr>
          <w:p w14:paraId="77AC0620" w14:textId="77777777" w:rsidR="00796EF5" w:rsidRPr="000D18CA" w:rsidRDefault="00796EF5" w:rsidP="00F22A02">
            <w:pPr>
              <w:jc w:val="center"/>
            </w:pPr>
            <w:r w:rsidRPr="00D90CFF">
              <w:t>33,1</w:t>
            </w:r>
          </w:p>
        </w:tc>
      </w:tr>
      <w:tr w:rsidR="00796EF5" w:rsidRPr="002F38B9" w14:paraId="2D11AD16" w14:textId="77777777" w:rsidTr="00F22A02">
        <w:trPr>
          <w:trHeight w:val="236"/>
          <w:jc w:val="center"/>
        </w:trPr>
        <w:tc>
          <w:tcPr>
            <w:tcW w:w="5553" w:type="dxa"/>
            <w:vAlign w:val="center"/>
          </w:tcPr>
          <w:p w14:paraId="03D9DC10" w14:textId="77777777" w:rsidR="00796EF5" w:rsidRPr="002F38B9" w:rsidRDefault="00796EF5" w:rsidP="00F22A02">
            <w:pPr>
              <w:jc w:val="center"/>
              <w:rPr>
                <w:rFonts w:ascii="Arial" w:hAnsi="Arial" w:cs="Arial"/>
                <w:sz w:val="20"/>
                <w:szCs w:val="20"/>
              </w:rPr>
            </w:pPr>
            <w:r>
              <w:rPr>
                <w:rFonts w:ascii="Arial" w:hAnsi="Arial" w:cs="Arial"/>
                <w:sz w:val="20"/>
                <w:szCs w:val="20"/>
              </w:rPr>
              <w:t>Нет</w:t>
            </w:r>
          </w:p>
        </w:tc>
        <w:tc>
          <w:tcPr>
            <w:tcW w:w="1800" w:type="dxa"/>
          </w:tcPr>
          <w:p w14:paraId="57DBF9F9" w14:textId="77777777" w:rsidR="00796EF5" w:rsidRDefault="00796EF5" w:rsidP="00F22A02">
            <w:pPr>
              <w:jc w:val="center"/>
            </w:pPr>
            <w:r w:rsidRPr="00D90CFF">
              <w:t>66,9</w:t>
            </w:r>
          </w:p>
        </w:tc>
      </w:tr>
    </w:tbl>
    <w:p w14:paraId="1A29E07D" w14:textId="77777777" w:rsidR="00796EF5" w:rsidRDefault="00796EF5" w:rsidP="00796EF5">
      <w:pPr>
        <w:tabs>
          <w:tab w:val="left" w:pos="420"/>
        </w:tabs>
        <w:ind w:firstLine="540"/>
      </w:pPr>
    </w:p>
    <w:p w14:paraId="5395D76D" w14:textId="77777777" w:rsidR="00796EF5" w:rsidRDefault="00796EF5" w:rsidP="00796EF5">
      <w:pPr>
        <w:spacing w:after="200" w:line="276" w:lineRule="auto"/>
        <w:rPr>
          <w:color w:val="000000" w:themeColor="text1"/>
          <w:spacing w:val="-2"/>
        </w:rPr>
      </w:pPr>
      <w:r>
        <w:rPr>
          <w:color w:val="000000" w:themeColor="text1"/>
          <w:spacing w:val="-2"/>
        </w:rPr>
        <w:br w:type="page"/>
      </w:r>
    </w:p>
    <w:p w14:paraId="14400A77" w14:textId="77777777" w:rsidR="00F3004F" w:rsidRPr="00887D3E" w:rsidRDefault="00F3004F" w:rsidP="00F3004F">
      <w:pPr>
        <w:pStyle w:val="af3"/>
        <w:ind w:left="567" w:right="425"/>
        <w:rPr>
          <w:i/>
          <w:iCs/>
          <w:sz w:val="32"/>
          <w:szCs w:val="32"/>
          <w:lang w:eastAsia="en-US"/>
        </w:rPr>
      </w:pPr>
      <w:r w:rsidRPr="00887D3E">
        <w:rPr>
          <w:i/>
          <w:iCs/>
          <w:sz w:val="32"/>
          <w:szCs w:val="32"/>
          <w:lang w:eastAsia="en-US"/>
        </w:rPr>
        <w:lastRenderedPageBreak/>
        <w:t>По просьбам читателей нашего Бюллетеня продолжаем публиковать истории из книги «А Вы точно социологи?».</w:t>
      </w:r>
    </w:p>
    <w:p w14:paraId="362A291F" w14:textId="36765D65" w:rsidR="008054A4" w:rsidRDefault="008054A4" w:rsidP="003D1A14">
      <w:pPr>
        <w:ind w:left="181"/>
        <w:jc w:val="center"/>
        <w:rPr>
          <w:i/>
          <w:lang w:eastAsia="en-US"/>
        </w:rPr>
      </w:pPr>
    </w:p>
    <w:p w14:paraId="37447CB2" w14:textId="77777777" w:rsidR="00F3004F" w:rsidRDefault="00F3004F" w:rsidP="003D1A14">
      <w:pPr>
        <w:ind w:left="181"/>
        <w:jc w:val="center"/>
        <w:rPr>
          <w:i/>
          <w:lang w:eastAsia="en-US"/>
        </w:rPr>
      </w:pPr>
    </w:p>
    <w:p w14:paraId="2C814E98" w14:textId="5B331D8C" w:rsidR="00F3004F" w:rsidRPr="00887D3E" w:rsidRDefault="00F3004F" w:rsidP="004162AA">
      <w:pPr>
        <w:jc w:val="both"/>
        <w:rPr>
          <w:b/>
          <w:bCs/>
          <w:color w:val="000000" w:themeColor="text1"/>
          <w:spacing w:val="-2"/>
        </w:rPr>
      </w:pPr>
      <w:r w:rsidRPr="00F3004F">
        <w:rPr>
          <w:b/>
          <w:bCs/>
          <w:color w:val="000000" w:themeColor="text1"/>
          <w:spacing w:val="-2"/>
        </w:rPr>
        <w:t xml:space="preserve">Татьяна </w:t>
      </w:r>
      <w:proofErr w:type="spellStart"/>
      <w:r w:rsidRPr="00F3004F">
        <w:rPr>
          <w:b/>
          <w:bCs/>
          <w:color w:val="000000" w:themeColor="text1"/>
          <w:spacing w:val="-2"/>
        </w:rPr>
        <w:t>Немтинова</w:t>
      </w:r>
      <w:proofErr w:type="spellEnd"/>
      <w:r w:rsidRPr="00887D3E">
        <w:rPr>
          <w:b/>
          <w:bCs/>
          <w:color w:val="000000" w:themeColor="text1"/>
          <w:spacing w:val="-2"/>
        </w:rPr>
        <w:t>,</w:t>
      </w:r>
    </w:p>
    <w:p w14:paraId="77B0E7D8" w14:textId="46D4A759" w:rsidR="00F3004F" w:rsidRDefault="004162AA" w:rsidP="004162AA">
      <w:pPr>
        <w:jc w:val="both"/>
        <w:rPr>
          <w:b/>
          <w:bCs/>
          <w:color w:val="000000" w:themeColor="text1"/>
          <w:spacing w:val="-2"/>
        </w:rPr>
      </w:pPr>
      <w:r w:rsidRPr="004162AA">
        <w:rPr>
          <w:b/>
          <w:bCs/>
          <w:color w:val="000000" w:themeColor="text1"/>
          <w:spacing w:val="-2"/>
        </w:rPr>
        <w:t>«Коммерческие консультации и исследования» (Пермь)</w:t>
      </w:r>
    </w:p>
    <w:p w14:paraId="0E12807A" w14:textId="77777777" w:rsidR="004162AA" w:rsidRPr="00887D3E" w:rsidRDefault="004162AA" w:rsidP="004162AA">
      <w:pPr>
        <w:jc w:val="both"/>
        <w:rPr>
          <w:b/>
          <w:bCs/>
          <w:color w:val="000000" w:themeColor="text1"/>
          <w:spacing w:val="-2"/>
          <w:sz w:val="28"/>
          <w:szCs w:val="28"/>
        </w:rPr>
      </w:pPr>
    </w:p>
    <w:p w14:paraId="7B06A678" w14:textId="55BD0B25" w:rsidR="00F3004F" w:rsidRPr="004162AA" w:rsidRDefault="004162AA" w:rsidP="004162AA">
      <w:pPr>
        <w:ind w:left="181"/>
        <w:jc w:val="both"/>
        <w:rPr>
          <w:iCs/>
          <w:lang w:eastAsia="en-US"/>
        </w:rPr>
      </w:pPr>
      <w:r w:rsidRPr="004162AA">
        <w:rPr>
          <w:iCs/>
          <w:noProof/>
        </w:rPr>
        <w:drawing>
          <wp:anchor distT="0" distB="0" distL="114300" distR="114300" simplePos="0" relativeHeight="251930624" behindDoc="1" locked="0" layoutInCell="1" allowOverlap="1" wp14:anchorId="2789490B" wp14:editId="58B34BB9">
            <wp:simplePos x="0" y="0"/>
            <wp:positionH relativeFrom="column">
              <wp:posOffset>74046</wp:posOffset>
            </wp:positionH>
            <wp:positionV relativeFrom="paragraph">
              <wp:posOffset>91164</wp:posOffset>
            </wp:positionV>
            <wp:extent cx="1679721" cy="1685677"/>
            <wp:effectExtent l="0" t="0" r="0" b="0"/>
            <wp:wrapTight wrapText="bothSides">
              <wp:wrapPolygon edited="0">
                <wp:start x="0" y="0"/>
                <wp:lineTo x="0" y="21242"/>
                <wp:lineTo x="21314" y="21242"/>
                <wp:lineTo x="21314"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1679721" cy="1685677"/>
                    </a:xfrm>
                    <a:prstGeom prst="rect">
                      <a:avLst/>
                    </a:prstGeom>
                  </pic:spPr>
                </pic:pic>
              </a:graphicData>
            </a:graphic>
          </wp:anchor>
        </w:drawing>
      </w:r>
      <w:r w:rsidR="00F3004F" w:rsidRPr="004162AA">
        <w:rPr>
          <w:iCs/>
          <w:lang w:eastAsia="en-US"/>
        </w:rPr>
        <w:t>Есть у социологов такой метод: для проверки работы интервьюеров в опросную анкету вводится так называемый «технический кандидат», вымышленная персона, которая в выборах участия не принимает, но если достаточное количество респондентов у отдельного интервьюера укажут эту персону в своих ответах, вопросы к этому интервьюеру возникнут неприятные.</w:t>
      </w:r>
    </w:p>
    <w:p w14:paraId="4469E8BF" w14:textId="0ACA9D59" w:rsidR="00F3004F" w:rsidRPr="004162AA" w:rsidRDefault="00F3004F" w:rsidP="004162AA">
      <w:pPr>
        <w:ind w:left="181" w:firstLine="386"/>
        <w:jc w:val="both"/>
        <w:rPr>
          <w:iCs/>
          <w:lang w:eastAsia="en-US"/>
        </w:rPr>
      </w:pPr>
      <w:r w:rsidRPr="004162AA">
        <w:rPr>
          <w:iCs/>
          <w:lang w:eastAsia="en-US"/>
        </w:rPr>
        <w:t xml:space="preserve">При этом техническому кандидату нельзя давать фамилию Иванов или Сергеев </w:t>
      </w:r>
      <w:r w:rsidR="00DB095F">
        <w:rPr>
          <w:iCs/>
          <w:lang w:eastAsia="en-US"/>
        </w:rPr>
        <w:t>–</w:t>
      </w:r>
      <w:r w:rsidRPr="004162AA">
        <w:rPr>
          <w:iCs/>
          <w:lang w:eastAsia="en-US"/>
        </w:rPr>
        <w:t xml:space="preserve"> это слишком распространенные фамилии. Но также нельзя именовать его Оффенбахом или </w:t>
      </w:r>
      <w:proofErr w:type="spellStart"/>
      <w:r w:rsidRPr="004162AA">
        <w:rPr>
          <w:iCs/>
          <w:lang w:eastAsia="en-US"/>
        </w:rPr>
        <w:t>Круденкрюгером</w:t>
      </w:r>
      <w:proofErr w:type="spellEnd"/>
      <w:r w:rsidRPr="004162AA">
        <w:rPr>
          <w:iCs/>
          <w:lang w:eastAsia="en-US"/>
        </w:rPr>
        <w:t>. Экзотические для российского уха фамилии оттянут на себя внимание респондента и вызовут искажение результатов опроса. Составитель анкеты вынужден искать фамилии, которые, будучи самыми обыкновенными, тем не менее, исключали бы возможность ошибки.</w:t>
      </w:r>
    </w:p>
    <w:p w14:paraId="2E12BD7B" w14:textId="58CCA858" w:rsidR="00F3004F" w:rsidRPr="004162AA" w:rsidRDefault="00F3004F" w:rsidP="004162AA">
      <w:pPr>
        <w:ind w:left="181" w:firstLine="386"/>
        <w:jc w:val="both"/>
        <w:rPr>
          <w:iCs/>
          <w:lang w:eastAsia="en-US"/>
        </w:rPr>
      </w:pPr>
      <w:r w:rsidRPr="004162AA">
        <w:rPr>
          <w:iCs/>
          <w:lang w:eastAsia="en-US"/>
        </w:rPr>
        <w:t>Чаще всего нам это удается. Но иногда…</w:t>
      </w:r>
    </w:p>
    <w:p w14:paraId="650ADD72" w14:textId="47ACC055" w:rsidR="00F3004F" w:rsidRPr="004162AA" w:rsidRDefault="00F3004F" w:rsidP="004162AA">
      <w:pPr>
        <w:ind w:left="181" w:firstLine="386"/>
        <w:jc w:val="both"/>
        <w:rPr>
          <w:iCs/>
          <w:lang w:eastAsia="en-US"/>
        </w:rPr>
      </w:pPr>
      <w:r w:rsidRPr="004162AA">
        <w:rPr>
          <w:iCs/>
          <w:lang w:eastAsia="en-US"/>
        </w:rPr>
        <w:t xml:space="preserve">Не так давно, не более 15 лет назад, в преддверии очередных выборов в законодательные органы власти, мы проводили полевые работы по своему региону для команды политконсультантов. В качестве технического кандидата в анкете была указана Соколова А. П. Что скрывалось за инициалами А. П., скорее всего, не знал и сам составитель анкеты. Для целей опроса это было не важно, и на первых порах и в этом опросе все проходило в стандартном режиме. </w:t>
      </w:r>
    </w:p>
    <w:p w14:paraId="5937C53C" w14:textId="7A6B4F19" w:rsidR="00F3004F" w:rsidRPr="004162AA" w:rsidRDefault="00F3004F" w:rsidP="004162AA">
      <w:pPr>
        <w:ind w:left="181" w:firstLine="386"/>
        <w:jc w:val="both"/>
        <w:rPr>
          <w:iCs/>
          <w:lang w:eastAsia="en-US"/>
        </w:rPr>
      </w:pPr>
      <w:r w:rsidRPr="004162AA">
        <w:rPr>
          <w:iCs/>
          <w:lang w:eastAsia="en-US"/>
        </w:rPr>
        <w:t xml:space="preserve">А надо сказать, что в нашем агентстве тогда работала интервьюером женщина преклонных лет, назовем ее Маргаритой Ивановной. </w:t>
      </w:r>
    </w:p>
    <w:p w14:paraId="3A1AAD5A" w14:textId="2EDFC28F" w:rsidR="00F3004F" w:rsidRPr="004162AA" w:rsidRDefault="00F3004F" w:rsidP="004162AA">
      <w:pPr>
        <w:ind w:left="181" w:firstLine="386"/>
        <w:jc w:val="both"/>
        <w:rPr>
          <w:iCs/>
          <w:lang w:eastAsia="en-US"/>
        </w:rPr>
      </w:pPr>
      <w:r w:rsidRPr="004162AA">
        <w:rPr>
          <w:iCs/>
          <w:lang w:eastAsia="en-US"/>
        </w:rPr>
        <w:t>Маргарита Ивановна – пенсионерка, работу брала нечасто, но уж если брала, то выполняла ее основательно.</w:t>
      </w:r>
    </w:p>
    <w:p w14:paraId="1FC5C970" w14:textId="037C7ACC" w:rsidR="00F3004F" w:rsidRPr="004162AA" w:rsidRDefault="00F3004F" w:rsidP="004162AA">
      <w:pPr>
        <w:ind w:left="181" w:firstLine="386"/>
        <w:jc w:val="both"/>
        <w:rPr>
          <w:iCs/>
          <w:lang w:eastAsia="en-US"/>
        </w:rPr>
      </w:pPr>
      <w:r w:rsidRPr="004162AA">
        <w:rPr>
          <w:iCs/>
          <w:lang w:eastAsia="en-US"/>
        </w:rPr>
        <w:t xml:space="preserve">Подошло время проверки массива данных по участку, и от показателей, которые набирает в этом районе технический кандидат Соколова А. П., у проверяющего глаза лезут на лоб. Проверяющий докладывает менеджеру, менеджер сообщает администратору, администратор просит обратить на этот случай внимание директора. Почему такое внимание? Потому что случай вопиющий. Никогда за годы работы Маргарита Ивановна не позволяла себе даже помарок и неточностей в анкетах, не то чтобы подделки результатов. И вот – четыре пары глаз смотрят на экран компьютера, где Соколова А. П. уверенно набирает больше 14% по показателю известности, того и гляди </w:t>
      </w:r>
      <w:r w:rsidR="00DB095F">
        <w:rPr>
          <w:iCs/>
          <w:lang w:eastAsia="en-US"/>
        </w:rPr>
        <w:t>–</w:t>
      </w:r>
      <w:r w:rsidRPr="004162AA">
        <w:rPr>
          <w:iCs/>
          <w:lang w:eastAsia="en-US"/>
        </w:rPr>
        <w:t xml:space="preserve"> выйдет в лидеры. Поднимаем бумажные анкеты, и вариант с ошибкой оператора отпадает: в каждой третьей анкете «прописался» кандидат – Соколова А. П.</w:t>
      </w:r>
    </w:p>
    <w:p w14:paraId="01CD8A62" w14:textId="77777777" w:rsidR="00F3004F" w:rsidRPr="004162AA" w:rsidRDefault="00F3004F" w:rsidP="004162AA">
      <w:pPr>
        <w:ind w:left="181" w:firstLine="386"/>
        <w:jc w:val="both"/>
        <w:rPr>
          <w:iCs/>
          <w:lang w:eastAsia="en-US"/>
        </w:rPr>
      </w:pPr>
      <w:r w:rsidRPr="004162AA">
        <w:rPr>
          <w:iCs/>
          <w:lang w:eastAsia="en-US"/>
        </w:rPr>
        <w:t>Выход один – сплошная телефонная проверка.</w:t>
      </w:r>
    </w:p>
    <w:p w14:paraId="24B5D968" w14:textId="05CD2727" w:rsidR="00F3004F" w:rsidRPr="004162AA" w:rsidRDefault="00F3004F" w:rsidP="004162AA">
      <w:pPr>
        <w:ind w:left="181" w:firstLine="386"/>
        <w:jc w:val="both"/>
        <w:rPr>
          <w:iCs/>
          <w:lang w:eastAsia="en-US"/>
        </w:rPr>
      </w:pPr>
      <w:r w:rsidRPr="004162AA">
        <w:rPr>
          <w:iCs/>
          <w:lang w:eastAsia="en-US"/>
        </w:rPr>
        <w:t>Набираем номер, длинные гудки, и на громкой связи слышится голос первого респондента:</w:t>
      </w:r>
    </w:p>
    <w:p w14:paraId="250C9AAC" w14:textId="6CC7850B" w:rsidR="00F3004F" w:rsidRPr="004162AA" w:rsidRDefault="00F3004F" w:rsidP="004162AA">
      <w:pPr>
        <w:ind w:left="181" w:firstLine="386"/>
        <w:jc w:val="both"/>
        <w:rPr>
          <w:iCs/>
          <w:lang w:eastAsia="en-US"/>
        </w:rPr>
      </w:pPr>
      <w:r w:rsidRPr="004162AA">
        <w:rPr>
          <w:iCs/>
          <w:lang w:eastAsia="en-US"/>
        </w:rPr>
        <w:t xml:space="preserve">-- Соколова? Алевтина </w:t>
      </w:r>
      <w:proofErr w:type="spellStart"/>
      <w:r w:rsidRPr="004162AA">
        <w:rPr>
          <w:iCs/>
          <w:lang w:eastAsia="en-US"/>
        </w:rPr>
        <w:t>Потаповна</w:t>
      </w:r>
      <w:proofErr w:type="spellEnd"/>
      <w:r w:rsidRPr="004162AA">
        <w:rPr>
          <w:iCs/>
          <w:lang w:eastAsia="en-US"/>
        </w:rPr>
        <w:t>? Конечно! Она – руководитель совета ветеранов, у нас все ее знают!</w:t>
      </w:r>
    </w:p>
    <w:p w14:paraId="6F9682E3" w14:textId="199FB159" w:rsidR="00F3004F" w:rsidRPr="004162AA" w:rsidRDefault="00F3004F" w:rsidP="004162AA">
      <w:pPr>
        <w:ind w:left="181" w:firstLine="386"/>
        <w:jc w:val="both"/>
        <w:rPr>
          <w:iCs/>
          <w:lang w:eastAsia="en-US"/>
        </w:rPr>
      </w:pPr>
      <w:r w:rsidRPr="004162AA">
        <w:rPr>
          <w:iCs/>
          <w:lang w:eastAsia="en-US"/>
        </w:rPr>
        <w:t>Второй звонок, и снова ответ:</w:t>
      </w:r>
    </w:p>
    <w:p w14:paraId="3596BB51" w14:textId="24192850" w:rsidR="00F3004F" w:rsidRPr="004162AA" w:rsidRDefault="00F3004F" w:rsidP="004162AA">
      <w:pPr>
        <w:ind w:left="181" w:firstLine="386"/>
        <w:jc w:val="both"/>
        <w:rPr>
          <w:iCs/>
          <w:lang w:eastAsia="en-US"/>
        </w:rPr>
      </w:pPr>
      <w:r w:rsidRPr="004162AA">
        <w:rPr>
          <w:iCs/>
          <w:lang w:eastAsia="en-US"/>
        </w:rPr>
        <w:t xml:space="preserve">-- Да, Алевтину </w:t>
      </w:r>
      <w:proofErr w:type="spellStart"/>
      <w:r w:rsidRPr="004162AA">
        <w:rPr>
          <w:iCs/>
          <w:lang w:eastAsia="en-US"/>
        </w:rPr>
        <w:t>Потаповну</w:t>
      </w:r>
      <w:proofErr w:type="spellEnd"/>
      <w:r w:rsidRPr="004162AA">
        <w:rPr>
          <w:iCs/>
          <w:lang w:eastAsia="en-US"/>
        </w:rPr>
        <w:t xml:space="preserve"> знаю хорошо, работал с ней в одном цехе. Еще и удивился, чего это она в депутаты подалась? Конечно, я голос за нее отдам, думаю и не только я….</w:t>
      </w:r>
    </w:p>
    <w:p w14:paraId="729CF328" w14:textId="77777777" w:rsidR="00F3004F" w:rsidRPr="004162AA" w:rsidRDefault="00F3004F" w:rsidP="004162AA">
      <w:pPr>
        <w:ind w:left="181" w:firstLine="386"/>
        <w:jc w:val="both"/>
        <w:rPr>
          <w:iCs/>
          <w:lang w:eastAsia="en-US"/>
        </w:rPr>
      </w:pPr>
      <w:r w:rsidRPr="004162AA">
        <w:rPr>
          <w:iCs/>
          <w:lang w:eastAsia="en-US"/>
        </w:rPr>
        <w:t>Третий звонок внес окончательную ясность:</w:t>
      </w:r>
    </w:p>
    <w:p w14:paraId="1BB54BC2" w14:textId="0E8E0B2D" w:rsidR="00F3004F" w:rsidRPr="004162AA" w:rsidRDefault="00F3004F" w:rsidP="004162AA">
      <w:pPr>
        <w:ind w:left="181" w:firstLine="386"/>
        <w:jc w:val="both"/>
        <w:rPr>
          <w:iCs/>
          <w:lang w:eastAsia="en-US"/>
        </w:rPr>
      </w:pPr>
      <w:r w:rsidRPr="004162AA">
        <w:rPr>
          <w:iCs/>
          <w:lang w:eastAsia="en-US"/>
        </w:rPr>
        <w:t xml:space="preserve">-- Да, конечно, Алевтину </w:t>
      </w:r>
      <w:proofErr w:type="spellStart"/>
      <w:r w:rsidRPr="004162AA">
        <w:rPr>
          <w:iCs/>
          <w:lang w:eastAsia="en-US"/>
        </w:rPr>
        <w:t>Потаповну</w:t>
      </w:r>
      <w:proofErr w:type="spellEnd"/>
      <w:r w:rsidRPr="004162AA">
        <w:rPr>
          <w:iCs/>
          <w:lang w:eastAsia="en-US"/>
        </w:rPr>
        <w:t xml:space="preserve"> все у нас в районе знают. Она на пенсии сейчас, но все вопросы по ЖКХ или если жалоба на коммунальщиков </w:t>
      </w:r>
      <w:r w:rsidR="00DB095F">
        <w:rPr>
          <w:iCs/>
          <w:lang w:eastAsia="en-US"/>
        </w:rPr>
        <w:t>–</w:t>
      </w:r>
      <w:r w:rsidRPr="004162AA">
        <w:rPr>
          <w:iCs/>
          <w:lang w:eastAsia="en-US"/>
        </w:rPr>
        <w:t xml:space="preserve"> это все к ней. Она Советом руководит, она же и в надзорный комитет входит. Так что все к ней. А телефоны и фамилия ее у нас на каждом подъезде, да…</w:t>
      </w:r>
    </w:p>
    <w:p w14:paraId="4CB1878E" w14:textId="70C5E354" w:rsidR="00F3004F" w:rsidRPr="004162AA" w:rsidRDefault="00F3004F" w:rsidP="004162AA">
      <w:pPr>
        <w:ind w:left="181" w:firstLine="386"/>
        <w:jc w:val="both"/>
        <w:rPr>
          <w:iCs/>
          <w:lang w:eastAsia="en-US"/>
        </w:rPr>
      </w:pPr>
      <w:r w:rsidRPr="004162AA">
        <w:rPr>
          <w:iCs/>
          <w:lang w:eastAsia="en-US"/>
        </w:rPr>
        <w:t>Что сказать? Общий вздох облегчения по поводу подобной ошибки. А затем -- долгие пересуды, объяснения с заказчиком и внесение правок в процедуру отбора фамилии «технического кандидата» для опросных анкет.</w:t>
      </w:r>
    </w:p>
    <w:sectPr w:rsidR="00F3004F" w:rsidRPr="004162AA" w:rsidSect="00641A3B">
      <w:footerReference w:type="default" r:id="rId62"/>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EC701" w14:textId="77777777" w:rsidR="00F56FB1" w:rsidRDefault="00F56FB1" w:rsidP="00F2216F">
      <w:r>
        <w:separator/>
      </w:r>
    </w:p>
  </w:endnote>
  <w:endnote w:type="continuationSeparator" w:id="0">
    <w:p w14:paraId="1B785F64" w14:textId="77777777" w:rsidR="00F56FB1" w:rsidRDefault="00F56FB1"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Content>
      <w:p w14:paraId="21D4DD8E" w14:textId="77777777" w:rsidR="00F22A02" w:rsidRDefault="00F22A02">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3376850"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" fillcolor="black" stroked="f">
                  <v:fill r:id="rId1" o:title="" type="pattern"/>
                  <w10:anchorlock/>
                </v:shape>
              </w:pict>
            </mc:Fallback>
          </mc:AlternateContent>
        </w:r>
      </w:p>
      <w:p w14:paraId="7E445511" w14:textId="77777777" w:rsidR="00F22A02" w:rsidRDefault="00F22A02" w:rsidP="00F2216F">
        <w:pPr>
          <w:pStyle w:val="a9"/>
          <w:jc w:val="center"/>
        </w:pPr>
        <w:r>
          <w:fldChar w:fldCharType="begin"/>
        </w:r>
        <w:r>
          <w:instrText>PAGE    \* MERGEFORMAT</w:instrText>
        </w:r>
        <w:r>
          <w:fldChar w:fldCharType="separate"/>
        </w:r>
        <w:r w:rsidR="00DB095F">
          <w:rPr>
            <w:noProof/>
          </w:rPr>
          <w:t>28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A321D" w14:textId="77777777" w:rsidR="00F56FB1" w:rsidRDefault="00F56FB1" w:rsidP="00F2216F">
      <w:r>
        <w:separator/>
      </w:r>
    </w:p>
  </w:footnote>
  <w:footnote w:type="continuationSeparator" w:id="0">
    <w:p w14:paraId="6F6C9F66" w14:textId="77777777" w:rsidR="00F56FB1" w:rsidRDefault="00F56FB1"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31A3B"/>
    <w:multiLevelType w:val="hybridMultilevel"/>
    <w:tmpl w:val="3AF2E9B2"/>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E3D5C9C"/>
    <w:multiLevelType w:val="hybridMultilevel"/>
    <w:tmpl w:val="1A5827D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196623831">
    <w:abstractNumId w:val="0"/>
  </w:num>
  <w:num w:numId="2" w16cid:durableId="35188390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940"/>
    <w:rsid w:val="00000B17"/>
    <w:rsid w:val="000012ED"/>
    <w:rsid w:val="00002F97"/>
    <w:rsid w:val="00003080"/>
    <w:rsid w:val="0000310A"/>
    <w:rsid w:val="00003ABF"/>
    <w:rsid w:val="00003BD0"/>
    <w:rsid w:val="00003FD9"/>
    <w:rsid w:val="000049D6"/>
    <w:rsid w:val="00004C57"/>
    <w:rsid w:val="00004DDF"/>
    <w:rsid w:val="00004E6E"/>
    <w:rsid w:val="00004F90"/>
    <w:rsid w:val="000051FE"/>
    <w:rsid w:val="0000524B"/>
    <w:rsid w:val="0000554C"/>
    <w:rsid w:val="000055D4"/>
    <w:rsid w:val="00005A13"/>
    <w:rsid w:val="00005C70"/>
    <w:rsid w:val="00005CA4"/>
    <w:rsid w:val="00005D7D"/>
    <w:rsid w:val="00005EC3"/>
    <w:rsid w:val="00006929"/>
    <w:rsid w:val="00006BF9"/>
    <w:rsid w:val="00006D9B"/>
    <w:rsid w:val="0000767C"/>
    <w:rsid w:val="000078CB"/>
    <w:rsid w:val="00007AF7"/>
    <w:rsid w:val="00010112"/>
    <w:rsid w:val="00010517"/>
    <w:rsid w:val="000106D6"/>
    <w:rsid w:val="00010A98"/>
    <w:rsid w:val="00010B33"/>
    <w:rsid w:val="00010DD7"/>
    <w:rsid w:val="00010F36"/>
    <w:rsid w:val="00010FA6"/>
    <w:rsid w:val="000111BE"/>
    <w:rsid w:val="000113FC"/>
    <w:rsid w:val="000115B6"/>
    <w:rsid w:val="000119D8"/>
    <w:rsid w:val="00011F6C"/>
    <w:rsid w:val="0001230D"/>
    <w:rsid w:val="00012664"/>
    <w:rsid w:val="000126C4"/>
    <w:rsid w:val="000131ED"/>
    <w:rsid w:val="00013332"/>
    <w:rsid w:val="00013697"/>
    <w:rsid w:val="00013B20"/>
    <w:rsid w:val="00013C62"/>
    <w:rsid w:val="000140B1"/>
    <w:rsid w:val="00014B52"/>
    <w:rsid w:val="00014B63"/>
    <w:rsid w:val="00014E85"/>
    <w:rsid w:val="00015254"/>
    <w:rsid w:val="000155C6"/>
    <w:rsid w:val="00015621"/>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1B9"/>
    <w:rsid w:val="00024256"/>
    <w:rsid w:val="00024A41"/>
    <w:rsid w:val="000251C2"/>
    <w:rsid w:val="000256DB"/>
    <w:rsid w:val="00025838"/>
    <w:rsid w:val="00025BE8"/>
    <w:rsid w:val="0002619D"/>
    <w:rsid w:val="00026480"/>
    <w:rsid w:val="00026786"/>
    <w:rsid w:val="000267C2"/>
    <w:rsid w:val="000268FD"/>
    <w:rsid w:val="00026A08"/>
    <w:rsid w:val="00026BEA"/>
    <w:rsid w:val="00026CA4"/>
    <w:rsid w:val="00026F35"/>
    <w:rsid w:val="00026F53"/>
    <w:rsid w:val="000271D6"/>
    <w:rsid w:val="00027C5E"/>
    <w:rsid w:val="00027DBC"/>
    <w:rsid w:val="00030237"/>
    <w:rsid w:val="00030B15"/>
    <w:rsid w:val="00031174"/>
    <w:rsid w:val="000313A0"/>
    <w:rsid w:val="00031A7D"/>
    <w:rsid w:val="00031F2F"/>
    <w:rsid w:val="0003202C"/>
    <w:rsid w:val="0003222A"/>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0D2A"/>
    <w:rsid w:val="00041119"/>
    <w:rsid w:val="000411E3"/>
    <w:rsid w:val="000419F9"/>
    <w:rsid w:val="00041F5E"/>
    <w:rsid w:val="00041FB9"/>
    <w:rsid w:val="000421A5"/>
    <w:rsid w:val="0004226F"/>
    <w:rsid w:val="0004247B"/>
    <w:rsid w:val="0004256E"/>
    <w:rsid w:val="0004285C"/>
    <w:rsid w:val="00042B1D"/>
    <w:rsid w:val="00042DD2"/>
    <w:rsid w:val="0004397B"/>
    <w:rsid w:val="000440B2"/>
    <w:rsid w:val="0004415D"/>
    <w:rsid w:val="0004428E"/>
    <w:rsid w:val="00044BCC"/>
    <w:rsid w:val="0004513A"/>
    <w:rsid w:val="00045BBF"/>
    <w:rsid w:val="000466C6"/>
    <w:rsid w:val="00046E9A"/>
    <w:rsid w:val="000477FB"/>
    <w:rsid w:val="00047829"/>
    <w:rsid w:val="000478D1"/>
    <w:rsid w:val="00047F9F"/>
    <w:rsid w:val="0005043C"/>
    <w:rsid w:val="00050639"/>
    <w:rsid w:val="00050BC7"/>
    <w:rsid w:val="000519CB"/>
    <w:rsid w:val="00051A28"/>
    <w:rsid w:val="00051A74"/>
    <w:rsid w:val="00051AA9"/>
    <w:rsid w:val="0005222A"/>
    <w:rsid w:val="0005286A"/>
    <w:rsid w:val="000528A5"/>
    <w:rsid w:val="00052DCC"/>
    <w:rsid w:val="0005303B"/>
    <w:rsid w:val="000539AF"/>
    <w:rsid w:val="0005404E"/>
    <w:rsid w:val="0005462C"/>
    <w:rsid w:val="00054977"/>
    <w:rsid w:val="00054FFD"/>
    <w:rsid w:val="000551D6"/>
    <w:rsid w:val="000552A9"/>
    <w:rsid w:val="00055485"/>
    <w:rsid w:val="00055994"/>
    <w:rsid w:val="00055A28"/>
    <w:rsid w:val="00055BFD"/>
    <w:rsid w:val="00055F3A"/>
    <w:rsid w:val="0005693B"/>
    <w:rsid w:val="000569C3"/>
    <w:rsid w:val="000571A5"/>
    <w:rsid w:val="000574A9"/>
    <w:rsid w:val="000579E9"/>
    <w:rsid w:val="00057B5D"/>
    <w:rsid w:val="000600EE"/>
    <w:rsid w:val="00060520"/>
    <w:rsid w:val="00061168"/>
    <w:rsid w:val="00061281"/>
    <w:rsid w:val="00061840"/>
    <w:rsid w:val="00061F25"/>
    <w:rsid w:val="00061F63"/>
    <w:rsid w:val="00062049"/>
    <w:rsid w:val="000627D4"/>
    <w:rsid w:val="000627F3"/>
    <w:rsid w:val="00062819"/>
    <w:rsid w:val="000628AF"/>
    <w:rsid w:val="000629B1"/>
    <w:rsid w:val="00062F11"/>
    <w:rsid w:val="00062F5D"/>
    <w:rsid w:val="00063BF4"/>
    <w:rsid w:val="00063F3D"/>
    <w:rsid w:val="00064131"/>
    <w:rsid w:val="000649B3"/>
    <w:rsid w:val="00065444"/>
    <w:rsid w:val="00065587"/>
    <w:rsid w:val="000664F2"/>
    <w:rsid w:val="00066FD9"/>
    <w:rsid w:val="000670EF"/>
    <w:rsid w:val="00067798"/>
    <w:rsid w:val="000677A1"/>
    <w:rsid w:val="00067932"/>
    <w:rsid w:val="000679D7"/>
    <w:rsid w:val="00067C17"/>
    <w:rsid w:val="00071D91"/>
    <w:rsid w:val="00071F45"/>
    <w:rsid w:val="00072541"/>
    <w:rsid w:val="00072659"/>
    <w:rsid w:val="00072B41"/>
    <w:rsid w:val="00072C52"/>
    <w:rsid w:val="00072DC0"/>
    <w:rsid w:val="00072EC3"/>
    <w:rsid w:val="000734BE"/>
    <w:rsid w:val="000738DE"/>
    <w:rsid w:val="00073AC3"/>
    <w:rsid w:val="00073CA3"/>
    <w:rsid w:val="000740D4"/>
    <w:rsid w:val="000746F6"/>
    <w:rsid w:val="00074ADF"/>
    <w:rsid w:val="000753C5"/>
    <w:rsid w:val="0007541F"/>
    <w:rsid w:val="00075A6F"/>
    <w:rsid w:val="00075B44"/>
    <w:rsid w:val="00076158"/>
    <w:rsid w:val="00077144"/>
    <w:rsid w:val="0007721D"/>
    <w:rsid w:val="000773C8"/>
    <w:rsid w:val="0007745E"/>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4DD2"/>
    <w:rsid w:val="00085086"/>
    <w:rsid w:val="00085476"/>
    <w:rsid w:val="000863B6"/>
    <w:rsid w:val="000863D9"/>
    <w:rsid w:val="000864B1"/>
    <w:rsid w:val="000866A1"/>
    <w:rsid w:val="00086768"/>
    <w:rsid w:val="00086F23"/>
    <w:rsid w:val="00087979"/>
    <w:rsid w:val="000879CE"/>
    <w:rsid w:val="000903ED"/>
    <w:rsid w:val="00090BAA"/>
    <w:rsid w:val="00090CBB"/>
    <w:rsid w:val="0009124D"/>
    <w:rsid w:val="000912A1"/>
    <w:rsid w:val="00091324"/>
    <w:rsid w:val="00091832"/>
    <w:rsid w:val="00091FFF"/>
    <w:rsid w:val="00092751"/>
    <w:rsid w:val="000929F0"/>
    <w:rsid w:val="00092AF5"/>
    <w:rsid w:val="00093C62"/>
    <w:rsid w:val="00094860"/>
    <w:rsid w:val="00096210"/>
    <w:rsid w:val="0009676C"/>
    <w:rsid w:val="00096820"/>
    <w:rsid w:val="00096AA1"/>
    <w:rsid w:val="00096C27"/>
    <w:rsid w:val="00096CD4"/>
    <w:rsid w:val="00097377"/>
    <w:rsid w:val="00097BC6"/>
    <w:rsid w:val="00097DF0"/>
    <w:rsid w:val="000A034C"/>
    <w:rsid w:val="000A0CDD"/>
    <w:rsid w:val="000A105D"/>
    <w:rsid w:val="000A12BF"/>
    <w:rsid w:val="000A183D"/>
    <w:rsid w:val="000A1A3A"/>
    <w:rsid w:val="000A1C34"/>
    <w:rsid w:val="000A2220"/>
    <w:rsid w:val="000A2AD5"/>
    <w:rsid w:val="000A3042"/>
    <w:rsid w:val="000A32D5"/>
    <w:rsid w:val="000A369F"/>
    <w:rsid w:val="000A3D09"/>
    <w:rsid w:val="000A3EAE"/>
    <w:rsid w:val="000A3EC4"/>
    <w:rsid w:val="000A3F9F"/>
    <w:rsid w:val="000A4006"/>
    <w:rsid w:val="000A40B5"/>
    <w:rsid w:val="000A42E5"/>
    <w:rsid w:val="000A431C"/>
    <w:rsid w:val="000A4553"/>
    <w:rsid w:val="000A4A82"/>
    <w:rsid w:val="000A50B8"/>
    <w:rsid w:val="000A6386"/>
    <w:rsid w:val="000A7D22"/>
    <w:rsid w:val="000B0254"/>
    <w:rsid w:val="000B073E"/>
    <w:rsid w:val="000B0935"/>
    <w:rsid w:val="000B099E"/>
    <w:rsid w:val="000B0CC5"/>
    <w:rsid w:val="000B1ADE"/>
    <w:rsid w:val="000B1B31"/>
    <w:rsid w:val="000B1BD0"/>
    <w:rsid w:val="000B1E08"/>
    <w:rsid w:val="000B2089"/>
    <w:rsid w:val="000B22A8"/>
    <w:rsid w:val="000B2391"/>
    <w:rsid w:val="000B26C7"/>
    <w:rsid w:val="000B2771"/>
    <w:rsid w:val="000B277D"/>
    <w:rsid w:val="000B2D61"/>
    <w:rsid w:val="000B2D9C"/>
    <w:rsid w:val="000B3832"/>
    <w:rsid w:val="000B3E27"/>
    <w:rsid w:val="000B4427"/>
    <w:rsid w:val="000B4C10"/>
    <w:rsid w:val="000B5455"/>
    <w:rsid w:val="000B6328"/>
    <w:rsid w:val="000B6C80"/>
    <w:rsid w:val="000B778E"/>
    <w:rsid w:val="000B7B1F"/>
    <w:rsid w:val="000C0390"/>
    <w:rsid w:val="000C0563"/>
    <w:rsid w:val="000C05BF"/>
    <w:rsid w:val="000C0A4C"/>
    <w:rsid w:val="000C0A69"/>
    <w:rsid w:val="000C0A83"/>
    <w:rsid w:val="000C0F92"/>
    <w:rsid w:val="000C16DD"/>
    <w:rsid w:val="000C1963"/>
    <w:rsid w:val="000C1D52"/>
    <w:rsid w:val="000C2139"/>
    <w:rsid w:val="000C259C"/>
    <w:rsid w:val="000C2F32"/>
    <w:rsid w:val="000C3074"/>
    <w:rsid w:val="000C3793"/>
    <w:rsid w:val="000C3836"/>
    <w:rsid w:val="000C410C"/>
    <w:rsid w:val="000C4177"/>
    <w:rsid w:val="000C4245"/>
    <w:rsid w:val="000C4A34"/>
    <w:rsid w:val="000C5423"/>
    <w:rsid w:val="000C57EE"/>
    <w:rsid w:val="000C5871"/>
    <w:rsid w:val="000C5926"/>
    <w:rsid w:val="000C5A94"/>
    <w:rsid w:val="000C655E"/>
    <w:rsid w:val="000C6590"/>
    <w:rsid w:val="000C66CF"/>
    <w:rsid w:val="000C6954"/>
    <w:rsid w:val="000C6AD7"/>
    <w:rsid w:val="000C6DB2"/>
    <w:rsid w:val="000C738F"/>
    <w:rsid w:val="000C7979"/>
    <w:rsid w:val="000C7B4B"/>
    <w:rsid w:val="000C7EB5"/>
    <w:rsid w:val="000D06A7"/>
    <w:rsid w:val="000D0ECD"/>
    <w:rsid w:val="000D114C"/>
    <w:rsid w:val="000D1DC0"/>
    <w:rsid w:val="000D217B"/>
    <w:rsid w:val="000D28C1"/>
    <w:rsid w:val="000D3388"/>
    <w:rsid w:val="000D3688"/>
    <w:rsid w:val="000D3728"/>
    <w:rsid w:val="000D3C25"/>
    <w:rsid w:val="000D3C55"/>
    <w:rsid w:val="000D3E57"/>
    <w:rsid w:val="000D3E59"/>
    <w:rsid w:val="000D3FD4"/>
    <w:rsid w:val="000D45FC"/>
    <w:rsid w:val="000D4FDA"/>
    <w:rsid w:val="000D57B7"/>
    <w:rsid w:val="000D5DFF"/>
    <w:rsid w:val="000D61A3"/>
    <w:rsid w:val="000D653C"/>
    <w:rsid w:val="000D68C6"/>
    <w:rsid w:val="000D6D19"/>
    <w:rsid w:val="000D7087"/>
    <w:rsid w:val="000D7742"/>
    <w:rsid w:val="000E1040"/>
    <w:rsid w:val="000E1048"/>
    <w:rsid w:val="000E1347"/>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E7B76"/>
    <w:rsid w:val="000E7E7D"/>
    <w:rsid w:val="000E7EE3"/>
    <w:rsid w:val="000F08B1"/>
    <w:rsid w:val="000F094E"/>
    <w:rsid w:val="000F0C42"/>
    <w:rsid w:val="000F0D68"/>
    <w:rsid w:val="000F190E"/>
    <w:rsid w:val="000F1C0E"/>
    <w:rsid w:val="000F1DBF"/>
    <w:rsid w:val="000F20C2"/>
    <w:rsid w:val="000F2195"/>
    <w:rsid w:val="000F258C"/>
    <w:rsid w:val="000F2674"/>
    <w:rsid w:val="000F299C"/>
    <w:rsid w:val="000F2BCA"/>
    <w:rsid w:val="000F2D6A"/>
    <w:rsid w:val="000F38A4"/>
    <w:rsid w:val="000F4786"/>
    <w:rsid w:val="000F4D2E"/>
    <w:rsid w:val="000F51B4"/>
    <w:rsid w:val="000F5AD1"/>
    <w:rsid w:val="000F5DEC"/>
    <w:rsid w:val="000F61C0"/>
    <w:rsid w:val="000F6651"/>
    <w:rsid w:val="000F68BD"/>
    <w:rsid w:val="000F6EC4"/>
    <w:rsid w:val="000F726A"/>
    <w:rsid w:val="000F7973"/>
    <w:rsid w:val="000F7AE7"/>
    <w:rsid w:val="000F7DAF"/>
    <w:rsid w:val="000F7EBD"/>
    <w:rsid w:val="00100069"/>
    <w:rsid w:val="001005DB"/>
    <w:rsid w:val="00100D5E"/>
    <w:rsid w:val="0010103D"/>
    <w:rsid w:val="00101EDA"/>
    <w:rsid w:val="001022ED"/>
    <w:rsid w:val="00102981"/>
    <w:rsid w:val="00102D29"/>
    <w:rsid w:val="00103235"/>
    <w:rsid w:val="001037D9"/>
    <w:rsid w:val="0010398B"/>
    <w:rsid w:val="00103C64"/>
    <w:rsid w:val="001043AB"/>
    <w:rsid w:val="00104757"/>
    <w:rsid w:val="00104B39"/>
    <w:rsid w:val="00105241"/>
    <w:rsid w:val="00105645"/>
    <w:rsid w:val="00105AB3"/>
    <w:rsid w:val="00105B6E"/>
    <w:rsid w:val="00105CE7"/>
    <w:rsid w:val="00106086"/>
    <w:rsid w:val="00106160"/>
    <w:rsid w:val="0010656B"/>
    <w:rsid w:val="00106C61"/>
    <w:rsid w:val="00106CAC"/>
    <w:rsid w:val="00106E49"/>
    <w:rsid w:val="001072CA"/>
    <w:rsid w:val="001076DF"/>
    <w:rsid w:val="001078B0"/>
    <w:rsid w:val="00107C39"/>
    <w:rsid w:val="00110045"/>
    <w:rsid w:val="00110204"/>
    <w:rsid w:val="0011043E"/>
    <w:rsid w:val="001113F6"/>
    <w:rsid w:val="001115FD"/>
    <w:rsid w:val="0011212F"/>
    <w:rsid w:val="001124AB"/>
    <w:rsid w:val="0011257B"/>
    <w:rsid w:val="0011276F"/>
    <w:rsid w:val="00112A85"/>
    <w:rsid w:val="00112D3B"/>
    <w:rsid w:val="00113009"/>
    <w:rsid w:val="001130BD"/>
    <w:rsid w:val="00113226"/>
    <w:rsid w:val="00113734"/>
    <w:rsid w:val="00113982"/>
    <w:rsid w:val="001140E4"/>
    <w:rsid w:val="0011428D"/>
    <w:rsid w:val="00114AB8"/>
    <w:rsid w:val="001157CE"/>
    <w:rsid w:val="00115C20"/>
    <w:rsid w:val="00115F28"/>
    <w:rsid w:val="00116425"/>
    <w:rsid w:val="0011678A"/>
    <w:rsid w:val="00116C0A"/>
    <w:rsid w:val="00116D00"/>
    <w:rsid w:val="001201AD"/>
    <w:rsid w:val="0012021D"/>
    <w:rsid w:val="001202D1"/>
    <w:rsid w:val="001209C7"/>
    <w:rsid w:val="00120A84"/>
    <w:rsid w:val="00120D72"/>
    <w:rsid w:val="0012134C"/>
    <w:rsid w:val="00121628"/>
    <w:rsid w:val="001219E6"/>
    <w:rsid w:val="00121B28"/>
    <w:rsid w:val="00122687"/>
    <w:rsid w:val="00122B6E"/>
    <w:rsid w:val="00122B8B"/>
    <w:rsid w:val="001232C8"/>
    <w:rsid w:val="001238AF"/>
    <w:rsid w:val="00123C66"/>
    <w:rsid w:val="00123E3A"/>
    <w:rsid w:val="00123E57"/>
    <w:rsid w:val="0012431D"/>
    <w:rsid w:val="00124625"/>
    <w:rsid w:val="001246BF"/>
    <w:rsid w:val="0012476A"/>
    <w:rsid w:val="00124847"/>
    <w:rsid w:val="00124AEE"/>
    <w:rsid w:val="00125531"/>
    <w:rsid w:val="001257CA"/>
    <w:rsid w:val="001257D3"/>
    <w:rsid w:val="00125E62"/>
    <w:rsid w:val="0012602D"/>
    <w:rsid w:val="00126967"/>
    <w:rsid w:val="00127787"/>
    <w:rsid w:val="00127879"/>
    <w:rsid w:val="00130430"/>
    <w:rsid w:val="00130454"/>
    <w:rsid w:val="00131000"/>
    <w:rsid w:val="00131279"/>
    <w:rsid w:val="00131766"/>
    <w:rsid w:val="001319BD"/>
    <w:rsid w:val="00131B4E"/>
    <w:rsid w:val="00131C56"/>
    <w:rsid w:val="00131D91"/>
    <w:rsid w:val="00132038"/>
    <w:rsid w:val="001320F5"/>
    <w:rsid w:val="00132367"/>
    <w:rsid w:val="00132EB4"/>
    <w:rsid w:val="00132F42"/>
    <w:rsid w:val="0013343F"/>
    <w:rsid w:val="00133C0E"/>
    <w:rsid w:val="0013453D"/>
    <w:rsid w:val="00134A6C"/>
    <w:rsid w:val="00134C96"/>
    <w:rsid w:val="0013501F"/>
    <w:rsid w:val="00135167"/>
    <w:rsid w:val="001352DB"/>
    <w:rsid w:val="00135A82"/>
    <w:rsid w:val="00135BD3"/>
    <w:rsid w:val="00135E35"/>
    <w:rsid w:val="00136690"/>
    <w:rsid w:val="00136C99"/>
    <w:rsid w:val="001373D3"/>
    <w:rsid w:val="00137632"/>
    <w:rsid w:val="00137D9E"/>
    <w:rsid w:val="00140026"/>
    <w:rsid w:val="0014002B"/>
    <w:rsid w:val="00140181"/>
    <w:rsid w:val="0014019D"/>
    <w:rsid w:val="001401C4"/>
    <w:rsid w:val="00140816"/>
    <w:rsid w:val="00140D5B"/>
    <w:rsid w:val="0014184F"/>
    <w:rsid w:val="00141B38"/>
    <w:rsid w:val="0014273D"/>
    <w:rsid w:val="00142764"/>
    <w:rsid w:val="00142830"/>
    <w:rsid w:val="00143230"/>
    <w:rsid w:val="001439AE"/>
    <w:rsid w:val="0014402F"/>
    <w:rsid w:val="00144B86"/>
    <w:rsid w:val="00145311"/>
    <w:rsid w:val="001456C3"/>
    <w:rsid w:val="001461F9"/>
    <w:rsid w:val="0014628E"/>
    <w:rsid w:val="00146EC2"/>
    <w:rsid w:val="00147030"/>
    <w:rsid w:val="001473F3"/>
    <w:rsid w:val="00147612"/>
    <w:rsid w:val="00147FF0"/>
    <w:rsid w:val="001507DC"/>
    <w:rsid w:val="0015088D"/>
    <w:rsid w:val="00150C5D"/>
    <w:rsid w:val="00150DA1"/>
    <w:rsid w:val="00151B8E"/>
    <w:rsid w:val="00152803"/>
    <w:rsid w:val="001528A7"/>
    <w:rsid w:val="00152DB0"/>
    <w:rsid w:val="00152ED7"/>
    <w:rsid w:val="001535FB"/>
    <w:rsid w:val="00153D7E"/>
    <w:rsid w:val="00154515"/>
    <w:rsid w:val="00154A4D"/>
    <w:rsid w:val="00155608"/>
    <w:rsid w:val="00155755"/>
    <w:rsid w:val="00155835"/>
    <w:rsid w:val="00155A2C"/>
    <w:rsid w:val="00155EAB"/>
    <w:rsid w:val="00155F67"/>
    <w:rsid w:val="00156BD7"/>
    <w:rsid w:val="00156E0A"/>
    <w:rsid w:val="0015732E"/>
    <w:rsid w:val="0015755E"/>
    <w:rsid w:val="00157B92"/>
    <w:rsid w:val="00157C70"/>
    <w:rsid w:val="001601EA"/>
    <w:rsid w:val="001602FC"/>
    <w:rsid w:val="001604F5"/>
    <w:rsid w:val="00160F29"/>
    <w:rsid w:val="00161020"/>
    <w:rsid w:val="00161510"/>
    <w:rsid w:val="001623DE"/>
    <w:rsid w:val="0016277B"/>
    <w:rsid w:val="0016339D"/>
    <w:rsid w:val="00163A8F"/>
    <w:rsid w:val="00163ECC"/>
    <w:rsid w:val="001646F6"/>
    <w:rsid w:val="00164B57"/>
    <w:rsid w:val="00164B89"/>
    <w:rsid w:val="0016531E"/>
    <w:rsid w:val="00165BEF"/>
    <w:rsid w:val="00165EB8"/>
    <w:rsid w:val="0016630D"/>
    <w:rsid w:val="00166AD2"/>
    <w:rsid w:val="00166F64"/>
    <w:rsid w:val="00167E8D"/>
    <w:rsid w:val="0017096D"/>
    <w:rsid w:val="00170AA8"/>
    <w:rsid w:val="0017141D"/>
    <w:rsid w:val="001720DD"/>
    <w:rsid w:val="00172426"/>
    <w:rsid w:val="001726F0"/>
    <w:rsid w:val="00172A05"/>
    <w:rsid w:val="00172A8A"/>
    <w:rsid w:val="00172B70"/>
    <w:rsid w:val="00173244"/>
    <w:rsid w:val="001739F5"/>
    <w:rsid w:val="00173AB2"/>
    <w:rsid w:val="001743F3"/>
    <w:rsid w:val="00174B7B"/>
    <w:rsid w:val="00174D73"/>
    <w:rsid w:val="0017506C"/>
    <w:rsid w:val="00175928"/>
    <w:rsid w:val="00175F45"/>
    <w:rsid w:val="00175F88"/>
    <w:rsid w:val="00176A91"/>
    <w:rsid w:val="00176F5D"/>
    <w:rsid w:val="00176FCB"/>
    <w:rsid w:val="00177EAF"/>
    <w:rsid w:val="001809CB"/>
    <w:rsid w:val="00181426"/>
    <w:rsid w:val="00181741"/>
    <w:rsid w:val="00181B84"/>
    <w:rsid w:val="00181EDA"/>
    <w:rsid w:val="00182B5E"/>
    <w:rsid w:val="00182D55"/>
    <w:rsid w:val="00182FB5"/>
    <w:rsid w:val="00183379"/>
    <w:rsid w:val="0018386C"/>
    <w:rsid w:val="00183B75"/>
    <w:rsid w:val="00184921"/>
    <w:rsid w:val="0018493B"/>
    <w:rsid w:val="00184A84"/>
    <w:rsid w:val="00184C2F"/>
    <w:rsid w:val="00184D80"/>
    <w:rsid w:val="00185478"/>
    <w:rsid w:val="00185B79"/>
    <w:rsid w:val="00185DB9"/>
    <w:rsid w:val="00186957"/>
    <w:rsid w:val="00186D23"/>
    <w:rsid w:val="00186DC3"/>
    <w:rsid w:val="00186EC2"/>
    <w:rsid w:val="00187155"/>
    <w:rsid w:val="001874B2"/>
    <w:rsid w:val="00187E06"/>
    <w:rsid w:val="00190050"/>
    <w:rsid w:val="00190E52"/>
    <w:rsid w:val="00190F09"/>
    <w:rsid w:val="00191238"/>
    <w:rsid w:val="00191815"/>
    <w:rsid w:val="00191CCB"/>
    <w:rsid w:val="00191D2C"/>
    <w:rsid w:val="0019234D"/>
    <w:rsid w:val="001925CE"/>
    <w:rsid w:val="001925F1"/>
    <w:rsid w:val="0019277A"/>
    <w:rsid w:val="001928D6"/>
    <w:rsid w:val="00192F61"/>
    <w:rsid w:val="00193087"/>
    <w:rsid w:val="00193756"/>
    <w:rsid w:val="00193BD9"/>
    <w:rsid w:val="00194266"/>
    <w:rsid w:val="00194477"/>
    <w:rsid w:val="00194571"/>
    <w:rsid w:val="001957E9"/>
    <w:rsid w:val="00195B06"/>
    <w:rsid w:val="00195F04"/>
    <w:rsid w:val="001961D3"/>
    <w:rsid w:val="00196ED0"/>
    <w:rsid w:val="00196F08"/>
    <w:rsid w:val="00197979"/>
    <w:rsid w:val="0019797C"/>
    <w:rsid w:val="00197AD9"/>
    <w:rsid w:val="00197CBE"/>
    <w:rsid w:val="001A0441"/>
    <w:rsid w:val="001A0556"/>
    <w:rsid w:val="001A0673"/>
    <w:rsid w:val="001A1DF0"/>
    <w:rsid w:val="001A2DDD"/>
    <w:rsid w:val="001A2F39"/>
    <w:rsid w:val="001A34FD"/>
    <w:rsid w:val="001A35F6"/>
    <w:rsid w:val="001A4C11"/>
    <w:rsid w:val="001A50CA"/>
    <w:rsid w:val="001A5896"/>
    <w:rsid w:val="001A5A3E"/>
    <w:rsid w:val="001A5D81"/>
    <w:rsid w:val="001A67E6"/>
    <w:rsid w:val="001A6B79"/>
    <w:rsid w:val="001A6C79"/>
    <w:rsid w:val="001A6D2A"/>
    <w:rsid w:val="001A78F4"/>
    <w:rsid w:val="001B001C"/>
    <w:rsid w:val="001B037A"/>
    <w:rsid w:val="001B07CC"/>
    <w:rsid w:val="001B0C28"/>
    <w:rsid w:val="001B134A"/>
    <w:rsid w:val="001B1B58"/>
    <w:rsid w:val="001B1DDB"/>
    <w:rsid w:val="001B252A"/>
    <w:rsid w:val="001B367C"/>
    <w:rsid w:val="001B375F"/>
    <w:rsid w:val="001B3DA8"/>
    <w:rsid w:val="001B3F78"/>
    <w:rsid w:val="001B4523"/>
    <w:rsid w:val="001B46F8"/>
    <w:rsid w:val="001B4CA4"/>
    <w:rsid w:val="001B50D4"/>
    <w:rsid w:val="001B626D"/>
    <w:rsid w:val="001B6365"/>
    <w:rsid w:val="001B6734"/>
    <w:rsid w:val="001B690C"/>
    <w:rsid w:val="001B6AF6"/>
    <w:rsid w:val="001B72F0"/>
    <w:rsid w:val="001B7A62"/>
    <w:rsid w:val="001B7BD5"/>
    <w:rsid w:val="001C00D0"/>
    <w:rsid w:val="001C0146"/>
    <w:rsid w:val="001C03DD"/>
    <w:rsid w:val="001C07BA"/>
    <w:rsid w:val="001C10F5"/>
    <w:rsid w:val="001C1A0B"/>
    <w:rsid w:val="001C1AB5"/>
    <w:rsid w:val="001C1BCA"/>
    <w:rsid w:val="001C2567"/>
    <w:rsid w:val="001C30EB"/>
    <w:rsid w:val="001C318B"/>
    <w:rsid w:val="001C3B04"/>
    <w:rsid w:val="001C437E"/>
    <w:rsid w:val="001C4849"/>
    <w:rsid w:val="001C49D6"/>
    <w:rsid w:val="001C4A53"/>
    <w:rsid w:val="001C4BF0"/>
    <w:rsid w:val="001C4D6A"/>
    <w:rsid w:val="001C5817"/>
    <w:rsid w:val="001C6692"/>
    <w:rsid w:val="001C67DA"/>
    <w:rsid w:val="001C6B90"/>
    <w:rsid w:val="001C77DF"/>
    <w:rsid w:val="001C7ADB"/>
    <w:rsid w:val="001C7B43"/>
    <w:rsid w:val="001C7E85"/>
    <w:rsid w:val="001D050B"/>
    <w:rsid w:val="001D0575"/>
    <w:rsid w:val="001D07EF"/>
    <w:rsid w:val="001D0B74"/>
    <w:rsid w:val="001D1B4A"/>
    <w:rsid w:val="001D1ED0"/>
    <w:rsid w:val="001D2C6E"/>
    <w:rsid w:val="001D2ECF"/>
    <w:rsid w:val="001D2FAD"/>
    <w:rsid w:val="001D3553"/>
    <w:rsid w:val="001D3A5E"/>
    <w:rsid w:val="001D3CD7"/>
    <w:rsid w:val="001D4133"/>
    <w:rsid w:val="001D4D8C"/>
    <w:rsid w:val="001D4F22"/>
    <w:rsid w:val="001D541E"/>
    <w:rsid w:val="001D5484"/>
    <w:rsid w:val="001D562E"/>
    <w:rsid w:val="001D594C"/>
    <w:rsid w:val="001D6522"/>
    <w:rsid w:val="001D6895"/>
    <w:rsid w:val="001D71AC"/>
    <w:rsid w:val="001D71D5"/>
    <w:rsid w:val="001D77D7"/>
    <w:rsid w:val="001E005A"/>
    <w:rsid w:val="001E0845"/>
    <w:rsid w:val="001E1220"/>
    <w:rsid w:val="001E1D6E"/>
    <w:rsid w:val="001E1F8D"/>
    <w:rsid w:val="001E2776"/>
    <w:rsid w:val="001E28A1"/>
    <w:rsid w:val="001E28C8"/>
    <w:rsid w:val="001E2A5C"/>
    <w:rsid w:val="001E308A"/>
    <w:rsid w:val="001E38B5"/>
    <w:rsid w:val="001E3A69"/>
    <w:rsid w:val="001E3CB9"/>
    <w:rsid w:val="001E3E94"/>
    <w:rsid w:val="001E3EB3"/>
    <w:rsid w:val="001E3F4D"/>
    <w:rsid w:val="001E41B4"/>
    <w:rsid w:val="001E462A"/>
    <w:rsid w:val="001E4BED"/>
    <w:rsid w:val="001E4E7D"/>
    <w:rsid w:val="001E5319"/>
    <w:rsid w:val="001E5BD4"/>
    <w:rsid w:val="001E6C42"/>
    <w:rsid w:val="001E6E24"/>
    <w:rsid w:val="001E712F"/>
    <w:rsid w:val="001E7B6A"/>
    <w:rsid w:val="001F0446"/>
    <w:rsid w:val="001F097A"/>
    <w:rsid w:val="001F1EA1"/>
    <w:rsid w:val="001F249D"/>
    <w:rsid w:val="001F2AEF"/>
    <w:rsid w:val="001F2C10"/>
    <w:rsid w:val="001F2D9D"/>
    <w:rsid w:val="001F2F01"/>
    <w:rsid w:val="001F3535"/>
    <w:rsid w:val="001F356F"/>
    <w:rsid w:val="001F38C6"/>
    <w:rsid w:val="001F482F"/>
    <w:rsid w:val="001F4E12"/>
    <w:rsid w:val="001F4E4D"/>
    <w:rsid w:val="001F557C"/>
    <w:rsid w:val="001F5682"/>
    <w:rsid w:val="001F5FCE"/>
    <w:rsid w:val="001F6128"/>
    <w:rsid w:val="001F7260"/>
    <w:rsid w:val="001F7DD4"/>
    <w:rsid w:val="001F7E04"/>
    <w:rsid w:val="00200090"/>
    <w:rsid w:val="002000EE"/>
    <w:rsid w:val="0020026C"/>
    <w:rsid w:val="0020045D"/>
    <w:rsid w:val="00200829"/>
    <w:rsid w:val="0020133A"/>
    <w:rsid w:val="0020184F"/>
    <w:rsid w:val="00201D9F"/>
    <w:rsid w:val="002021BA"/>
    <w:rsid w:val="00202340"/>
    <w:rsid w:val="0020283B"/>
    <w:rsid w:val="002029E0"/>
    <w:rsid w:val="00202C21"/>
    <w:rsid w:val="00203181"/>
    <w:rsid w:val="002031A4"/>
    <w:rsid w:val="002040B6"/>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0B2"/>
    <w:rsid w:val="00212311"/>
    <w:rsid w:val="0021272B"/>
    <w:rsid w:val="00212AE4"/>
    <w:rsid w:val="00212B7C"/>
    <w:rsid w:val="00212D47"/>
    <w:rsid w:val="00212F8A"/>
    <w:rsid w:val="0021319D"/>
    <w:rsid w:val="002139C4"/>
    <w:rsid w:val="002141A8"/>
    <w:rsid w:val="002142E2"/>
    <w:rsid w:val="002145ED"/>
    <w:rsid w:val="002147C6"/>
    <w:rsid w:val="00214C31"/>
    <w:rsid w:val="00215058"/>
    <w:rsid w:val="00215757"/>
    <w:rsid w:val="00215ADD"/>
    <w:rsid w:val="00215D0A"/>
    <w:rsid w:val="00215E67"/>
    <w:rsid w:val="00216023"/>
    <w:rsid w:val="00216235"/>
    <w:rsid w:val="00216E71"/>
    <w:rsid w:val="00216EC7"/>
    <w:rsid w:val="002174DC"/>
    <w:rsid w:val="002178F6"/>
    <w:rsid w:val="00217908"/>
    <w:rsid w:val="00220679"/>
    <w:rsid w:val="00220E00"/>
    <w:rsid w:val="00221922"/>
    <w:rsid w:val="00221EC5"/>
    <w:rsid w:val="00222249"/>
    <w:rsid w:val="00222535"/>
    <w:rsid w:val="002228DA"/>
    <w:rsid w:val="002229CA"/>
    <w:rsid w:val="00222C97"/>
    <w:rsid w:val="00222F69"/>
    <w:rsid w:val="002238FE"/>
    <w:rsid w:val="00223C06"/>
    <w:rsid w:val="00223DE8"/>
    <w:rsid w:val="00224955"/>
    <w:rsid w:val="002249C6"/>
    <w:rsid w:val="00224D47"/>
    <w:rsid w:val="002254B7"/>
    <w:rsid w:val="002257A1"/>
    <w:rsid w:val="00225BD0"/>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0A6"/>
    <w:rsid w:val="00233355"/>
    <w:rsid w:val="002336B1"/>
    <w:rsid w:val="002337C7"/>
    <w:rsid w:val="00233BAD"/>
    <w:rsid w:val="00233BCE"/>
    <w:rsid w:val="00233D85"/>
    <w:rsid w:val="0023428B"/>
    <w:rsid w:val="00234A5A"/>
    <w:rsid w:val="00234B8A"/>
    <w:rsid w:val="00234D7E"/>
    <w:rsid w:val="00234E94"/>
    <w:rsid w:val="00234ED2"/>
    <w:rsid w:val="002350CC"/>
    <w:rsid w:val="002355F2"/>
    <w:rsid w:val="00235692"/>
    <w:rsid w:val="002356D5"/>
    <w:rsid w:val="00235BF7"/>
    <w:rsid w:val="002367BC"/>
    <w:rsid w:val="002369A0"/>
    <w:rsid w:val="002370B0"/>
    <w:rsid w:val="002375BD"/>
    <w:rsid w:val="00237792"/>
    <w:rsid w:val="00237854"/>
    <w:rsid w:val="00237A58"/>
    <w:rsid w:val="00237BB7"/>
    <w:rsid w:val="00237DC0"/>
    <w:rsid w:val="00240EC8"/>
    <w:rsid w:val="00241541"/>
    <w:rsid w:val="0024196B"/>
    <w:rsid w:val="00241AC8"/>
    <w:rsid w:val="00242C66"/>
    <w:rsid w:val="00243158"/>
    <w:rsid w:val="00243C79"/>
    <w:rsid w:val="0024425C"/>
    <w:rsid w:val="00244371"/>
    <w:rsid w:val="00244944"/>
    <w:rsid w:val="00244BF3"/>
    <w:rsid w:val="00244DD2"/>
    <w:rsid w:val="00245133"/>
    <w:rsid w:val="00245AE5"/>
    <w:rsid w:val="00245FC5"/>
    <w:rsid w:val="002460CF"/>
    <w:rsid w:val="00246588"/>
    <w:rsid w:val="002471DE"/>
    <w:rsid w:val="002473B5"/>
    <w:rsid w:val="002476B0"/>
    <w:rsid w:val="00247C4A"/>
    <w:rsid w:val="00247F7F"/>
    <w:rsid w:val="0025033D"/>
    <w:rsid w:val="00250459"/>
    <w:rsid w:val="00250707"/>
    <w:rsid w:val="00250891"/>
    <w:rsid w:val="002509AE"/>
    <w:rsid w:val="002509D3"/>
    <w:rsid w:val="00250B73"/>
    <w:rsid w:val="00250FF5"/>
    <w:rsid w:val="0025148B"/>
    <w:rsid w:val="0025176A"/>
    <w:rsid w:val="002520A5"/>
    <w:rsid w:val="002527E4"/>
    <w:rsid w:val="00253617"/>
    <w:rsid w:val="00253865"/>
    <w:rsid w:val="00253AD6"/>
    <w:rsid w:val="00254A7E"/>
    <w:rsid w:val="00254BC7"/>
    <w:rsid w:val="00254D96"/>
    <w:rsid w:val="00255656"/>
    <w:rsid w:val="002567AE"/>
    <w:rsid w:val="002567E4"/>
    <w:rsid w:val="00256A64"/>
    <w:rsid w:val="00256CA3"/>
    <w:rsid w:val="002570B3"/>
    <w:rsid w:val="00257244"/>
    <w:rsid w:val="002572A2"/>
    <w:rsid w:val="002577B9"/>
    <w:rsid w:val="00257822"/>
    <w:rsid w:val="00257E28"/>
    <w:rsid w:val="002605E5"/>
    <w:rsid w:val="0026097A"/>
    <w:rsid w:val="002609C2"/>
    <w:rsid w:val="002612B6"/>
    <w:rsid w:val="002612D2"/>
    <w:rsid w:val="00261886"/>
    <w:rsid w:val="00261A0F"/>
    <w:rsid w:val="00261A34"/>
    <w:rsid w:val="00261B71"/>
    <w:rsid w:val="00261BAC"/>
    <w:rsid w:val="00261D30"/>
    <w:rsid w:val="00261DA1"/>
    <w:rsid w:val="002623F6"/>
    <w:rsid w:val="00263CCB"/>
    <w:rsid w:val="00263EE8"/>
    <w:rsid w:val="00265277"/>
    <w:rsid w:val="00265488"/>
    <w:rsid w:val="0026554C"/>
    <w:rsid w:val="00265B76"/>
    <w:rsid w:val="00265F8D"/>
    <w:rsid w:val="0026631F"/>
    <w:rsid w:val="002665C9"/>
    <w:rsid w:val="002665DB"/>
    <w:rsid w:val="00266A04"/>
    <w:rsid w:val="00266AF9"/>
    <w:rsid w:val="00266C8F"/>
    <w:rsid w:val="00266D18"/>
    <w:rsid w:val="00267557"/>
    <w:rsid w:val="0026770D"/>
    <w:rsid w:val="00267B14"/>
    <w:rsid w:val="00267C6A"/>
    <w:rsid w:val="00267D50"/>
    <w:rsid w:val="00267EDF"/>
    <w:rsid w:val="002701C7"/>
    <w:rsid w:val="002706A2"/>
    <w:rsid w:val="00270E41"/>
    <w:rsid w:val="002713B2"/>
    <w:rsid w:val="00271562"/>
    <w:rsid w:val="00271782"/>
    <w:rsid w:val="00271A5F"/>
    <w:rsid w:val="002724D1"/>
    <w:rsid w:val="0027252D"/>
    <w:rsid w:val="00272570"/>
    <w:rsid w:val="002726E1"/>
    <w:rsid w:val="002731DF"/>
    <w:rsid w:val="00273431"/>
    <w:rsid w:val="00273498"/>
    <w:rsid w:val="00273517"/>
    <w:rsid w:val="00273963"/>
    <w:rsid w:val="002744DE"/>
    <w:rsid w:val="0027488D"/>
    <w:rsid w:val="00274E2B"/>
    <w:rsid w:val="00275272"/>
    <w:rsid w:val="0027532F"/>
    <w:rsid w:val="002758D1"/>
    <w:rsid w:val="00275A4B"/>
    <w:rsid w:val="00276342"/>
    <w:rsid w:val="0027634A"/>
    <w:rsid w:val="002767DB"/>
    <w:rsid w:val="00276992"/>
    <w:rsid w:val="002769FA"/>
    <w:rsid w:val="0027715F"/>
    <w:rsid w:val="00277C65"/>
    <w:rsid w:val="002801F3"/>
    <w:rsid w:val="002804C2"/>
    <w:rsid w:val="00280835"/>
    <w:rsid w:val="00280850"/>
    <w:rsid w:val="00280EE7"/>
    <w:rsid w:val="00280F1D"/>
    <w:rsid w:val="00281016"/>
    <w:rsid w:val="0028108B"/>
    <w:rsid w:val="0028112C"/>
    <w:rsid w:val="00281B58"/>
    <w:rsid w:val="00281D61"/>
    <w:rsid w:val="00281DDA"/>
    <w:rsid w:val="00282DCB"/>
    <w:rsid w:val="00283174"/>
    <w:rsid w:val="002832D0"/>
    <w:rsid w:val="00283CC5"/>
    <w:rsid w:val="0028455F"/>
    <w:rsid w:val="0028487F"/>
    <w:rsid w:val="00285BA7"/>
    <w:rsid w:val="00285E9D"/>
    <w:rsid w:val="00286B6F"/>
    <w:rsid w:val="00286C73"/>
    <w:rsid w:val="00287132"/>
    <w:rsid w:val="002871DA"/>
    <w:rsid w:val="00287483"/>
    <w:rsid w:val="002877E0"/>
    <w:rsid w:val="00287B80"/>
    <w:rsid w:val="00290351"/>
    <w:rsid w:val="002907E4"/>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0EA"/>
    <w:rsid w:val="00296DC9"/>
    <w:rsid w:val="00297151"/>
    <w:rsid w:val="002972DB"/>
    <w:rsid w:val="002972F5"/>
    <w:rsid w:val="00297531"/>
    <w:rsid w:val="002978F5"/>
    <w:rsid w:val="00297CFC"/>
    <w:rsid w:val="002A0172"/>
    <w:rsid w:val="002A061A"/>
    <w:rsid w:val="002A087F"/>
    <w:rsid w:val="002A0F9E"/>
    <w:rsid w:val="002A1A23"/>
    <w:rsid w:val="002A1BB9"/>
    <w:rsid w:val="002A25A2"/>
    <w:rsid w:val="002A2BEC"/>
    <w:rsid w:val="002A302B"/>
    <w:rsid w:val="002A308D"/>
    <w:rsid w:val="002A33C7"/>
    <w:rsid w:val="002A36B6"/>
    <w:rsid w:val="002A3742"/>
    <w:rsid w:val="002A374A"/>
    <w:rsid w:val="002A3B59"/>
    <w:rsid w:val="002A3BDD"/>
    <w:rsid w:val="002A3EC8"/>
    <w:rsid w:val="002A4584"/>
    <w:rsid w:val="002A462F"/>
    <w:rsid w:val="002A4B36"/>
    <w:rsid w:val="002A4EFD"/>
    <w:rsid w:val="002A52D1"/>
    <w:rsid w:val="002A5702"/>
    <w:rsid w:val="002A6026"/>
    <w:rsid w:val="002A6039"/>
    <w:rsid w:val="002A617E"/>
    <w:rsid w:val="002A6745"/>
    <w:rsid w:val="002A6ADC"/>
    <w:rsid w:val="002A76DB"/>
    <w:rsid w:val="002A77ED"/>
    <w:rsid w:val="002B06A8"/>
    <w:rsid w:val="002B0A8F"/>
    <w:rsid w:val="002B14EF"/>
    <w:rsid w:val="002B16AC"/>
    <w:rsid w:val="002B17CF"/>
    <w:rsid w:val="002B190D"/>
    <w:rsid w:val="002B19B0"/>
    <w:rsid w:val="002B2125"/>
    <w:rsid w:val="002B244D"/>
    <w:rsid w:val="002B277F"/>
    <w:rsid w:val="002B357B"/>
    <w:rsid w:val="002B390F"/>
    <w:rsid w:val="002B414D"/>
    <w:rsid w:val="002B42B3"/>
    <w:rsid w:val="002B4CD7"/>
    <w:rsid w:val="002B54C1"/>
    <w:rsid w:val="002B5C34"/>
    <w:rsid w:val="002B5F01"/>
    <w:rsid w:val="002B6413"/>
    <w:rsid w:val="002B654C"/>
    <w:rsid w:val="002B67F5"/>
    <w:rsid w:val="002B6C22"/>
    <w:rsid w:val="002B6E0A"/>
    <w:rsid w:val="002B7337"/>
    <w:rsid w:val="002B7793"/>
    <w:rsid w:val="002B7FC9"/>
    <w:rsid w:val="002C038A"/>
    <w:rsid w:val="002C04E1"/>
    <w:rsid w:val="002C0704"/>
    <w:rsid w:val="002C078E"/>
    <w:rsid w:val="002C07BD"/>
    <w:rsid w:val="002C0D25"/>
    <w:rsid w:val="002C1615"/>
    <w:rsid w:val="002C17CF"/>
    <w:rsid w:val="002C2D3D"/>
    <w:rsid w:val="002C3EAB"/>
    <w:rsid w:val="002C459B"/>
    <w:rsid w:val="002C46FB"/>
    <w:rsid w:val="002C529D"/>
    <w:rsid w:val="002C5460"/>
    <w:rsid w:val="002C5711"/>
    <w:rsid w:val="002C5FE4"/>
    <w:rsid w:val="002C6528"/>
    <w:rsid w:val="002C68B4"/>
    <w:rsid w:val="002C694D"/>
    <w:rsid w:val="002C71C5"/>
    <w:rsid w:val="002C722A"/>
    <w:rsid w:val="002C771F"/>
    <w:rsid w:val="002C7C2A"/>
    <w:rsid w:val="002C7FDC"/>
    <w:rsid w:val="002D0DC6"/>
    <w:rsid w:val="002D0FBC"/>
    <w:rsid w:val="002D1769"/>
    <w:rsid w:val="002D18BA"/>
    <w:rsid w:val="002D1FED"/>
    <w:rsid w:val="002D20AC"/>
    <w:rsid w:val="002D256D"/>
    <w:rsid w:val="002D2D54"/>
    <w:rsid w:val="002D3249"/>
    <w:rsid w:val="002D350C"/>
    <w:rsid w:val="002D3AB5"/>
    <w:rsid w:val="002D4156"/>
    <w:rsid w:val="002D4495"/>
    <w:rsid w:val="002D6466"/>
    <w:rsid w:val="002D64CC"/>
    <w:rsid w:val="002D65BA"/>
    <w:rsid w:val="002D7058"/>
    <w:rsid w:val="002D72AD"/>
    <w:rsid w:val="002D7976"/>
    <w:rsid w:val="002D7B35"/>
    <w:rsid w:val="002D7C71"/>
    <w:rsid w:val="002D7C9A"/>
    <w:rsid w:val="002D7C9D"/>
    <w:rsid w:val="002E0110"/>
    <w:rsid w:val="002E0394"/>
    <w:rsid w:val="002E03B2"/>
    <w:rsid w:val="002E0460"/>
    <w:rsid w:val="002E04B1"/>
    <w:rsid w:val="002E05FE"/>
    <w:rsid w:val="002E1075"/>
    <w:rsid w:val="002E1883"/>
    <w:rsid w:val="002E1A58"/>
    <w:rsid w:val="002E2000"/>
    <w:rsid w:val="002E2250"/>
    <w:rsid w:val="002E2441"/>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3DEB"/>
    <w:rsid w:val="002F411C"/>
    <w:rsid w:val="002F446C"/>
    <w:rsid w:val="002F45C6"/>
    <w:rsid w:val="002F47E4"/>
    <w:rsid w:val="002F4E2D"/>
    <w:rsid w:val="002F5058"/>
    <w:rsid w:val="002F509B"/>
    <w:rsid w:val="002F5F8D"/>
    <w:rsid w:val="002F62F4"/>
    <w:rsid w:val="002F7312"/>
    <w:rsid w:val="002F7EA2"/>
    <w:rsid w:val="00300443"/>
    <w:rsid w:val="00300FD1"/>
    <w:rsid w:val="00301267"/>
    <w:rsid w:val="00301DA6"/>
    <w:rsid w:val="00301F92"/>
    <w:rsid w:val="00302175"/>
    <w:rsid w:val="003027E9"/>
    <w:rsid w:val="00302FC9"/>
    <w:rsid w:val="00302FDC"/>
    <w:rsid w:val="003031B7"/>
    <w:rsid w:val="00303662"/>
    <w:rsid w:val="00303D3A"/>
    <w:rsid w:val="00304A30"/>
    <w:rsid w:val="00304D34"/>
    <w:rsid w:val="00304E2B"/>
    <w:rsid w:val="003062E8"/>
    <w:rsid w:val="003069BF"/>
    <w:rsid w:val="00306C59"/>
    <w:rsid w:val="00307279"/>
    <w:rsid w:val="003074BB"/>
    <w:rsid w:val="00307529"/>
    <w:rsid w:val="00307B86"/>
    <w:rsid w:val="00307CC6"/>
    <w:rsid w:val="00310617"/>
    <w:rsid w:val="003106A7"/>
    <w:rsid w:val="00310EE2"/>
    <w:rsid w:val="00311296"/>
    <w:rsid w:val="00311394"/>
    <w:rsid w:val="0031173D"/>
    <w:rsid w:val="00312236"/>
    <w:rsid w:val="00312806"/>
    <w:rsid w:val="00313022"/>
    <w:rsid w:val="003134B6"/>
    <w:rsid w:val="003135A6"/>
    <w:rsid w:val="003137FE"/>
    <w:rsid w:val="00314968"/>
    <w:rsid w:val="00314CD7"/>
    <w:rsid w:val="0031517A"/>
    <w:rsid w:val="00315587"/>
    <w:rsid w:val="00315F00"/>
    <w:rsid w:val="003160D3"/>
    <w:rsid w:val="00316235"/>
    <w:rsid w:val="003164FF"/>
    <w:rsid w:val="00316793"/>
    <w:rsid w:val="003167C6"/>
    <w:rsid w:val="00317360"/>
    <w:rsid w:val="0031773B"/>
    <w:rsid w:val="003177F4"/>
    <w:rsid w:val="00317DDD"/>
    <w:rsid w:val="00320162"/>
    <w:rsid w:val="0032044A"/>
    <w:rsid w:val="0032094D"/>
    <w:rsid w:val="00320E55"/>
    <w:rsid w:val="00321032"/>
    <w:rsid w:val="00321658"/>
    <w:rsid w:val="00321811"/>
    <w:rsid w:val="00321995"/>
    <w:rsid w:val="003226C5"/>
    <w:rsid w:val="003231C9"/>
    <w:rsid w:val="00323941"/>
    <w:rsid w:val="00323B12"/>
    <w:rsid w:val="00323C08"/>
    <w:rsid w:val="003244A8"/>
    <w:rsid w:val="003244B7"/>
    <w:rsid w:val="003248A1"/>
    <w:rsid w:val="003255DF"/>
    <w:rsid w:val="00325C71"/>
    <w:rsid w:val="003263BC"/>
    <w:rsid w:val="00326CFC"/>
    <w:rsid w:val="00326F91"/>
    <w:rsid w:val="00326F9B"/>
    <w:rsid w:val="0032741D"/>
    <w:rsid w:val="00327723"/>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461"/>
    <w:rsid w:val="003355D2"/>
    <w:rsid w:val="003359B2"/>
    <w:rsid w:val="00335E41"/>
    <w:rsid w:val="00336316"/>
    <w:rsid w:val="0033673E"/>
    <w:rsid w:val="00336A43"/>
    <w:rsid w:val="00337383"/>
    <w:rsid w:val="00337666"/>
    <w:rsid w:val="00337AA3"/>
    <w:rsid w:val="00337E3A"/>
    <w:rsid w:val="00340412"/>
    <w:rsid w:val="00340CC6"/>
    <w:rsid w:val="00340ED5"/>
    <w:rsid w:val="003412A4"/>
    <w:rsid w:val="00341517"/>
    <w:rsid w:val="0034291D"/>
    <w:rsid w:val="00343692"/>
    <w:rsid w:val="00343AA9"/>
    <w:rsid w:val="003443F2"/>
    <w:rsid w:val="003448F7"/>
    <w:rsid w:val="00344BBB"/>
    <w:rsid w:val="00344F79"/>
    <w:rsid w:val="003454FD"/>
    <w:rsid w:val="00345741"/>
    <w:rsid w:val="00345766"/>
    <w:rsid w:val="00345B89"/>
    <w:rsid w:val="00345D27"/>
    <w:rsid w:val="00345EA3"/>
    <w:rsid w:val="003462C2"/>
    <w:rsid w:val="00346421"/>
    <w:rsid w:val="003466AC"/>
    <w:rsid w:val="00346D34"/>
    <w:rsid w:val="00346E92"/>
    <w:rsid w:val="003476B3"/>
    <w:rsid w:val="0035001E"/>
    <w:rsid w:val="0035019F"/>
    <w:rsid w:val="00350A41"/>
    <w:rsid w:val="00350EA0"/>
    <w:rsid w:val="00351109"/>
    <w:rsid w:val="00351198"/>
    <w:rsid w:val="003513D1"/>
    <w:rsid w:val="003516B9"/>
    <w:rsid w:val="003518C8"/>
    <w:rsid w:val="00352094"/>
    <w:rsid w:val="00352C33"/>
    <w:rsid w:val="00352C8A"/>
    <w:rsid w:val="003531C9"/>
    <w:rsid w:val="00353201"/>
    <w:rsid w:val="003533A8"/>
    <w:rsid w:val="00353983"/>
    <w:rsid w:val="00353A37"/>
    <w:rsid w:val="00353BD6"/>
    <w:rsid w:val="003540AF"/>
    <w:rsid w:val="0035425C"/>
    <w:rsid w:val="003556A6"/>
    <w:rsid w:val="00355FB0"/>
    <w:rsid w:val="0035616F"/>
    <w:rsid w:val="003563CD"/>
    <w:rsid w:val="00356609"/>
    <w:rsid w:val="00356677"/>
    <w:rsid w:val="003566ED"/>
    <w:rsid w:val="003573AA"/>
    <w:rsid w:val="00357438"/>
    <w:rsid w:val="003574A7"/>
    <w:rsid w:val="003579AC"/>
    <w:rsid w:val="00357FCB"/>
    <w:rsid w:val="00360234"/>
    <w:rsid w:val="0036063F"/>
    <w:rsid w:val="003619EF"/>
    <w:rsid w:val="00361C6B"/>
    <w:rsid w:val="003628D3"/>
    <w:rsid w:val="00362DF2"/>
    <w:rsid w:val="00363021"/>
    <w:rsid w:val="00363023"/>
    <w:rsid w:val="00363308"/>
    <w:rsid w:val="003635B6"/>
    <w:rsid w:val="00363EE7"/>
    <w:rsid w:val="00364195"/>
    <w:rsid w:val="003646FB"/>
    <w:rsid w:val="003649AC"/>
    <w:rsid w:val="00364A7D"/>
    <w:rsid w:val="00364B3D"/>
    <w:rsid w:val="00364F8B"/>
    <w:rsid w:val="0036538C"/>
    <w:rsid w:val="003654C4"/>
    <w:rsid w:val="00365600"/>
    <w:rsid w:val="00366669"/>
    <w:rsid w:val="00366A7D"/>
    <w:rsid w:val="00366C89"/>
    <w:rsid w:val="00366E31"/>
    <w:rsid w:val="00366EE8"/>
    <w:rsid w:val="00367AA2"/>
    <w:rsid w:val="00367D37"/>
    <w:rsid w:val="00367F66"/>
    <w:rsid w:val="003704DB"/>
    <w:rsid w:val="00370B79"/>
    <w:rsid w:val="00370C04"/>
    <w:rsid w:val="00370C93"/>
    <w:rsid w:val="00371012"/>
    <w:rsid w:val="00371259"/>
    <w:rsid w:val="003724EF"/>
    <w:rsid w:val="00372BA5"/>
    <w:rsid w:val="003732AD"/>
    <w:rsid w:val="003737E2"/>
    <w:rsid w:val="00373869"/>
    <w:rsid w:val="00373885"/>
    <w:rsid w:val="003738B1"/>
    <w:rsid w:val="0037396F"/>
    <w:rsid w:val="00373A88"/>
    <w:rsid w:val="00374540"/>
    <w:rsid w:val="003746B0"/>
    <w:rsid w:val="00375045"/>
    <w:rsid w:val="00375064"/>
    <w:rsid w:val="0037586E"/>
    <w:rsid w:val="00376088"/>
    <w:rsid w:val="00377097"/>
    <w:rsid w:val="00377645"/>
    <w:rsid w:val="00377D7E"/>
    <w:rsid w:val="00380017"/>
    <w:rsid w:val="003800B9"/>
    <w:rsid w:val="00380B66"/>
    <w:rsid w:val="00380ED8"/>
    <w:rsid w:val="0038107C"/>
    <w:rsid w:val="003812A8"/>
    <w:rsid w:val="0038132B"/>
    <w:rsid w:val="00381561"/>
    <w:rsid w:val="003816CF"/>
    <w:rsid w:val="0038214D"/>
    <w:rsid w:val="00383016"/>
    <w:rsid w:val="003830E6"/>
    <w:rsid w:val="003835E4"/>
    <w:rsid w:val="00383830"/>
    <w:rsid w:val="00383D71"/>
    <w:rsid w:val="003845D5"/>
    <w:rsid w:val="00384CA1"/>
    <w:rsid w:val="003855B6"/>
    <w:rsid w:val="00385873"/>
    <w:rsid w:val="00385A39"/>
    <w:rsid w:val="0038666E"/>
    <w:rsid w:val="00386EE7"/>
    <w:rsid w:val="00387102"/>
    <w:rsid w:val="0038763E"/>
    <w:rsid w:val="0038767B"/>
    <w:rsid w:val="003876EF"/>
    <w:rsid w:val="00387DEA"/>
    <w:rsid w:val="00390262"/>
    <w:rsid w:val="003903B7"/>
    <w:rsid w:val="003904ED"/>
    <w:rsid w:val="003912F1"/>
    <w:rsid w:val="00391DB0"/>
    <w:rsid w:val="003929BA"/>
    <w:rsid w:val="00392F10"/>
    <w:rsid w:val="00392F3C"/>
    <w:rsid w:val="003931C4"/>
    <w:rsid w:val="003932E2"/>
    <w:rsid w:val="00393AB1"/>
    <w:rsid w:val="00393C10"/>
    <w:rsid w:val="00393F76"/>
    <w:rsid w:val="003942B4"/>
    <w:rsid w:val="00394919"/>
    <w:rsid w:val="00394D55"/>
    <w:rsid w:val="00394E83"/>
    <w:rsid w:val="00395686"/>
    <w:rsid w:val="00395BB8"/>
    <w:rsid w:val="003960F5"/>
    <w:rsid w:val="00396450"/>
    <w:rsid w:val="00396673"/>
    <w:rsid w:val="0039689B"/>
    <w:rsid w:val="00396D98"/>
    <w:rsid w:val="00397207"/>
    <w:rsid w:val="00397212"/>
    <w:rsid w:val="00397B2E"/>
    <w:rsid w:val="00397FCD"/>
    <w:rsid w:val="00397FFC"/>
    <w:rsid w:val="003A02D8"/>
    <w:rsid w:val="003A045D"/>
    <w:rsid w:val="003A04A1"/>
    <w:rsid w:val="003A0524"/>
    <w:rsid w:val="003A1085"/>
    <w:rsid w:val="003A1339"/>
    <w:rsid w:val="003A165C"/>
    <w:rsid w:val="003A1B5E"/>
    <w:rsid w:val="003A1C2C"/>
    <w:rsid w:val="003A2155"/>
    <w:rsid w:val="003A2CDE"/>
    <w:rsid w:val="003A2E1B"/>
    <w:rsid w:val="003A2F73"/>
    <w:rsid w:val="003A303F"/>
    <w:rsid w:val="003A3051"/>
    <w:rsid w:val="003A30FB"/>
    <w:rsid w:val="003A3E77"/>
    <w:rsid w:val="003A4012"/>
    <w:rsid w:val="003A46D2"/>
    <w:rsid w:val="003A489D"/>
    <w:rsid w:val="003A5701"/>
    <w:rsid w:val="003A5E5D"/>
    <w:rsid w:val="003A623B"/>
    <w:rsid w:val="003A7379"/>
    <w:rsid w:val="003A7815"/>
    <w:rsid w:val="003A7EDE"/>
    <w:rsid w:val="003B0573"/>
    <w:rsid w:val="003B13E7"/>
    <w:rsid w:val="003B1C0E"/>
    <w:rsid w:val="003B2FCA"/>
    <w:rsid w:val="003B3152"/>
    <w:rsid w:val="003B33EE"/>
    <w:rsid w:val="003B34A4"/>
    <w:rsid w:val="003B3B47"/>
    <w:rsid w:val="003B3E25"/>
    <w:rsid w:val="003B3F11"/>
    <w:rsid w:val="003B4148"/>
    <w:rsid w:val="003B490E"/>
    <w:rsid w:val="003B4979"/>
    <w:rsid w:val="003B4D9A"/>
    <w:rsid w:val="003B53AE"/>
    <w:rsid w:val="003B6138"/>
    <w:rsid w:val="003B6157"/>
    <w:rsid w:val="003B6246"/>
    <w:rsid w:val="003B6356"/>
    <w:rsid w:val="003B6A07"/>
    <w:rsid w:val="003B6E9E"/>
    <w:rsid w:val="003B75B1"/>
    <w:rsid w:val="003C0015"/>
    <w:rsid w:val="003C023E"/>
    <w:rsid w:val="003C0709"/>
    <w:rsid w:val="003C1EB9"/>
    <w:rsid w:val="003C239A"/>
    <w:rsid w:val="003C23C1"/>
    <w:rsid w:val="003C2498"/>
    <w:rsid w:val="003C2565"/>
    <w:rsid w:val="003C2775"/>
    <w:rsid w:val="003C2EAD"/>
    <w:rsid w:val="003C3573"/>
    <w:rsid w:val="003C3B42"/>
    <w:rsid w:val="003C4402"/>
    <w:rsid w:val="003C440F"/>
    <w:rsid w:val="003C4454"/>
    <w:rsid w:val="003C4AC5"/>
    <w:rsid w:val="003C4D08"/>
    <w:rsid w:val="003C558B"/>
    <w:rsid w:val="003C577E"/>
    <w:rsid w:val="003C5B61"/>
    <w:rsid w:val="003C5B83"/>
    <w:rsid w:val="003C61E0"/>
    <w:rsid w:val="003C69C7"/>
    <w:rsid w:val="003C775F"/>
    <w:rsid w:val="003C788A"/>
    <w:rsid w:val="003C79C6"/>
    <w:rsid w:val="003C7C95"/>
    <w:rsid w:val="003C7E7E"/>
    <w:rsid w:val="003D0178"/>
    <w:rsid w:val="003D018C"/>
    <w:rsid w:val="003D02A2"/>
    <w:rsid w:val="003D03BD"/>
    <w:rsid w:val="003D0AEC"/>
    <w:rsid w:val="003D0C6E"/>
    <w:rsid w:val="003D1550"/>
    <w:rsid w:val="003D19CF"/>
    <w:rsid w:val="003D1A14"/>
    <w:rsid w:val="003D2B90"/>
    <w:rsid w:val="003D2CD8"/>
    <w:rsid w:val="003D2D8D"/>
    <w:rsid w:val="003D2FF0"/>
    <w:rsid w:val="003D3047"/>
    <w:rsid w:val="003D352D"/>
    <w:rsid w:val="003D3703"/>
    <w:rsid w:val="003D4B1E"/>
    <w:rsid w:val="003D4C10"/>
    <w:rsid w:val="003D4D08"/>
    <w:rsid w:val="003D4E30"/>
    <w:rsid w:val="003D4FD1"/>
    <w:rsid w:val="003D4FF0"/>
    <w:rsid w:val="003D5566"/>
    <w:rsid w:val="003D56A8"/>
    <w:rsid w:val="003D574B"/>
    <w:rsid w:val="003D57CB"/>
    <w:rsid w:val="003D5A93"/>
    <w:rsid w:val="003D6557"/>
    <w:rsid w:val="003D730E"/>
    <w:rsid w:val="003D731F"/>
    <w:rsid w:val="003E0CE3"/>
    <w:rsid w:val="003E123F"/>
    <w:rsid w:val="003E15F2"/>
    <w:rsid w:val="003E18CD"/>
    <w:rsid w:val="003E18EB"/>
    <w:rsid w:val="003E19C0"/>
    <w:rsid w:val="003E1BDE"/>
    <w:rsid w:val="003E20DB"/>
    <w:rsid w:val="003E277B"/>
    <w:rsid w:val="003E447F"/>
    <w:rsid w:val="003E4F3F"/>
    <w:rsid w:val="003E54B7"/>
    <w:rsid w:val="003E5717"/>
    <w:rsid w:val="003E5B31"/>
    <w:rsid w:val="003E6304"/>
    <w:rsid w:val="003E691D"/>
    <w:rsid w:val="003E71F9"/>
    <w:rsid w:val="003E76E2"/>
    <w:rsid w:val="003E7D61"/>
    <w:rsid w:val="003F0053"/>
    <w:rsid w:val="003F0137"/>
    <w:rsid w:val="003F0425"/>
    <w:rsid w:val="003F08BA"/>
    <w:rsid w:val="003F1228"/>
    <w:rsid w:val="003F13DA"/>
    <w:rsid w:val="003F1FB8"/>
    <w:rsid w:val="003F2005"/>
    <w:rsid w:val="003F20C4"/>
    <w:rsid w:val="003F3254"/>
    <w:rsid w:val="003F3BA9"/>
    <w:rsid w:val="003F3C63"/>
    <w:rsid w:val="003F3E68"/>
    <w:rsid w:val="003F4930"/>
    <w:rsid w:val="003F4A69"/>
    <w:rsid w:val="003F53B5"/>
    <w:rsid w:val="003F54A8"/>
    <w:rsid w:val="003F5709"/>
    <w:rsid w:val="003F582C"/>
    <w:rsid w:val="003F5E84"/>
    <w:rsid w:val="003F646F"/>
    <w:rsid w:val="003F653F"/>
    <w:rsid w:val="003F66EA"/>
    <w:rsid w:val="003F6E34"/>
    <w:rsid w:val="003F732F"/>
    <w:rsid w:val="003F7C09"/>
    <w:rsid w:val="003F7E07"/>
    <w:rsid w:val="004003B0"/>
    <w:rsid w:val="004005A7"/>
    <w:rsid w:val="004005BB"/>
    <w:rsid w:val="00400D6E"/>
    <w:rsid w:val="00401719"/>
    <w:rsid w:val="004019FD"/>
    <w:rsid w:val="00401B51"/>
    <w:rsid w:val="00401F63"/>
    <w:rsid w:val="00402564"/>
    <w:rsid w:val="00402842"/>
    <w:rsid w:val="00402BF3"/>
    <w:rsid w:val="00402F7A"/>
    <w:rsid w:val="00403850"/>
    <w:rsid w:val="00403A29"/>
    <w:rsid w:val="00403A46"/>
    <w:rsid w:val="00403E6C"/>
    <w:rsid w:val="004044AF"/>
    <w:rsid w:val="0040472B"/>
    <w:rsid w:val="00404C2F"/>
    <w:rsid w:val="00404CDE"/>
    <w:rsid w:val="00405174"/>
    <w:rsid w:val="00405AAA"/>
    <w:rsid w:val="004062B6"/>
    <w:rsid w:val="00406391"/>
    <w:rsid w:val="00406645"/>
    <w:rsid w:val="00406D41"/>
    <w:rsid w:val="0040700F"/>
    <w:rsid w:val="00407328"/>
    <w:rsid w:val="00407449"/>
    <w:rsid w:val="00407E49"/>
    <w:rsid w:val="004113C2"/>
    <w:rsid w:val="00411409"/>
    <w:rsid w:val="004117F6"/>
    <w:rsid w:val="004119B4"/>
    <w:rsid w:val="00411B04"/>
    <w:rsid w:val="00411BB0"/>
    <w:rsid w:val="00411BDA"/>
    <w:rsid w:val="00411CDA"/>
    <w:rsid w:val="004124AF"/>
    <w:rsid w:val="004124BA"/>
    <w:rsid w:val="00412511"/>
    <w:rsid w:val="00413175"/>
    <w:rsid w:val="004134B5"/>
    <w:rsid w:val="00413BA1"/>
    <w:rsid w:val="00414232"/>
    <w:rsid w:val="0041446B"/>
    <w:rsid w:val="004146A7"/>
    <w:rsid w:val="0041481D"/>
    <w:rsid w:val="00414C75"/>
    <w:rsid w:val="00415650"/>
    <w:rsid w:val="00415874"/>
    <w:rsid w:val="00415EC3"/>
    <w:rsid w:val="004162AA"/>
    <w:rsid w:val="004164B4"/>
    <w:rsid w:val="004166A4"/>
    <w:rsid w:val="00416725"/>
    <w:rsid w:val="00416775"/>
    <w:rsid w:val="0041681A"/>
    <w:rsid w:val="00416820"/>
    <w:rsid w:val="00416AE3"/>
    <w:rsid w:val="00416C7C"/>
    <w:rsid w:val="00416D6B"/>
    <w:rsid w:val="00416DB8"/>
    <w:rsid w:val="00416DFA"/>
    <w:rsid w:val="0041713D"/>
    <w:rsid w:val="004171CC"/>
    <w:rsid w:val="00417E11"/>
    <w:rsid w:val="0042035C"/>
    <w:rsid w:val="00420408"/>
    <w:rsid w:val="0042079E"/>
    <w:rsid w:val="00420CF7"/>
    <w:rsid w:val="00420E80"/>
    <w:rsid w:val="0042149F"/>
    <w:rsid w:val="00421FF6"/>
    <w:rsid w:val="004220D2"/>
    <w:rsid w:val="00422213"/>
    <w:rsid w:val="00422521"/>
    <w:rsid w:val="00422C5E"/>
    <w:rsid w:val="00422CAE"/>
    <w:rsid w:val="00423425"/>
    <w:rsid w:val="00423BE4"/>
    <w:rsid w:val="00423D38"/>
    <w:rsid w:val="004248D8"/>
    <w:rsid w:val="00424F4B"/>
    <w:rsid w:val="00425AB0"/>
    <w:rsid w:val="0042602A"/>
    <w:rsid w:val="00426318"/>
    <w:rsid w:val="00426BA2"/>
    <w:rsid w:val="0042782D"/>
    <w:rsid w:val="00427ADE"/>
    <w:rsid w:val="00430093"/>
    <w:rsid w:val="004301E3"/>
    <w:rsid w:val="00430500"/>
    <w:rsid w:val="004305FE"/>
    <w:rsid w:val="00430FA7"/>
    <w:rsid w:val="00431199"/>
    <w:rsid w:val="00431829"/>
    <w:rsid w:val="00431EF0"/>
    <w:rsid w:val="004325FE"/>
    <w:rsid w:val="00432BAE"/>
    <w:rsid w:val="00432E87"/>
    <w:rsid w:val="004330E8"/>
    <w:rsid w:val="0043316A"/>
    <w:rsid w:val="004335B6"/>
    <w:rsid w:val="0043416D"/>
    <w:rsid w:val="004358C4"/>
    <w:rsid w:val="00435ED0"/>
    <w:rsid w:val="00436610"/>
    <w:rsid w:val="0043690C"/>
    <w:rsid w:val="00436C71"/>
    <w:rsid w:val="00436F39"/>
    <w:rsid w:val="0043719D"/>
    <w:rsid w:val="00437A3B"/>
    <w:rsid w:val="00437A7B"/>
    <w:rsid w:val="0044054E"/>
    <w:rsid w:val="00440B34"/>
    <w:rsid w:val="00440C94"/>
    <w:rsid w:val="0044129A"/>
    <w:rsid w:val="00441CA8"/>
    <w:rsid w:val="0044223A"/>
    <w:rsid w:val="00442255"/>
    <w:rsid w:val="00442C35"/>
    <w:rsid w:val="0044380D"/>
    <w:rsid w:val="0044390F"/>
    <w:rsid w:val="00443973"/>
    <w:rsid w:val="00443A70"/>
    <w:rsid w:val="00445300"/>
    <w:rsid w:val="00445337"/>
    <w:rsid w:val="004456D7"/>
    <w:rsid w:val="0044588A"/>
    <w:rsid w:val="00445902"/>
    <w:rsid w:val="00446131"/>
    <w:rsid w:val="004463A3"/>
    <w:rsid w:val="00446958"/>
    <w:rsid w:val="00446AD2"/>
    <w:rsid w:val="00447215"/>
    <w:rsid w:val="0044733A"/>
    <w:rsid w:val="0044780B"/>
    <w:rsid w:val="00447991"/>
    <w:rsid w:val="00447B3C"/>
    <w:rsid w:val="00450044"/>
    <w:rsid w:val="004500A0"/>
    <w:rsid w:val="00450AE5"/>
    <w:rsid w:val="004510FE"/>
    <w:rsid w:val="00451D20"/>
    <w:rsid w:val="00451D70"/>
    <w:rsid w:val="004523AB"/>
    <w:rsid w:val="0045252B"/>
    <w:rsid w:val="00452AD0"/>
    <w:rsid w:val="00453757"/>
    <w:rsid w:val="0045409E"/>
    <w:rsid w:val="00454634"/>
    <w:rsid w:val="0045481E"/>
    <w:rsid w:val="00454BA9"/>
    <w:rsid w:val="00454F3C"/>
    <w:rsid w:val="0045529A"/>
    <w:rsid w:val="004561DF"/>
    <w:rsid w:val="004564F3"/>
    <w:rsid w:val="00456D76"/>
    <w:rsid w:val="00457054"/>
    <w:rsid w:val="00457295"/>
    <w:rsid w:val="00457698"/>
    <w:rsid w:val="004576C8"/>
    <w:rsid w:val="0045798B"/>
    <w:rsid w:val="004601DD"/>
    <w:rsid w:val="00460256"/>
    <w:rsid w:val="004603FB"/>
    <w:rsid w:val="004606DD"/>
    <w:rsid w:val="004608B2"/>
    <w:rsid w:val="0046096A"/>
    <w:rsid w:val="004615FC"/>
    <w:rsid w:val="00462DB7"/>
    <w:rsid w:val="004631B7"/>
    <w:rsid w:val="004635A8"/>
    <w:rsid w:val="00463682"/>
    <w:rsid w:val="00463785"/>
    <w:rsid w:val="00463948"/>
    <w:rsid w:val="00463956"/>
    <w:rsid w:val="00463E50"/>
    <w:rsid w:val="00464765"/>
    <w:rsid w:val="00464DCC"/>
    <w:rsid w:val="00464E33"/>
    <w:rsid w:val="00465356"/>
    <w:rsid w:val="004659AC"/>
    <w:rsid w:val="00465F32"/>
    <w:rsid w:val="00466AFD"/>
    <w:rsid w:val="0046717D"/>
    <w:rsid w:val="004672F4"/>
    <w:rsid w:val="00467344"/>
    <w:rsid w:val="0046786C"/>
    <w:rsid w:val="0046799C"/>
    <w:rsid w:val="00467CB0"/>
    <w:rsid w:val="00467F2D"/>
    <w:rsid w:val="0047026C"/>
    <w:rsid w:val="00470618"/>
    <w:rsid w:val="00470D18"/>
    <w:rsid w:val="00471360"/>
    <w:rsid w:val="00471466"/>
    <w:rsid w:val="0047169F"/>
    <w:rsid w:val="0047179F"/>
    <w:rsid w:val="00471E04"/>
    <w:rsid w:val="00472476"/>
    <w:rsid w:val="0047286A"/>
    <w:rsid w:val="00472905"/>
    <w:rsid w:val="00472B09"/>
    <w:rsid w:val="00472BFA"/>
    <w:rsid w:val="00472C20"/>
    <w:rsid w:val="00472F41"/>
    <w:rsid w:val="0047332F"/>
    <w:rsid w:val="004738EE"/>
    <w:rsid w:val="00473FC6"/>
    <w:rsid w:val="00474075"/>
    <w:rsid w:val="00474159"/>
    <w:rsid w:val="00474571"/>
    <w:rsid w:val="00475273"/>
    <w:rsid w:val="004754D5"/>
    <w:rsid w:val="00476331"/>
    <w:rsid w:val="00476FB7"/>
    <w:rsid w:val="00477620"/>
    <w:rsid w:val="0047772B"/>
    <w:rsid w:val="00477C3B"/>
    <w:rsid w:val="00480694"/>
    <w:rsid w:val="004809D5"/>
    <w:rsid w:val="00480D66"/>
    <w:rsid w:val="00481DD5"/>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B71"/>
    <w:rsid w:val="00487CCB"/>
    <w:rsid w:val="00487D23"/>
    <w:rsid w:val="004902CC"/>
    <w:rsid w:val="004904EA"/>
    <w:rsid w:val="004905F5"/>
    <w:rsid w:val="00490645"/>
    <w:rsid w:val="00490698"/>
    <w:rsid w:val="00490825"/>
    <w:rsid w:val="00490D11"/>
    <w:rsid w:val="00490E54"/>
    <w:rsid w:val="0049125D"/>
    <w:rsid w:val="00491C8B"/>
    <w:rsid w:val="00492159"/>
    <w:rsid w:val="00492767"/>
    <w:rsid w:val="00492BD9"/>
    <w:rsid w:val="00492C5B"/>
    <w:rsid w:val="00492CB8"/>
    <w:rsid w:val="00493022"/>
    <w:rsid w:val="004936B1"/>
    <w:rsid w:val="004943C0"/>
    <w:rsid w:val="0049467E"/>
    <w:rsid w:val="00494BDD"/>
    <w:rsid w:val="00494CD4"/>
    <w:rsid w:val="0049502D"/>
    <w:rsid w:val="00495141"/>
    <w:rsid w:val="004956D6"/>
    <w:rsid w:val="00496528"/>
    <w:rsid w:val="0049655E"/>
    <w:rsid w:val="00496779"/>
    <w:rsid w:val="004967AC"/>
    <w:rsid w:val="004974E1"/>
    <w:rsid w:val="004975D1"/>
    <w:rsid w:val="004A0583"/>
    <w:rsid w:val="004A0664"/>
    <w:rsid w:val="004A0C14"/>
    <w:rsid w:val="004A0D08"/>
    <w:rsid w:val="004A144C"/>
    <w:rsid w:val="004A1C12"/>
    <w:rsid w:val="004A1CDC"/>
    <w:rsid w:val="004A1D2C"/>
    <w:rsid w:val="004A2CF1"/>
    <w:rsid w:val="004A3067"/>
    <w:rsid w:val="004A4707"/>
    <w:rsid w:val="004A4FF9"/>
    <w:rsid w:val="004A5133"/>
    <w:rsid w:val="004A5E16"/>
    <w:rsid w:val="004A5EC7"/>
    <w:rsid w:val="004A6099"/>
    <w:rsid w:val="004A6590"/>
    <w:rsid w:val="004A6711"/>
    <w:rsid w:val="004A6D04"/>
    <w:rsid w:val="004A6D61"/>
    <w:rsid w:val="004A713D"/>
    <w:rsid w:val="004A7258"/>
    <w:rsid w:val="004A7656"/>
    <w:rsid w:val="004A7BE0"/>
    <w:rsid w:val="004A7F2B"/>
    <w:rsid w:val="004B003C"/>
    <w:rsid w:val="004B003D"/>
    <w:rsid w:val="004B0401"/>
    <w:rsid w:val="004B0D25"/>
    <w:rsid w:val="004B1E9C"/>
    <w:rsid w:val="004B1F02"/>
    <w:rsid w:val="004B2336"/>
    <w:rsid w:val="004B24AC"/>
    <w:rsid w:val="004B24E9"/>
    <w:rsid w:val="004B28B7"/>
    <w:rsid w:val="004B2A54"/>
    <w:rsid w:val="004B2F9B"/>
    <w:rsid w:val="004B3BE5"/>
    <w:rsid w:val="004B4093"/>
    <w:rsid w:val="004B4CB1"/>
    <w:rsid w:val="004B4F3E"/>
    <w:rsid w:val="004B6100"/>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747"/>
    <w:rsid w:val="004C17E7"/>
    <w:rsid w:val="004C18C5"/>
    <w:rsid w:val="004C274D"/>
    <w:rsid w:val="004C335F"/>
    <w:rsid w:val="004C3750"/>
    <w:rsid w:val="004C3891"/>
    <w:rsid w:val="004C3BFE"/>
    <w:rsid w:val="004C3CC3"/>
    <w:rsid w:val="004C4085"/>
    <w:rsid w:val="004C589B"/>
    <w:rsid w:val="004C5967"/>
    <w:rsid w:val="004C6110"/>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48B"/>
    <w:rsid w:val="004D1884"/>
    <w:rsid w:val="004D1A21"/>
    <w:rsid w:val="004D1DD4"/>
    <w:rsid w:val="004D2161"/>
    <w:rsid w:val="004D236D"/>
    <w:rsid w:val="004D272D"/>
    <w:rsid w:val="004D2B49"/>
    <w:rsid w:val="004D33AE"/>
    <w:rsid w:val="004D34A3"/>
    <w:rsid w:val="004D3760"/>
    <w:rsid w:val="004D38B5"/>
    <w:rsid w:val="004D3C4D"/>
    <w:rsid w:val="004D3E68"/>
    <w:rsid w:val="004D4129"/>
    <w:rsid w:val="004D47F3"/>
    <w:rsid w:val="004D497F"/>
    <w:rsid w:val="004D4D65"/>
    <w:rsid w:val="004D5C04"/>
    <w:rsid w:val="004D68D4"/>
    <w:rsid w:val="004D6BDC"/>
    <w:rsid w:val="004D6C8B"/>
    <w:rsid w:val="004D6E5D"/>
    <w:rsid w:val="004D6EBF"/>
    <w:rsid w:val="004D714F"/>
    <w:rsid w:val="004D720A"/>
    <w:rsid w:val="004D7421"/>
    <w:rsid w:val="004D7921"/>
    <w:rsid w:val="004D7B88"/>
    <w:rsid w:val="004E0141"/>
    <w:rsid w:val="004E05DF"/>
    <w:rsid w:val="004E069E"/>
    <w:rsid w:val="004E1422"/>
    <w:rsid w:val="004E1B9B"/>
    <w:rsid w:val="004E2528"/>
    <w:rsid w:val="004E28B6"/>
    <w:rsid w:val="004E2B71"/>
    <w:rsid w:val="004E2C44"/>
    <w:rsid w:val="004E30B1"/>
    <w:rsid w:val="004E3C71"/>
    <w:rsid w:val="004E46D0"/>
    <w:rsid w:val="004E524A"/>
    <w:rsid w:val="004E57C2"/>
    <w:rsid w:val="004E601C"/>
    <w:rsid w:val="004E66B6"/>
    <w:rsid w:val="004E6B7E"/>
    <w:rsid w:val="004E7963"/>
    <w:rsid w:val="004E7ED1"/>
    <w:rsid w:val="004F00DC"/>
    <w:rsid w:val="004F1D9F"/>
    <w:rsid w:val="004F22BA"/>
    <w:rsid w:val="004F2519"/>
    <w:rsid w:val="004F2815"/>
    <w:rsid w:val="004F3136"/>
    <w:rsid w:val="004F3670"/>
    <w:rsid w:val="004F421F"/>
    <w:rsid w:val="004F4F82"/>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8AB"/>
    <w:rsid w:val="00500DBA"/>
    <w:rsid w:val="005010F8"/>
    <w:rsid w:val="00501132"/>
    <w:rsid w:val="00501458"/>
    <w:rsid w:val="0050183B"/>
    <w:rsid w:val="00501C75"/>
    <w:rsid w:val="00501E4F"/>
    <w:rsid w:val="00501E52"/>
    <w:rsid w:val="00501EFB"/>
    <w:rsid w:val="005022EF"/>
    <w:rsid w:val="00502D38"/>
    <w:rsid w:val="00503342"/>
    <w:rsid w:val="00503433"/>
    <w:rsid w:val="00503E78"/>
    <w:rsid w:val="00504782"/>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2DFE"/>
    <w:rsid w:val="00513198"/>
    <w:rsid w:val="00513489"/>
    <w:rsid w:val="005134DD"/>
    <w:rsid w:val="00513939"/>
    <w:rsid w:val="00513C41"/>
    <w:rsid w:val="005145A9"/>
    <w:rsid w:val="0051498C"/>
    <w:rsid w:val="005149D7"/>
    <w:rsid w:val="00514C0C"/>
    <w:rsid w:val="0051531C"/>
    <w:rsid w:val="005153AB"/>
    <w:rsid w:val="005155DA"/>
    <w:rsid w:val="00515987"/>
    <w:rsid w:val="00515C60"/>
    <w:rsid w:val="00515CF7"/>
    <w:rsid w:val="005163CB"/>
    <w:rsid w:val="00516B6C"/>
    <w:rsid w:val="00517435"/>
    <w:rsid w:val="00517494"/>
    <w:rsid w:val="005177F8"/>
    <w:rsid w:val="00517FF4"/>
    <w:rsid w:val="005200EF"/>
    <w:rsid w:val="00520609"/>
    <w:rsid w:val="00520CE3"/>
    <w:rsid w:val="005212E5"/>
    <w:rsid w:val="0052192D"/>
    <w:rsid w:val="00521D81"/>
    <w:rsid w:val="00522285"/>
    <w:rsid w:val="005222ED"/>
    <w:rsid w:val="005227D1"/>
    <w:rsid w:val="00523E6B"/>
    <w:rsid w:val="00524432"/>
    <w:rsid w:val="00524ADA"/>
    <w:rsid w:val="00525DD4"/>
    <w:rsid w:val="005260B4"/>
    <w:rsid w:val="00526A95"/>
    <w:rsid w:val="00526B8D"/>
    <w:rsid w:val="005273F1"/>
    <w:rsid w:val="00527439"/>
    <w:rsid w:val="00527C17"/>
    <w:rsid w:val="00530421"/>
    <w:rsid w:val="00530494"/>
    <w:rsid w:val="005306F9"/>
    <w:rsid w:val="00530B0F"/>
    <w:rsid w:val="00530D4A"/>
    <w:rsid w:val="00530F49"/>
    <w:rsid w:val="0053133B"/>
    <w:rsid w:val="005313B2"/>
    <w:rsid w:val="0053147F"/>
    <w:rsid w:val="00531BA9"/>
    <w:rsid w:val="00531C19"/>
    <w:rsid w:val="00532140"/>
    <w:rsid w:val="005331C1"/>
    <w:rsid w:val="00533401"/>
    <w:rsid w:val="0053379D"/>
    <w:rsid w:val="00533F3E"/>
    <w:rsid w:val="005344DE"/>
    <w:rsid w:val="00534700"/>
    <w:rsid w:val="0053519E"/>
    <w:rsid w:val="0053530B"/>
    <w:rsid w:val="00535F6D"/>
    <w:rsid w:val="00536233"/>
    <w:rsid w:val="00536ABB"/>
    <w:rsid w:val="00536C68"/>
    <w:rsid w:val="00537576"/>
    <w:rsid w:val="0053776A"/>
    <w:rsid w:val="0053791C"/>
    <w:rsid w:val="00537B3D"/>
    <w:rsid w:val="00537FD1"/>
    <w:rsid w:val="005403B6"/>
    <w:rsid w:val="005416BF"/>
    <w:rsid w:val="00541E2A"/>
    <w:rsid w:val="00542FB4"/>
    <w:rsid w:val="00543592"/>
    <w:rsid w:val="0054390A"/>
    <w:rsid w:val="00544533"/>
    <w:rsid w:val="00544F02"/>
    <w:rsid w:val="0054549A"/>
    <w:rsid w:val="00545525"/>
    <w:rsid w:val="00546036"/>
    <w:rsid w:val="0054603E"/>
    <w:rsid w:val="00546284"/>
    <w:rsid w:val="00546368"/>
    <w:rsid w:val="00546724"/>
    <w:rsid w:val="00546A79"/>
    <w:rsid w:val="005476A5"/>
    <w:rsid w:val="00551F4C"/>
    <w:rsid w:val="00552168"/>
    <w:rsid w:val="00552522"/>
    <w:rsid w:val="005526CE"/>
    <w:rsid w:val="0055281B"/>
    <w:rsid w:val="00552970"/>
    <w:rsid w:val="00553214"/>
    <w:rsid w:val="00553684"/>
    <w:rsid w:val="00554858"/>
    <w:rsid w:val="005551A0"/>
    <w:rsid w:val="005553DE"/>
    <w:rsid w:val="0055550A"/>
    <w:rsid w:val="005555C8"/>
    <w:rsid w:val="0055563B"/>
    <w:rsid w:val="00555809"/>
    <w:rsid w:val="00555D07"/>
    <w:rsid w:val="00556222"/>
    <w:rsid w:val="00556A7A"/>
    <w:rsid w:val="00557715"/>
    <w:rsid w:val="0055797C"/>
    <w:rsid w:val="005579CA"/>
    <w:rsid w:val="00557DD5"/>
    <w:rsid w:val="00557F31"/>
    <w:rsid w:val="0056004D"/>
    <w:rsid w:val="005606FA"/>
    <w:rsid w:val="00560D2D"/>
    <w:rsid w:val="00560DB0"/>
    <w:rsid w:val="005612AB"/>
    <w:rsid w:val="00561CF4"/>
    <w:rsid w:val="00561FEA"/>
    <w:rsid w:val="00562234"/>
    <w:rsid w:val="0056242F"/>
    <w:rsid w:val="0056269A"/>
    <w:rsid w:val="00562AE7"/>
    <w:rsid w:val="00562E80"/>
    <w:rsid w:val="00562FEE"/>
    <w:rsid w:val="00563CE9"/>
    <w:rsid w:val="00564B6F"/>
    <w:rsid w:val="00564DD9"/>
    <w:rsid w:val="00565A47"/>
    <w:rsid w:val="00566013"/>
    <w:rsid w:val="00566183"/>
    <w:rsid w:val="00566548"/>
    <w:rsid w:val="00566890"/>
    <w:rsid w:val="00566AAF"/>
    <w:rsid w:val="00566E20"/>
    <w:rsid w:val="00570482"/>
    <w:rsid w:val="0057081E"/>
    <w:rsid w:val="00570B35"/>
    <w:rsid w:val="00571EF5"/>
    <w:rsid w:val="00572863"/>
    <w:rsid w:val="00572F81"/>
    <w:rsid w:val="00573155"/>
    <w:rsid w:val="00573548"/>
    <w:rsid w:val="005736B6"/>
    <w:rsid w:val="00573988"/>
    <w:rsid w:val="00573F39"/>
    <w:rsid w:val="00574696"/>
    <w:rsid w:val="0057481E"/>
    <w:rsid w:val="0057540E"/>
    <w:rsid w:val="00575413"/>
    <w:rsid w:val="00575750"/>
    <w:rsid w:val="00575CA2"/>
    <w:rsid w:val="00575E60"/>
    <w:rsid w:val="005768C8"/>
    <w:rsid w:val="00576DB6"/>
    <w:rsid w:val="00577240"/>
    <w:rsid w:val="00577886"/>
    <w:rsid w:val="00580C3F"/>
    <w:rsid w:val="00580CEA"/>
    <w:rsid w:val="005813E9"/>
    <w:rsid w:val="0058140E"/>
    <w:rsid w:val="00581480"/>
    <w:rsid w:val="005824FA"/>
    <w:rsid w:val="005827E1"/>
    <w:rsid w:val="00582B18"/>
    <w:rsid w:val="00583620"/>
    <w:rsid w:val="005837FF"/>
    <w:rsid w:val="00583AA5"/>
    <w:rsid w:val="00583FFC"/>
    <w:rsid w:val="0058434F"/>
    <w:rsid w:val="0058462E"/>
    <w:rsid w:val="00584720"/>
    <w:rsid w:val="00584AB5"/>
    <w:rsid w:val="00584B07"/>
    <w:rsid w:val="00584D9E"/>
    <w:rsid w:val="0058532E"/>
    <w:rsid w:val="00585A31"/>
    <w:rsid w:val="005861CD"/>
    <w:rsid w:val="005867F7"/>
    <w:rsid w:val="0058694F"/>
    <w:rsid w:val="00586CE8"/>
    <w:rsid w:val="00586D4D"/>
    <w:rsid w:val="00586ED6"/>
    <w:rsid w:val="0059009D"/>
    <w:rsid w:val="005908F5"/>
    <w:rsid w:val="00590B2C"/>
    <w:rsid w:val="00590CDF"/>
    <w:rsid w:val="00590D16"/>
    <w:rsid w:val="00590F6C"/>
    <w:rsid w:val="00590FC7"/>
    <w:rsid w:val="00591126"/>
    <w:rsid w:val="0059154E"/>
    <w:rsid w:val="00591D65"/>
    <w:rsid w:val="00592A5C"/>
    <w:rsid w:val="005931FF"/>
    <w:rsid w:val="00593234"/>
    <w:rsid w:val="005934C3"/>
    <w:rsid w:val="00593581"/>
    <w:rsid w:val="00593B13"/>
    <w:rsid w:val="00593CBA"/>
    <w:rsid w:val="00594842"/>
    <w:rsid w:val="0059556E"/>
    <w:rsid w:val="00595B28"/>
    <w:rsid w:val="00595B6B"/>
    <w:rsid w:val="00595EFC"/>
    <w:rsid w:val="005960B5"/>
    <w:rsid w:val="00596263"/>
    <w:rsid w:val="00596655"/>
    <w:rsid w:val="005966D7"/>
    <w:rsid w:val="00596CB1"/>
    <w:rsid w:val="00596F3E"/>
    <w:rsid w:val="00597DCC"/>
    <w:rsid w:val="005A0215"/>
    <w:rsid w:val="005A0A6C"/>
    <w:rsid w:val="005A1088"/>
    <w:rsid w:val="005A113C"/>
    <w:rsid w:val="005A1747"/>
    <w:rsid w:val="005A1CC1"/>
    <w:rsid w:val="005A2459"/>
    <w:rsid w:val="005A2DD1"/>
    <w:rsid w:val="005A34AD"/>
    <w:rsid w:val="005A3F82"/>
    <w:rsid w:val="005A3F93"/>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47F"/>
    <w:rsid w:val="005B3879"/>
    <w:rsid w:val="005B3EEA"/>
    <w:rsid w:val="005B4C54"/>
    <w:rsid w:val="005B4E45"/>
    <w:rsid w:val="005B52FD"/>
    <w:rsid w:val="005B621B"/>
    <w:rsid w:val="005B62A0"/>
    <w:rsid w:val="005B658A"/>
    <w:rsid w:val="005B6899"/>
    <w:rsid w:val="005B6D18"/>
    <w:rsid w:val="005B6EA5"/>
    <w:rsid w:val="005B6F34"/>
    <w:rsid w:val="005B7933"/>
    <w:rsid w:val="005C009D"/>
    <w:rsid w:val="005C0404"/>
    <w:rsid w:val="005C04B1"/>
    <w:rsid w:val="005C0C06"/>
    <w:rsid w:val="005C128D"/>
    <w:rsid w:val="005C15A4"/>
    <w:rsid w:val="005C1633"/>
    <w:rsid w:val="005C1889"/>
    <w:rsid w:val="005C18E2"/>
    <w:rsid w:val="005C219B"/>
    <w:rsid w:val="005C2661"/>
    <w:rsid w:val="005C2ACA"/>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58F"/>
    <w:rsid w:val="005D1BDB"/>
    <w:rsid w:val="005D1CAD"/>
    <w:rsid w:val="005D1D27"/>
    <w:rsid w:val="005D2137"/>
    <w:rsid w:val="005D2685"/>
    <w:rsid w:val="005D365F"/>
    <w:rsid w:val="005D494C"/>
    <w:rsid w:val="005D4F59"/>
    <w:rsid w:val="005D58A2"/>
    <w:rsid w:val="005D5937"/>
    <w:rsid w:val="005D598A"/>
    <w:rsid w:val="005D5E1F"/>
    <w:rsid w:val="005D5EA1"/>
    <w:rsid w:val="005D61A7"/>
    <w:rsid w:val="005D6B9A"/>
    <w:rsid w:val="005D6F2F"/>
    <w:rsid w:val="005D75A0"/>
    <w:rsid w:val="005D7668"/>
    <w:rsid w:val="005D7ECB"/>
    <w:rsid w:val="005E0181"/>
    <w:rsid w:val="005E064F"/>
    <w:rsid w:val="005E1523"/>
    <w:rsid w:val="005E1C5B"/>
    <w:rsid w:val="005E1C92"/>
    <w:rsid w:val="005E1E09"/>
    <w:rsid w:val="005E22CC"/>
    <w:rsid w:val="005E2387"/>
    <w:rsid w:val="005E288C"/>
    <w:rsid w:val="005E2F08"/>
    <w:rsid w:val="005E3415"/>
    <w:rsid w:val="005E34BD"/>
    <w:rsid w:val="005E3942"/>
    <w:rsid w:val="005E4435"/>
    <w:rsid w:val="005E4592"/>
    <w:rsid w:val="005E4E48"/>
    <w:rsid w:val="005E55F3"/>
    <w:rsid w:val="005E5B11"/>
    <w:rsid w:val="005E5C23"/>
    <w:rsid w:val="005E5C99"/>
    <w:rsid w:val="005E5D4F"/>
    <w:rsid w:val="005E6806"/>
    <w:rsid w:val="005E6D89"/>
    <w:rsid w:val="005E7804"/>
    <w:rsid w:val="005E7A08"/>
    <w:rsid w:val="005E7EAA"/>
    <w:rsid w:val="005F0F48"/>
    <w:rsid w:val="005F0F6F"/>
    <w:rsid w:val="005F1039"/>
    <w:rsid w:val="005F1A7E"/>
    <w:rsid w:val="005F1EE9"/>
    <w:rsid w:val="005F20E3"/>
    <w:rsid w:val="005F2144"/>
    <w:rsid w:val="005F25DD"/>
    <w:rsid w:val="005F301A"/>
    <w:rsid w:val="005F3FB3"/>
    <w:rsid w:val="005F61AF"/>
    <w:rsid w:val="005F6428"/>
    <w:rsid w:val="005F6738"/>
    <w:rsid w:val="005F6B20"/>
    <w:rsid w:val="005F6C09"/>
    <w:rsid w:val="005F772A"/>
    <w:rsid w:val="005F7CC6"/>
    <w:rsid w:val="00600930"/>
    <w:rsid w:val="00601199"/>
    <w:rsid w:val="00601889"/>
    <w:rsid w:val="00601C9C"/>
    <w:rsid w:val="00602108"/>
    <w:rsid w:val="006023C5"/>
    <w:rsid w:val="006025FF"/>
    <w:rsid w:val="00602937"/>
    <w:rsid w:val="0060308F"/>
    <w:rsid w:val="00603564"/>
    <w:rsid w:val="006036FF"/>
    <w:rsid w:val="00603D88"/>
    <w:rsid w:val="00603E20"/>
    <w:rsid w:val="00604F53"/>
    <w:rsid w:val="006053B7"/>
    <w:rsid w:val="00605636"/>
    <w:rsid w:val="006058D0"/>
    <w:rsid w:val="006062A6"/>
    <w:rsid w:val="00606E15"/>
    <w:rsid w:val="0060730C"/>
    <w:rsid w:val="00610087"/>
    <w:rsid w:val="0061014A"/>
    <w:rsid w:val="00610484"/>
    <w:rsid w:val="0061082D"/>
    <w:rsid w:val="00610E49"/>
    <w:rsid w:val="00610EC0"/>
    <w:rsid w:val="00611761"/>
    <w:rsid w:val="00611845"/>
    <w:rsid w:val="0061186E"/>
    <w:rsid w:val="00611C82"/>
    <w:rsid w:val="0061264B"/>
    <w:rsid w:val="00612CF8"/>
    <w:rsid w:val="006133CB"/>
    <w:rsid w:val="00613481"/>
    <w:rsid w:val="00614506"/>
    <w:rsid w:val="00614B5D"/>
    <w:rsid w:val="00614C37"/>
    <w:rsid w:val="006152AC"/>
    <w:rsid w:val="006155FA"/>
    <w:rsid w:val="00615B6E"/>
    <w:rsid w:val="0061627D"/>
    <w:rsid w:val="0061673C"/>
    <w:rsid w:val="006167BF"/>
    <w:rsid w:val="00617132"/>
    <w:rsid w:val="006178E1"/>
    <w:rsid w:val="006215FE"/>
    <w:rsid w:val="006224C6"/>
    <w:rsid w:val="00622539"/>
    <w:rsid w:val="0062344F"/>
    <w:rsid w:val="006235D0"/>
    <w:rsid w:val="00623B85"/>
    <w:rsid w:val="00623B8A"/>
    <w:rsid w:val="00625601"/>
    <w:rsid w:val="00625D5D"/>
    <w:rsid w:val="006272B2"/>
    <w:rsid w:val="0062735E"/>
    <w:rsid w:val="006276A4"/>
    <w:rsid w:val="00627D25"/>
    <w:rsid w:val="00630CC5"/>
    <w:rsid w:val="00630EC1"/>
    <w:rsid w:val="00630ECD"/>
    <w:rsid w:val="0063111E"/>
    <w:rsid w:val="006315D6"/>
    <w:rsid w:val="00631617"/>
    <w:rsid w:val="00631F08"/>
    <w:rsid w:val="00631FE7"/>
    <w:rsid w:val="00632A53"/>
    <w:rsid w:val="00632C38"/>
    <w:rsid w:val="00632F1D"/>
    <w:rsid w:val="00633041"/>
    <w:rsid w:val="006336B3"/>
    <w:rsid w:val="00633B54"/>
    <w:rsid w:val="006341DC"/>
    <w:rsid w:val="006345A2"/>
    <w:rsid w:val="00634B46"/>
    <w:rsid w:val="00635159"/>
    <w:rsid w:val="0063516B"/>
    <w:rsid w:val="00635A6A"/>
    <w:rsid w:val="006360AF"/>
    <w:rsid w:val="0063614A"/>
    <w:rsid w:val="00636212"/>
    <w:rsid w:val="00636939"/>
    <w:rsid w:val="00636C9D"/>
    <w:rsid w:val="006370AA"/>
    <w:rsid w:val="00637298"/>
    <w:rsid w:val="00637376"/>
    <w:rsid w:val="006379F5"/>
    <w:rsid w:val="00637AB7"/>
    <w:rsid w:val="006402A1"/>
    <w:rsid w:val="00640B4F"/>
    <w:rsid w:val="00640FFC"/>
    <w:rsid w:val="006410DC"/>
    <w:rsid w:val="0064127D"/>
    <w:rsid w:val="006414FB"/>
    <w:rsid w:val="0064169A"/>
    <w:rsid w:val="0064172C"/>
    <w:rsid w:val="00641A3B"/>
    <w:rsid w:val="00642525"/>
    <w:rsid w:val="006426F7"/>
    <w:rsid w:val="006427BE"/>
    <w:rsid w:val="00642EFA"/>
    <w:rsid w:val="006432A2"/>
    <w:rsid w:val="006432E2"/>
    <w:rsid w:val="006435CF"/>
    <w:rsid w:val="00643707"/>
    <w:rsid w:val="00643764"/>
    <w:rsid w:val="00643AAC"/>
    <w:rsid w:val="00643C69"/>
    <w:rsid w:val="00643FAC"/>
    <w:rsid w:val="00644409"/>
    <w:rsid w:val="00644563"/>
    <w:rsid w:val="006449C3"/>
    <w:rsid w:val="00644D65"/>
    <w:rsid w:val="00644F0F"/>
    <w:rsid w:val="00645778"/>
    <w:rsid w:val="006461CA"/>
    <w:rsid w:val="006463E1"/>
    <w:rsid w:val="006465CB"/>
    <w:rsid w:val="00646A6A"/>
    <w:rsid w:val="00646E39"/>
    <w:rsid w:val="0064737E"/>
    <w:rsid w:val="00647D45"/>
    <w:rsid w:val="00647EA4"/>
    <w:rsid w:val="0065075E"/>
    <w:rsid w:val="00650906"/>
    <w:rsid w:val="00650A2D"/>
    <w:rsid w:val="00650A57"/>
    <w:rsid w:val="006513BE"/>
    <w:rsid w:val="00651656"/>
    <w:rsid w:val="00651706"/>
    <w:rsid w:val="00651BCF"/>
    <w:rsid w:val="00651DB6"/>
    <w:rsid w:val="00652035"/>
    <w:rsid w:val="00652B39"/>
    <w:rsid w:val="00653474"/>
    <w:rsid w:val="0065352D"/>
    <w:rsid w:val="00654ACD"/>
    <w:rsid w:val="00655403"/>
    <w:rsid w:val="006557EF"/>
    <w:rsid w:val="00655A54"/>
    <w:rsid w:val="006563FC"/>
    <w:rsid w:val="00656EC3"/>
    <w:rsid w:val="00656FD9"/>
    <w:rsid w:val="0065730A"/>
    <w:rsid w:val="006576F3"/>
    <w:rsid w:val="00657766"/>
    <w:rsid w:val="00657A48"/>
    <w:rsid w:val="00657B17"/>
    <w:rsid w:val="00657CB2"/>
    <w:rsid w:val="00657DBE"/>
    <w:rsid w:val="00660261"/>
    <w:rsid w:val="0066052D"/>
    <w:rsid w:val="00660729"/>
    <w:rsid w:val="00660DCC"/>
    <w:rsid w:val="006611AA"/>
    <w:rsid w:val="006614D1"/>
    <w:rsid w:val="006617BA"/>
    <w:rsid w:val="00661B63"/>
    <w:rsid w:val="00661DF5"/>
    <w:rsid w:val="0066217C"/>
    <w:rsid w:val="00663B55"/>
    <w:rsid w:val="0066501A"/>
    <w:rsid w:val="006651D7"/>
    <w:rsid w:val="00665C95"/>
    <w:rsid w:val="00665D03"/>
    <w:rsid w:val="006669C9"/>
    <w:rsid w:val="006673DB"/>
    <w:rsid w:val="00667457"/>
    <w:rsid w:val="006675A9"/>
    <w:rsid w:val="0066788F"/>
    <w:rsid w:val="00667D31"/>
    <w:rsid w:val="00670221"/>
    <w:rsid w:val="00670934"/>
    <w:rsid w:val="00670FC7"/>
    <w:rsid w:val="00671229"/>
    <w:rsid w:val="006712A6"/>
    <w:rsid w:val="00671CCD"/>
    <w:rsid w:val="00671CE7"/>
    <w:rsid w:val="006721BF"/>
    <w:rsid w:val="006725C3"/>
    <w:rsid w:val="006727D0"/>
    <w:rsid w:val="00672D55"/>
    <w:rsid w:val="00673199"/>
    <w:rsid w:val="00673240"/>
    <w:rsid w:val="0067351C"/>
    <w:rsid w:val="00673587"/>
    <w:rsid w:val="00673695"/>
    <w:rsid w:val="00673E86"/>
    <w:rsid w:val="00674304"/>
    <w:rsid w:val="00674310"/>
    <w:rsid w:val="00674448"/>
    <w:rsid w:val="006750C0"/>
    <w:rsid w:val="006752C3"/>
    <w:rsid w:val="00675889"/>
    <w:rsid w:val="00675EFB"/>
    <w:rsid w:val="0067628F"/>
    <w:rsid w:val="0067647F"/>
    <w:rsid w:val="0067677D"/>
    <w:rsid w:val="00676BF2"/>
    <w:rsid w:val="00676C17"/>
    <w:rsid w:val="00676E28"/>
    <w:rsid w:val="006773A9"/>
    <w:rsid w:val="006775F3"/>
    <w:rsid w:val="0067774E"/>
    <w:rsid w:val="00680834"/>
    <w:rsid w:val="00680A49"/>
    <w:rsid w:val="00680CB0"/>
    <w:rsid w:val="00681054"/>
    <w:rsid w:val="006817EA"/>
    <w:rsid w:val="006818EB"/>
    <w:rsid w:val="006819A0"/>
    <w:rsid w:val="00681DA2"/>
    <w:rsid w:val="00682637"/>
    <w:rsid w:val="006826B5"/>
    <w:rsid w:val="006829AC"/>
    <w:rsid w:val="00682E00"/>
    <w:rsid w:val="00683027"/>
    <w:rsid w:val="0068312B"/>
    <w:rsid w:val="00683157"/>
    <w:rsid w:val="00685022"/>
    <w:rsid w:val="006854FD"/>
    <w:rsid w:val="006859D6"/>
    <w:rsid w:val="006867DB"/>
    <w:rsid w:val="00687334"/>
    <w:rsid w:val="00687382"/>
    <w:rsid w:val="00687777"/>
    <w:rsid w:val="00690220"/>
    <w:rsid w:val="006909C9"/>
    <w:rsid w:val="00690F04"/>
    <w:rsid w:val="00691481"/>
    <w:rsid w:val="006915EF"/>
    <w:rsid w:val="00691D9A"/>
    <w:rsid w:val="006927BF"/>
    <w:rsid w:val="0069283E"/>
    <w:rsid w:val="0069284A"/>
    <w:rsid w:val="00692D39"/>
    <w:rsid w:val="00693536"/>
    <w:rsid w:val="006939F3"/>
    <w:rsid w:val="00694197"/>
    <w:rsid w:val="006956C4"/>
    <w:rsid w:val="006963C5"/>
    <w:rsid w:val="0069686A"/>
    <w:rsid w:val="0069712A"/>
    <w:rsid w:val="006973A0"/>
    <w:rsid w:val="00697B04"/>
    <w:rsid w:val="00697B82"/>
    <w:rsid w:val="006A012E"/>
    <w:rsid w:val="006A0A3F"/>
    <w:rsid w:val="006A1ED9"/>
    <w:rsid w:val="006A2018"/>
    <w:rsid w:val="006A26C3"/>
    <w:rsid w:val="006A2D59"/>
    <w:rsid w:val="006A364D"/>
    <w:rsid w:val="006A379B"/>
    <w:rsid w:val="006A3E23"/>
    <w:rsid w:val="006A3E62"/>
    <w:rsid w:val="006A3F82"/>
    <w:rsid w:val="006A410C"/>
    <w:rsid w:val="006A4173"/>
    <w:rsid w:val="006A46FC"/>
    <w:rsid w:val="006A4D05"/>
    <w:rsid w:val="006A4E8B"/>
    <w:rsid w:val="006A5666"/>
    <w:rsid w:val="006A5A60"/>
    <w:rsid w:val="006A5D0E"/>
    <w:rsid w:val="006A5F46"/>
    <w:rsid w:val="006A66B4"/>
    <w:rsid w:val="006A6965"/>
    <w:rsid w:val="006A6BC2"/>
    <w:rsid w:val="006A72AF"/>
    <w:rsid w:val="006A72CE"/>
    <w:rsid w:val="006A78D5"/>
    <w:rsid w:val="006A7E58"/>
    <w:rsid w:val="006B09DF"/>
    <w:rsid w:val="006B0A2C"/>
    <w:rsid w:val="006B1144"/>
    <w:rsid w:val="006B16FF"/>
    <w:rsid w:val="006B2101"/>
    <w:rsid w:val="006B2450"/>
    <w:rsid w:val="006B31D4"/>
    <w:rsid w:val="006B3BE5"/>
    <w:rsid w:val="006B3F4C"/>
    <w:rsid w:val="006B408E"/>
    <w:rsid w:val="006B44F1"/>
    <w:rsid w:val="006B488E"/>
    <w:rsid w:val="006B4FC0"/>
    <w:rsid w:val="006B51A1"/>
    <w:rsid w:val="006B5ADD"/>
    <w:rsid w:val="006B5BF6"/>
    <w:rsid w:val="006B680C"/>
    <w:rsid w:val="006B68E8"/>
    <w:rsid w:val="006B6B67"/>
    <w:rsid w:val="006B70AB"/>
    <w:rsid w:val="006B766E"/>
    <w:rsid w:val="006B7C51"/>
    <w:rsid w:val="006C04F6"/>
    <w:rsid w:val="006C09B6"/>
    <w:rsid w:val="006C0B46"/>
    <w:rsid w:val="006C0D90"/>
    <w:rsid w:val="006C2218"/>
    <w:rsid w:val="006C286E"/>
    <w:rsid w:val="006C2A44"/>
    <w:rsid w:val="006C2BD1"/>
    <w:rsid w:val="006C2BEC"/>
    <w:rsid w:val="006C2DA2"/>
    <w:rsid w:val="006C3046"/>
    <w:rsid w:val="006C31AB"/>
    <w:rsid w:val="006C39CA"/>
    <w:rsid w:val="006C3A4D"/>
    <w:rsid w:val="006C40B3"/>
    <w:rsid w:val="006C4627"/>
    <w:rsid w:val="006C4FD1"/>
    <w:rsid w:val="006C5574"/>
    <w:rsid w:val="006C5683"/>
    <w:rsid w:val="006C59C9"/>
    <w:rsid w:val="006C5B50"/>
    <w:rsid w:val="006C5D2B"/>
    <w:rsid w:val="006C5F42"/>
    <w:rsid w:val="006C6671"/>
    <w:rsid w:val="006C686F"/>
    <w:rsid w:val="006C6BBC"/>
    <w:rsid w:val="006C74C0"/>
    <w:rsid w:val="006C7597"/>
    <w:rsid w:val="006C75AB"/>
    <w:rsid w:val="006C7619"/>
    <w:rsid w:val="006C7C80"/>
    <w:rsid w:val="006C7ED5"/>
    <w:rsid w:val="006D0343"/>
    <w:rsid w:val="006D03D5"/>
    <w:rsid w:val="006D0C11"/>
    <w:rsid w:val="006D0F9E"/>
    <w:rsid w:val="006D1171"/>
    <w:rsid w:val="006D130E"/>
    <w:rsid w:val="006D1392"/>
    <w:rsid w:val="006D17A6"/>
    <w:rsid w:val="006D189F"/>
    <w:rsid w:val="006D1EA0"/>
    <w:rsid w:val="006D2078"/>
    <w:rsid w:val="006D212D"/>
    <w:rsid w:val="006D23C7"/>
    <w:rsid w:val="006D2465"/>
    <w:rsid w:val="006D2938"/>
    <w:rsid w:val="006D2C3D"/>
    <w:rsid w:val="006D2DFC"/>
    <w:rsid w:val="006D2EFC"/>
    <w:rsid w:val="006D39A8"/>
    <w:rsid w:val="006D3D01"/>
    <w:rsid w:val="006D3F1D"/>
    <w:rsid w:val="006D45D7"/>
    <w:rsid w:val="006D4A92"/>
    <w:rsid w:val="006D4E90"/>
    <w:rsid w:val="006D589F"/>
    <w:rsid w:val="006D5EBA"/>
    <w:rsid w:val="006D5FC9"/>
    <w:rsid w:val="006D65CA"/>
    <w:rsid w:val="006D6CF4"/>
    <w:rsid w:val="006D6E16"/>
    <w:rsid w:val="006D6F73"/>
    <w:rsid w:val="006D7A30"/>
    <w:rsid w:val="006D7F2D"/>
    <w:rsid w:val="006D7FB4"/>
    <w:rsid w:val="006D7FF0"/>
    <w:rsid w:val="006E00B1"/>
    <w:rsid w:val="006E06E6"/>
    <w:rsid w:val="006E0D27"/>
    <w:rsid w:val="006E0E2F"/>
    <w:rsid w:val="006E0E59"/>
    <w:rsid w:val="006E0EFA"/>
    <w:rsid w:val="006E13B4"/>
    <w:rsid w:val="006E140E"/>
    <w:rsid w:val="006E1988"/>
    <w:rsid w:val="006E2135"/>
    <w:rsid w:val="006E2248"/>
    <w:rsid w:val="006E2311"/>
    <w:rsid w:val="006E2354"/>
    <w:rsid w:val="006E2A16"/>
    <w:rsid w:val="006E2C82"/>
    <w:rsid w:val="006E2D61"/>
    <w:rsid w:val="006E3516"/>
    <w:rsid w:val="006E3959"/>
    <w:rsid w:val="006E3C00"/>
    <w:rsid w:val="006E44D0"/>
    <w:rsid w:val="006E4520"/>
    <w:rsid w:val="006E4699"/>
    <w:rsid w:val="006E4A11"/>
    <w:rsid w:val="006E4FE5"/>
    <w:rsid w:val="006E5150"/>
    <w:rsid w:val="006E57B1"/>
    <w:rsid w:val="006E5A38"/>
    <w:rsid w:val="006E5BC5"/>
    <w:rsid w:val="006E5C39"/>
    <w:rsid w:val="006E6571"/>
    <w:rsid w:val="006E6CA4"/>
    <w:rsid w:val="006E6EC9"/>
    <w:rsid w:val="006E728F"/>
    <w:rsid w:val="006E7BC7"/>
    <w:rsid w:val="006F0132"/>
    <w:rsid w:val="006F0695"/>
    <w:rsid w:val="006F06CC"/>
    <w:rsid w:val="006F156A"/>
    <w:rsid w:val="006F1788"/>
    <w:rsid w:val="006F1CD2"/>
    <w:rsid w:val="006F1FA2"/>
    <w:rsid w:val="006F2391"/>
    <w:rsid w:val="006F2B6B"/>
    <w:rsid w:val="006F32B6"/>
    <w:rsid w:val="006F3A94"/>
    <w:rsid w:val="006F3C41"/>
    <w:rsid w:val="006F4302"/>
    <w:rsid w:val="006F4323"/>
    <w:rsid w:val="006F4462"/>
    <w:rsid w:val="006F5992"/>
    <w:rsid w:val="006F6667"/>
    <w:rsid w:val="006F6B9E"/>
    <w:rsid w:val="006F77B2"/>
    <w:rsid w:val="006F7B41"/>
    <w:rsid w:val="0070069F"/>
    <w:rsid w:val="0070078E"/>
    <w:rsid w:val="00700B98"/>
    <w:rsid w:val="00700C23"/>
    <w:rsid w:val="007012D0"/>
    <w:rsid w:val="00701547"/>
    <w:rsid w:val="007017F7"/>
    <w:rsid w:val="0070211F"/>
    <w:rsid w:val="00702C88"/>
    <w:rsid w:val="0070328D"/>
    <w:rsid w:val="00703806"/>
    <w:rsid w:val="00703DD7"/>
    <w:rsid w:val="00703F3D"/>
    <w:rsid w:val="007044CE"/>
    <w:rsid w:val="00704C04"/>
    <w:rsid w:val="007059D3"/>
    <w:rsid w:val="00705A3F"/>
    <w:rsid w:val="00705A74"/>
    <w:rsid w:val="00705AF8"/>
    <w:rsid w:val="00705B74"/>
    <w:rsid w:val="00706212"/>
    <w:rsid w:val="0070625A"/>
    <w:rsid w:val="0070633F"/>
    <w:rsid w:val="00706704"/>
    <w:rsid w:val="00706EAC"/>
    <w:rsid w:val="00707420"/>
    <w:rsid w:val="007100D2"/>
    <w:rsid w:val="007102CF"/>
    <w:rsid w:val="007107C5"/>
    <w:rsid w:val="007107F2"/>
    <w:rsid w:val="0071177B"/>
    <w:rsid w:val="00711BBA"/>
    <w:rsid w:val="00711FC8"/>
    <w:rsid w:val="00712278"/>
    <w:rsid w:val="007123C3"/>
    <w:rsid w:val="007127AA"/>
    <w:rsid w:val="0071341B"/>
    <w:rsid w:val="00713D23"/>
    <w:rsid w:val="007147C7"/>
    <w:rsid w:val="007149BA"/>
    <w:rsid w:val="00714E43"/>
    <w:rsid w:val="007153AA"/>
    <w:rsid w:val="00715B52"/>
    <w:rsid w:val="00715C9A"/>
    <w:rsid w:val="00715CBC"/>
    <w:rsid w:val="00715DAC"/>
    <w:rsid w:val="00716594"/>
    <w:rsid w:val="007177A9"/>
    <w:rsid w:val="007204A5"/>
    <w:rsid w:val="007204C3"/>
    <w:rsid w:val="007212D8"/>
    <w:rsid w:val="00721874"/>
    <w:rsid w:val="00721B59"/>
    <w:rsid w:val="00721FC1"/>
    <w:rsid w:val="007227A0"/>
    <w:rsid w:val="00722B42"/>
    <w:rsid w:val="00722D82"/>
    <w:rsid w:val="00723462"/>
    <w:rsid w:val="00723550"/>
    <w:rsid w:val="007235DB"/>
    <w:rsid w:val="0072384A"/>
    <w:rsid w:val="0072402F"/>
    <w:rsid w:val="0072424E"/>
    <w:rsid w:val="00724FD0"/>
    <w:rsid w:val="00725815"/>
    <w:rsid w:val="00725A76"/>
    <w:rsid w:val="00725E70"/>
    <w:rsid w:val="00725FDE"/>
    <w:rsid w:val="00726038"/>
    <w:rsid w:val="00726C59"/>
    <w:rsid w:val="0072745C"/>
    <w:rsid w:val="00727741"/>
    <w:rsid w:val="00727A60"/>
    <w:rsid w:val="00730BBF"/>
    <w:rsid w:val="00730D66"/>
    <w:rsid w:val="00730E76"/>
    <w:rsid w:val="00730E78"/>
    <w:rsid w:val="0073151F"/>
    <w:rsid w:val="00731621"/>
    <w:rsid w:val="00731706"/>
    <w:rsid w:val="00731A32"/>
    <w:rsid w:val="00731A6A"/>
    <w:rsid w:val="0073241E"/>
    <w:rsid w:val="00732866"/>
    <w:rsid w:val="00732A3A"/>
    <w:rsid w:val="00732BED"/>
    <w:rsid w:val="00732E36"/>
    <w:rsid w:val="00732F6A"/>
    <w:rsid w:val="00732F90"/>
    <w:rsid w:val="007330AC"/>
    <w:rsid w:val="00733970"/>
    <w:rsid w:val="00734520"/>
    <w:rsid w:val="007348C1"/>
    <w:rsid w:val="00734A26"/>
    <w:rsid w:val="00734BD7"/>
    <w:rsid w:val="00734F01"/>
    <w:rsid w:val="00734F69"/>
    <w:rsid w:val="00735554"/>
    <w:rsid w:val="00735572"/>
    <w:rsid w:val="0073586C"/>
    <w:rsid w:val="00735E87"/>
    <w:rsid w:val="00736454"/>
    <w:rsid w:val="007368B3"/>
    <w:rsid w:val="00736CE4"/>
    <w:rsid w:val="00736E7D"/>
    <w:rsid w:val="00737101"/>
    <w:rsid w:val="00737143"/>
    <w:rsid w:val="00737574"/>
    <w:rsid w:val="00737FCC"/>
    <w:rsid w:val="007403BF"/>
    <w:rsid w:val="00740BE2"/>
    <w:rsid w:val="0074166A"/>
    <w:rsid w:val="0074305A"/>
    <w:rsid w:val="007434F4"/>
    <w:rsid w:val="0074384C"/>
    <w:rsid w:val="00743F79"/>
    <w:rsid w:val="00743FD7"/>
    <w:rsid w:val="007444C4"/>
    <w:rsid w:val="00744963"/>
    <w:rsid w:val="007457D4"/>
    <w:rsid w:val="0074587D"/>
    <w:rsid w:val="0074662E"/>
    <w:rsid w:val="007469C6"/>
    <w:rsid w:val="00746C31"/>
    <w:rsid w:val="0074751E"/>
    <w:rsid w:val="00747BB3"/>
    <w:rsid w:val="00747F0F"/>
    <w:rsid w:val="0075009E"/>
    <w:rsid w:val="0075015C"/>
    <w:rsid w:val="00750225"/>
    <w:rsid w:val="00750BD3"/>
    <w:rsid w:val="00750EC0"/>
    <w:rsid w:val="00751118"/>
    <w:rsid w:val="00751531"/>
    <w:rsid w:val="00751589"/>
    <w:rsid w:val="0075289F"/>
    <w:rsid w:val="007531A3"/>
    <w:rsid w:val="00753522"/>
    <w:rsid w:val="00753E99"/>
    <w:rsid w:val="00754073"/>
    <w:rsid w:val="00754198"/>
    <w:rsid w:val="007546AD"/>
    <w:rsid w:val="00754B70"/>
    <w:rsid w:val="00754D46"/>
    <w:rsid w:val="00755069"/>
    <w:rsid w:val="00755204"/>
    <w:rsid w:val="007553BB"/>
    <w:rsid w:val="00755576"/>
    <w:rsid w:val="00756774"/>
    <w:rsid w:val="00756EEB"/>
    <w:rsid w:val="007570FC"/>
    <w:rsid w:val="00757173"/>
    <w:rsid w:val="00757197"/>
    <w:rsid w:val="00757BCB"/>
    <w:rsid w:val="00760ACD"/>
    <w:rsid w:val="00760AD7"/>
    <w:rsid w:val="00760D36"/>
    <w:rsid w:val="0076103B"/>
    <w:rsid w:val="0076163B"/>
    <w:rsid w:val="007618A3"/>
    <w:rsid w:val="00761ED1"/>
    <w:rsid w:val="007629B4"/>
    <w:rsid w:val="00762AD2"/>
    <w:rsid w:val="007635B9"/>
    <w:rsid w:val="007636C9"/>
    <w:rsid w:val="007637EF"/>
    <w:rsid w:val="007640E5"/>
    <w:rsid w:val="00764453"/>
    <w:rsid w:val="00764473"/>
    <w:rsid w:val="00764AD4"/>
    <w:rsid w:val="00764FC5"/>
    <w:rsid w:val="007656B0"/>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645"/>
    <w:rsid w:val="0076779A"/>
    <w:rsid w:val="00767931"/>
    <w:rsid w:val="007700C7"/>
    <w:rsid w:val="0077070B"/>
    <w:rsid w:val="00770DDB"/>
    <w:rsid w:val="00770EDC"/>
    <w:rsid w:val="00770EFB"/>
    <w:rsid w:val="00770F93"/>
    <w:rsid w:val="00771531"/>
    <w:rsid w:val="0077216E"/>
    <w:rsid w:val="007722E6"/>
    <w:rsid w:val="007726BB"/>
    <w:rsid w:val="00773077"/>
    <w:rsid w:val="00773330"/>
    <w:rsid w:val="00773804"/>
    <w:rsid w:val="00773D72"/>
    <w:rsid w:val="00773EF1"/>
    <w:rsid w:val="0077435E"/>
    <w:rsid w:val="007743A1"/>
    <w:rsid w:val="007747B9"/>
    <w:rsid w:val="00774D0F"/>
    <w:rsid w:val="00775F92"/>
    <w:rsid w:val="007762C6"/>
    <w:rsid w:val="0077659F"/>
    <w:rsid w:val="0077675F"/>
    <w:rsid w:val="00776830"/>
    <w:rsid w:val="00776965"/>
    <w:rsid w:val="00776CDA"/>
    <w:rsid w:val="00776F37"/>
    <w:rsid w:val="00777FA7"/>
    <w:rsid w:val="0078098E"/>
    <w:rsid w:val="00780CEA"/>
    <w:rsid w:val="00781147"/>
    <w:rsid w:val="00781184"/>
    <w:rsid w:val="00781985"/>
    <w:rsid w:val="0078207F"/>
    <w:rsid w:val="0078209A"/>
    <w:rsid w:val="0078239D"/>
    <w:rsid w:val="00782421"/>
    <w:rsid w:val="00782539"/>
    <w:rsid w:val="00782703"/>
    <w:rsid w:val="00782973"/>
    <w:rsid w:val="00782CBD"/>
    <w:rsid w:val="00783159"/>
    <w:rsid w:val="00783777"/>
    <w:rsid w:val="0078382D"/>
    <w:rsid w:val="0078400E"/>
    <w:rsid w:val="0078401E"/>
    <w:rsid w:val="0078470D"/>
    <w:rsid w:val="00785702"/>
    <w:rsid w:val="007858B2"/>
    <w:rsid w:val="007860C1"/>
    <w:rsid w:val="00786351"/>
    <w:rsid w:val="007868D8"/>
    <w:rsid w:val="00786C37"/>
    <w:rsid w:val="00787651"/>
    <w:rsid w:val="00790A90"/>
    <w:rsid w:val="00791A9C"/>
    <w:rsid w:val="00792CE0"/>
    <w:rsid w:val="00793257"/>
    <w:rsid w:val="007933B5"/>
    <w:rsid w:val="0079361B"/>
    <w:rsid w:val="00793800"/>
    <w:rsid w:val="00793D2D"/>
    <w:rsid w:val="00793F18"/>
    <w:rsid w:val="007952EF"/>
    <w:rsid w:val="0079680E"/>
    <w:rsid w:val="00796EF5"/>
    <w:rsid w:val="00797170"/>
    <w:rsid w:val="007973C9"/>
    <w:rsid w:val="00797D4C"/>
    <w:rsid w:val="007A04E1"/>
    <w:rsid w:val="007A15B6"/>
    <w:rsid w:val="007A161F"/>
    <w:rsid w:val="007A1CEF"/>
    <w:rsid w:val="007A1D8D"/>
    <w:rsid w:val="007A23BE"/>
    <w:rsid w:val="007A304B"/>
    <w:rsid w:val="007A31B4"/>
    <w:rsid w:val="007A3503"/>
    <w:rsid w:val="007A366E"/>
    <w:rsid w:val="007A382C"/>
    <w:rsid w:val="007A4948"/>
    <w:rsid w:val="007A4DE7"/>
    <w:rsid w:val="007A5720"/>
    <w:rsid w:val="007A5907"/>
    <w:rsid w:val="007A5972"/>
    <w:rsid w:val="007A6736"/>
    <w:rsid w:val="007A686E"/>
    <w:rsid w:val="007A7336"/>
    <w:rsid w:val="007A77EA"/>
    <w:rsid w:val="007B0291"/>
    <w:rsid w:val="007B040B"/>
    <w:rsid w:val="007B045A"/>
    <w:rsid w:val="007B0901"/>
    <w:rsid w:val="007B098A"/>
    <w:rsid w:val="007B0B44"/>
    <w:rsid w:val="007B144F"/>
    <w:rsid w:val="007B1697"/>
    <w:rsid w:val="007B1B1A"/>
    <w:rsid w:val="007B21CF"/>
    <w:rsid w:val="007B2279"/>
    <w:rsid w:val="007B26FA"/>
    <w:rsid w:val="007B27D0"/>
    <w:rsid w:val="007B29B6"/>
    <w:rsid w:val="007B29C4"/>
    <w:rsid w:val="007B2AC4"/>
    <w:rsid w:val="007B3742"/>
    <w:rsid w:val="007B43C8"/>
    <w:rsid w:val="007B4621"/>
    <w:rsid w:val="007B4803"/>
    <w:rsid w:val="007B4FE7"/>
    <w:rsid w:val="007B50BB"/>
    <w:rsid w:val="007B6529"/>
    <w:rsid w:val="007B6686"/>
    <w:rsid w:val="007B6757"/>
    <w:rsid w:val="007B6D47"/>
    <w:rsid w:val="007B6EF1"/>
    <w:rsid w:val="007B783A"/>
    <w:rsid w:val="007C0EAB"/>
    <w:rsid w:val="007C1213"/>
    <w:rsid w:val="007C1392"/>
    <w:rsid w:val="007C16D5"/>
    <w:rsid w:val="007C1976"/>
    <w:rsid w:val="007C1C4B"/>
    <w:rsid w:val="007C1CF0"/>
    <w:rsid w:val="007C1EE3"/>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084B"/>
    <w:rsid w:val="007D0FB5"/>
    <w:rsid w:val="007D1665"/>
    <w:rsid w:val="007D173A"/>
    <w:rsid w:val="007D1DA6"/>
    <w:rsid w:val="007D2081"/>
    <w:rsid w:val="007D213A"/>
    <w:rsid w:val="007D2ACB"/>
    <w:rsid w:val="007D2CD9"/>
    <w:rsid w:val="007D2EFF"/>
    <w:rsid w:val="007D2F64"/>
    <w:rsid w:val="007D3467"/>
    <w:rsid w:val="007D3A2B"/>
    <w:rsid w:val="007D428F"/>
    <w:rsid w:val="007D43B7"/>
    <w:rsid w:val="007D4BCF"/>
    <w:rsid w:val="007D4BD3"/>
    <w:rsid w:val="007D5243"/>
    <w:rsid w:val="007D5741"/>
    <w:rsid w:val="007D5781"/>
    <w:rsid w:val="007D5A7E"/>
    <w:rsid w:val="007D5E11"/>
    <w:rsid w:val="007D6057"/>
    <w:rsid w:val="007D64C9"/>
    <w:rsid w:val="007D6773"/>
    <w:rsid w:val="007D6B51"/>
    <w:rsid w:val="007D6DE7"/>
    <w:rsid w:val="007D6EE6"/>
    <w:rsid w:val="007E0A06"/>
    <w:rsid w:val="007E0D50"/>
    <w:rsid w:val="007E1320"/>
    <w:rsid w:val="007E22AC"/>
    <w:rsid w:val="007E2B06"/>
    <w:rsid w:val="007E2DE5"/>
    <w:rsid w:val="007E30AD"/>
    <w:rsid w:val="007E3604"/>
    <w:rsid w:val="007E3B43"/>
    <w:rsid w:val="007E3D23"/>
    <w:rsid w:val="007E3FA7"/>
    <w:rsid w:val="007E410B"/>
    <w:rsid w:val="007E430A"/>
    <w:rsid w:val="007E4801"/>
    <w:rsid w:val="007E51C5"/>
    <w:rsid w:val="007E5320"/>
    <w:rsid w:val="007E5375"/>
    <w:rsid w:val="007E566B"/>
    <w:rsid w:val="007E5A19"/>
    <w:rsid w:val="007E60C0"/>
    <w:rsid w:val="007E6733"/>
    <w:rsid w:val="007E681B"/>
    <w:rsid w:val="007E7714"/>
    <w:rsid w:val="007E7B03"/>
    <w:rsid w:val="007F0BD5"/>
    <w:rsid w:val="007F108B"/>
    <w:rsid w:val="007F2054"/>
    <w:rsid w:val="007F2159"/>
    <w:rsid w:val="007F2246"/>
    <w:rsid w:val="007F27E7"/>
    <w:rsid w:val="007F2B2F"/>
    <w:rsid w:val="007F2E98"/>
    <w:rsid w:val="007F2ED6"/>
    <w:rsid w:val="007F3AB3"/>
    <w:rsid w:val="007F3CB2"/>
    <w:rsid w:val="007F3E66"/>
    <w:rsid w:val="007F3F39"/>
    <w:rsid w:val="007F3F4D"/>
    <w:rsid w:val="007F40AA"/>
    <w:rsid w:val="007F4D6C"/>
    <w:rsid w:val="007F4E2D"/>
    <w:rsid w:val="007F4FBE"/>
    <w:rsid w:val="007F5203"/>
    <w:rsid w:val="007F5DB5"/>
    <w:rsid w:val="007F5E4E"/>
    <w:rsid w:val="007F67F5"/>
    <w:rsid w:val="007F6841"/>
    <w:rsid w:val="007F6D32"/>
    <w:rsid w:val="007F7068"/>
    <w:rsid w:val="007F70A5"/>
    <w:rsid w:val="007F762B"/>
    <w:rsid w:val="007F7EEC"/>
    <w:rsid w:val="00800124"/>
    <w:rsid w:val="008001DC"/>
    <w:rsid w:val="00800623"/>
    <w:rsid w:val="00800CDE"/>
    <w:rsid w:val="00800EEB"/>
    <w:rsid w:val="008011D0"/>
    <w:rsid w:val="008013B8"/>
    <w:rsid w:val="00801823"/>
    <w:rsid w:val="00801F0A"/>
    <w:rsid w:val="00801FD1"/>
    <w:rsid w:val="00802287"/>
    <w:rsid w:val="00802413"/>
    <w:rsid w:val="0080272A"/>
    <w:rsid w:val="008028F1"/>
    <w:rsid w:val="00802EC6"/>
    <w:rsid w:val="00803B00"/>
    <w:rsid w:val="00803C2C"/>
    <w:rsid w:val="00804524"/>
    <w:rsid w:val="008045BB"/>
    <w:rsid w:val="0080461C"/>
    <w:rsid w:val="00804D57"/>
    <w:rsid w:val="00805096"/>
    <w:rsid w:val="008051BC"/>
    <w:rsid w:val="0080539A"/>
    <w:rsid w:val="008054A4"/>
    <w:rsid w:val="008054AB"/>
    <w:rsid w:val="0080579F"/>
    <w:rsid w:val="00805A36"/>
    <w:rsid w:val="00805A4B"/>
    <w:rsid w:val="00806E3D"/>
    <w:rsid w:val="00807086"/>
    <w:rsid w:val="0080731B"/>
    <w:rsid w:val="008078B3"/>
    <w:rsid w:val="00807CAB"/>
    <w:rsid w:val="0081027F"/>
    <w:rsid w:val="00810308"/>
    <w:rsid w:val="0081063E"/>
    <w:rsid w:val="0081181D"/>
    <w:rsid w:val="00811A62"/>
    <w:rsid w:val="00812E71"/>
    <w:rsid w:val="00812FF4"/>
    <w:rsid w:val="0081352E"/>
    <w:rsid w:val="00813553"/>
    <w:rsid w:val="00813AF5"/>
    <w:rsid w:val="00813DF3"/>
    <w:rsid w:val="00813F1C"/>
    <w:rsid w:val="00813FEB"/>
    <w:rsid w:val="008142B3"/>
    <w:rsid w:val="00815062"/>
    <w:rsid w:val="00815223"/>
    <w:rsid w:val="008152C6"/>
    <w:rsid w:val="0081593A"/>
    <w:rsid w:val="00815C04"/>
    <w:rsid w:val="008162E2"/>
    <w:rsid w:val="008165A7"/>
    <w:rsid w:val="00816954"/>
    <w:rsid w:val="00816AFA"/>
    <w:rsid w:val="00816BA1"/>
    <w:rsid w:val="00816BE1"/>
    <w:rsid w:val="00817D03"/>
    <w:rsid w:val="00817F39"/>
    <w:rsid w:val="00820314"/>
    <w:rsid w:val="0082065A"/>
    <w:rsid w:val="00820F43"/>
    <w:rsid w:val="008212D5"/>
    <w:rsid w:val="00821305"/>
    <w:rsid w:val="00821896"/>
    <w:rsid w:val="00822374"/>
    <w:rsid w:val="00822508"/>
    <w:rsid w:val="008225CF"/>
    <w:rsid w:val="00822CCA"/>
    <w:rsid w:val="00823018"/>
    <w:rsid w:val="008235EF"/>
    <w:rsid w:val="00823808"/>
    <w:rsid w:val="00823D2C"/>
    <w:rsid w:val="00823F7B"/>
    <w:rsid w:val="00824844"/>
    <w:rsid w:val="00824A7C"/>
    <w:rsid w:val="00824BCE"/>
    <w:rsid w:val="00825977"/>
    <w:rsid w:val="00825B51"/>
    <w:rsid w:val="00825BC1"/>
    <w:rsid w:val="00826194"/>
    <w:rsid w:val="00826FDA"/>
    <w:rsid w:val="0082702D"/>
    <w:rsid w:val="00827075"/>
    <w:rsid w:val="008275A1"/>
    <w:rsid w:val="008279A2"/>
    <w:rsid w:val="00830157"/>
    <w:rsid w:val="008301B9"/>
    <w:rsid w:val="0083070C"/>
    <w:rsid w:val="0083083E"/>
    <w:rsid w:val="008310BB"/>
    <w:rsid w:val="00831619"/>
    <w:rsid w:val="00831D12"/>
    <w:rsid w:val="00831F9B"/>
    <w:rsid w:val="008324ED"/>
    <w:rsid w:val="00832745"/>
    <w:rsid w:val="00832F14"/>
    <w:rsid w:val="00833192"/>
    <w:rsid w:val="00833600"/>
    <w:rsid w:val="00833A2C"/>
    <w:rsid w:val="00833D9C"/>
    <w:rsid w:val="00834526"/>
    <w:rsid w:val="0083456B"/>
    <w:rsid w:val="00834F60"/>
    <w:rsid w:val="0083546F"/>
    <w:rsid w:val="0083567A"/>
    <w:rsid w:val="008359A3"/>
    <w:rsid w:val="00835D36"/>
    <w:rsid w:val="00835E16"/>
    <w:rsid w:val="008364D4"/>
    <w:rsid w:val="00837205"/>
    <w:rsid w:val="00837861"/>
    <w:rsid w:val="00837A0C"/>
    <w:rsid w:val="00837A15"/>
    <w:rsid w:val="008405D7"/>
    <w:rsid w:val="00840E55"/>
    <w:rsid w:val="0084147E"/>
    <w:rsid w:val="00841958"/>
    <w:rsid w:val="00841D57"/>
    <w:rsid w:val="00841E26"/>
    <w:rsid w:val="0084283C"/>
    <w:rsid w:val="008428AA"/>
    <w:rsid w:val="00842A0A"/>
    <w:rsid w:val="00842A80"/>
    <w:rsid w:val="008430C9"/>
    <w:rsid w:val="008432CD"/>
    <w:rsid w:val="008434B4"/>
    <w:rsid w:val="008434E6"/>
    <w:rsid w:val="00843BC6"/>
    <w:rsid w:val="00844070"/>
    <w:rsid w:val="008442E9"/>
    <w:rsid w:val="00844CFB"/>
    <w:rsid w:val="0084574F"/>
    <w:rsid w:val="0084590D"/>
    <w:rsid w:val="008459CE"/>
    <w:rsid w:val="008464F9"/>
    <w:rsid w:val="00846D02"/>
    <w:rsid w:val="008479CD"/>
    <w:rsid w:val="00850E2A"/>
    <w:rsid w:val="00851A46"/>
    <w:rsid w:val="00853109"/>
    <w:rsid w:val="008532AA"/>
    <w:rsid w:val="00853859"/>
    <w:rsid w:val="00854006"/>
    <w:rsid w:val="00854EE5"/>
    <w:rsid w:val="00855268"/>
    <w:rsid w:val="0085561B"/>
    <w:rsid w:val="0085599E"/>
    <w:rsid w:val="008559DA"/>
    <w:rsid w:val="00855B2A"/>
    <w:rsid w:val="0085642C"/>
    <w:rsid w:val="00856905"/>
    <w:rsid w:val="008572B3"/>
    <w:rsid w:val="0085731B"/>
    <w:rsid w:val="008574AC"/>
    <w:rsid w:val="008575CA"/>
    <w:rsid w:val="008601EC"/>
    <w:rsid w:val="0086057C"/>
    <w:rsid w:val="00860937"/>
    <w:rsid w:val="00860B4B"/>
    <w:rsid w:val="00860D17"/>
    <w:rsid w:val="00860DB4"/>
    <w:rsid w:val="00860E06"/>
    <w:rsid w:val="00860F13"/>
    <w:rsid w:val="008610FB"/>
    <w:rsid w:val="008612AA"/>
    <w:rsid w:val="008617E6"/>
    <w:rsid w:val="00861EE4"/>
    <w:rsid w:val="008620E4"/>
    <w:rsid w:val="008627F4"/>
    <w:rsid w:val="00862914"/>
    <w:rsid w:val="00862CD1"/>
    <w:rsid w:val="00863190"/>
    <w:rsid w:val="00863817"/>
    <w:rsid w:val="008639A3"/>
    <w:rsid w:val="00864163"/>
    <w:rsid w:val="00864546"/>
    <w:rsid w:val="008648FB"/>
    <w:rsid w:val="00864A1A"/>
    <w:rsid w:val="00864DB4"/>
    <w:rsid w:val="00864DF8"/>
    <w:rsid w:val="00864FA1"/>
    <w:rsid w:val="0086547A"/>
    <w:rsid w:val="0086569A"/>
    <w:rsid w:val="0086596D"/>
    <w:rsid w:val="00865D8D"/>
    <w:rsid w:val="00865D9B"/>
    <w:rsid w:val="00866915"/>
    <w:rsid w:val="00866A7F"/>
    <w:rsid w:val="008671DE"/>
    <w:rsid w:val="008671F9"/>
    <w:rsid w:val="00867219"/>
    <w:rsid w:val="00867375"/>
    <w:rsid w:val="0086747E"/>
    <w:rsid w:val="00867B93"/>
    <w:rsid w:val="0087015C"/>
    <w:rsid w:val="0087026B"/>
    <w:rsid w:val="008702EB"/>
    <w:rsid w:val="00870677"/>
    <w:rsid w:val="00871866"/>
    <w:rsid w:val="00871900"/>
    <w:rsid w:val="00871953"/>
    <w:rsid w:val="00872147"/>
    <w:rsid w:val="00872BFB"/>
    <w:rsid w:val="00872CA5"/>
    <w:rsid w:val="0087308E"/>
    <w:rsid w:val="00873237"/>
    <w:rsid w:val="00873813"/>
    <w:rsid w:val="00873B14"/>
    <w:rsid w:val="00873D36"/>
    <w:rsid w:val="00874056"/>
    <w:rsid w:val="008744D4"/>
    <w:rsid w:val="00874753"/>
    <w:rsid w:val="00875995"/>
    <w:rsid w:val="00875FE4"/>
    <w:rsid w:val="00876397"/>
    <w:rsid w:val="008763CA"/>
    <w:rsid w:val="008765BE"/>
    <w:rsid w:val="008768C3"/>
    <w:rsid w:val="00876990"/>
    <w:rsid w:val="00876B91"/>
    <w:rsid w:val="00876F79"/>
    <w:rsid w:val="00877A26"/>
    <w:rsid w:val="0088055F"/>
    <w:rsid w:val="008805C6"/>
    <w:rsid w:val="00880A0C"/>
    <w:rsid w:val="00880F57"/>
    <w:rsid w:val="0088107A"/>
    <w:rsid w:val="008810AD"/>
    <w:rsid w:val="00881425"/>
    <w:rsid w:val="0088184C"/>
    <w:rsid w:val="00881C56"/>
    <w:rsid w:val="008827D7"/>
    <w:rsid w:val="00883475"/>
    <w:rsid w:val="008834AC"/>
    <w:rsid w:val="00883C06"/>
    <w:rsid w:val="00884FDD"/>
    <w:rsid w:val="008854BA"/>
    <w:rsid w:val="0088573F"/>
    <w:rsid w:val="00885FE5"/>
    <w:rsid w:val="00886074"/>
    <w:rsid w:val="0088671F"/>
    <w:rsid w:val="00886918"/>
    <w:rsid w:val="008872F4"/>
    <w:rsid w:val="008873D2"/>
    <w:rsid w:val="0088797D"/>
    <w:rsid w:val="00887D3E"/>
    <w:rsid w:val="00887ED2"/>
    <w:rsid w:val="00890454"/>
    <w:rsid w:val="008905DC"/>
    <w:rsid w:val="00890E28"/>
    <w:rsid w:val="00891176"/>
    <w:rsid w:val="00891C34"/>
    <w:rsid w:val="00891CCD"/>
    <w:rsid w:val="00891E70"/>
    <w:rsid w:val="00891F50"/>
    <w:rsid w:val="00892354"/>
    <w:rsid w:val="008929E8"/>
    <w:rsid w:val="00893704"/>
    <w:rsid w:val="008939F3"/>
    <w:rsid w:val="00893E80"/>
    <w:rsid w:val="00894867"/>
    <w:rsid w:val="00896084"/>
    <w:rsid w:val="00896106"/>
    <w:rsid w:val="00896129"/>
    <w:rsid w:val="008964A3"/>
    <w:rsid w:val="00896732"/>
    <w:rsid w:val="00896AE1"/>
    <w:rsid w:val="0089725A"/>
    <w:rsid w:val="008975AB"/>
    <w:rsid w:val="00897991"/>
    <w:rsid w:val="00897ABC"/>
    <w:rsid w:val="00897DC6"/>
    <w:rsid w:val="008A01B8"/>
    <w:rsid w:val="008A0206"/>
    <w:rsid w:val="008A0385"/>
    <w:rsid w:val="008A04E3"/>
    <w:rsid w:val="008A070B"/>
    <w:rsid w:val="008A086B"/>
    <w:rsid w:val="008A0D6B"/>
    <w:rsid w:val="008A0FD5"/>
    <w:rsid w:val="008A12FF"/>
    <w:rsid w:val="008A1582"/>
    <w:rsid w:val="008A16F9"/>
    <w:rsid w:val="008A1A0A"/>
    <w:rsid w:val="008A1CD9"/>
    <w:rsid w:val="008A219C"/>
    <w:rsid w:val="008A2A44"/>
    <w:rsid w:val="008A35AA"/>
    <w:rsid w:val="008A3B28"/>
    <w:rsid w:val="008A3F79"/>
    <w:rsid w:val="008A42A4"/>
    <w:rsid w:val="008A462D"/>
    <w:rsid w:val="008A477B"/>
    <w:rsid w:val="008A4F24"/>
    <w:rsid w:val="008A5118"/>
    <w:rsid w:val="008A59B8"/>
    <w:rsid w:val="008A6443"/>
    <w:rsid w:val="008A762A"/>
    <w:rsid w:val="008A7F7D"/>
    <w:rsid w:val="008A7F9C"/>
    <w:rsid w:val="008B024F"/>
    <w:rsid w:val="008B036F"/>
    <w:rsid w:val="008B041C"/>
    <w:rsid w:val="008B10A3"/>
    <w:rsid w:val="008B1DA1"/>
    <w:rsid w:val="008B2532"/>
    <w:rsid w:val="008B26DE"/>
    <w:rsid w:val="008B3277"/>
    <w:rsid w:val="008B33CC"/>
    <w:rsid w:val="008B3618"/>
    <w:rsid w:val="008B3CE0"/>
    <w:rsid w:val="008B3E28"/>
    <w:rsid w:val="008B506F"/>
    <w:rsid w:val="008B5A11"/>
    <w:rsid w:val="008B5D64"/>
    <w:rsid w:val="008B5E64"/>
    <w:rsid w:val="008B5E81"/>
    <w:rsid w:val="008B5FD3"/>
    <w:rsid w:val="008B674A"/>
    <w:rsid w:val="008B6D64"/>
    <w:rsid w:val="008B70AF"/>
    <w:rsid w:val="008B72C9"/>
    <w:rsid w:val="008B7F4A"/>
    <w:rsid w:val="008B7FD1"/>
    <w:rsid w:val="008C0509"/>
    <w:rsid w:val="008C082B"/>
    <w:rsid w:val="008C0B2D"/>
    <w:rsid w:val="008C11C1"/>
    <w:rsid w:val="008C1439"/>
    <w:rsid w:val="008C16C9"/>
    <w:rsid w:val="008C1964"/>
    <w:rsid w:val="008C1A60"/>
    <w:rsid w:val="008C1BAB"/>
    <w:rsid w:val="008C1D84"/>
    <w:rsid w:val="008C2223"/>
    <w:rsid w:val="008C2A20"/>
    <w:rsid w:val="008C31D7"/>
    <w:rsid w:val="008C3616"/>
    <w:rsid w:val="008C3865"/>
    <w:rsid w:val="008C3B88"/>
    <w:rsid w:val="008C4294"/>
    <w:rsid w:val="008C46DB"/>
    <w:rsid w:val="008C5462"/>
    <w:rsid w:val="008C5B7C"/>
    <w:rsid w:val="008C5BEE"/>
    <w:rsid w:val="008C6192"/>
    <w:rsid w:val="008C6C4A"/>
    <w:rsid w:val="008C6D52"/>
    <w:rsid w:val="008C7458"/>
    <w:rsid w:val="008D0765"/>
    <w:rsid w:val="008D0934"/>
    <w:rsid w:val="008D0E27"/>
    <w:rsid w:val="008D0EBC"/>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4843"/>
    <w:rsid w:val="008D56A0"/>
    <w:rsid w:val="008D56C1"/>
    <w:rsid w:val="008D56FF"/>
    <w:rsid w:val="008D59F2"/>
    <w:rsid w:val="008D5D66"/>
    <w:rsid w:val="008D5EAC"/>
    <w:rsid w:val="008D7080"/>
    <w:rsid w:val="008D708F"/>
    <w:rsid w:val="008D77E0"/>
    <w:rsid w:val="008D7907"/>
    <w:rsid w:val="008E01AB"/>
    <w:rsid w:val="008E063E"/>
    <w:rsid w:val="008E06DD"/>
    <w:rsid w:val="008E123E"/>
    <w:rsid w:val="008E1245"/>
    <w:rsid w:val="008E25BF"/>
    <w:rsid w:val="008E2880"/>
    <w:rsid w:val="008E314C"/>
    <w:rsid w:val="008E37F2"/>
    <w:rsid w:val="008E3841"/>
    <w:rsid w:val="008E460A"/>
    <w:rsid w:val="008E4FF6"/>
    <w:rsid w:val="008E51B7"/>
    <w:rsid w:val="008E540D"/>
    <w:rsid w:val="008E5691"/>
    <w:rsid w:val="008E5B38"/>
    <w:rsid w:val="008E5BB5"/>
    <w:rsid w:val="008E5F5A"/>
    <w:rsid w:val="008E5FE4"/>
    <w:rsid w:val="008E65C2"/>
    <w:rsid w:val="008E6B1C"/>
    <w:rsid w:val="008E6FC4"/>
    <w:rsid w:val="008E7735"/>
    <w:rsid w:val="008E785B"/>
    <w:rsid w:val="008E7936"/>
    <w:rsid w:val="008F01FF"/>
    <w:rsid w:val="008F12F2"/>
    <w:rsid w:val="008F1C59"/>
    <w:rsid w:val="008F22AB"/>
    <w:rsid w:val="008F22CE"/>
    <w:rsid w:val="008F2E81"/>
    <w:rsid w:val="008F3765"/>
    <w:rsid w:val="008F3E3F"/>
    <w:rsid w:val="008F400B"/>
    <w:rsid w:val="008F40B8"/>
    <w:rsid w:val="008F44B9"/>
    <w:rsid w:val="008F4DB6"/>
    <w:rsid w:val="008F4EFD"/>
    <w:rsid w:val="008F566E"/>
    <w:rsid w:val="008F5972"/>
    <w:rsid w:val="008F5E6C"/>
    <w:rsid w:val="008F65EA"/>
    <w:rsid w:val="008F679B"/>
    <w:rsid w:val="008F67D7"/>
    <w:rsid w:val="008F694B"/>
    <w:rsid w:val="008F6E1D"/>
    <w:rsid w:val="008F71F3"/>
    <w:rsid w:val="008F745F"/>
    <w:rsid w:val="008F7461"/>
    <w:rsid w:val="008F76E5"/>
    <w:rsid w:val="008F797C"/>
    <w:rsid w:val="008F7A96"/>
    <w:rsid w:val="0090006D"/>
    <w:rsid w:val="00900080"/>
    <w:rsid w:val="0090042D"/>
    <w:rsid w:val="00900D88"/>
    <w:rsid w:val="0090131B"/>
    <w:rsid w:val="00901E7C"/>
    <w:rsid w:val="0090215A"/>
    <w:rsid w:val="009025C9"/>
    <w:rsid w:val="009027DF"/>
    <w:rsid w:val="00902EB6"/>
    <w:rsid w:val="00903208"/>
    <w:rsid w:val="00903483"/>
    <w:rsid w:val="009034C1"/>
    <w:rsid w:val="0090372F"/>
    <w:rsid w:val="00903C30"/>
    <w:rsid w:val="00903CCA"/>
    <w:rsid w:val="00905B43"/>
    <w:rsid w:val="00905BD6"/>
    <w:rsid w:val="00905EAA"/>
    <w:rsid w:val="00905F8F"/>
    <w:rsid w:val="00906156"/>
    <w:rsid w:val="009068A0"/>
    <w:rsid w:val="009069DD"/>
    <w:rsid w:val="00906C67"/>
    <w:rsid w:val="00906DD6"/>
    <w:rsid w:val="009071EA"/>
    <w:rsid w:val="009077D9"/>
    <w:rsid w:val="009077FC"/>
    <w:rsid w:val="009079D8"/>
    <w:rsid w:val="00907BC9"/>
    <w:rsid w:val="009119D5"/>
    <w:rsid w:val="00911A63"/>
    <w:rsid w:val="00911F25"/>
    <w:rsid w:val="0091214A"/>
    <w:rsid w:val="0091230D"/>
    <w:rsid w:val="00912B94"/>
    <w:rsid w:val="00912C0A"/>
    <w:rsid w:val="00912CC0"/>
    <w:rsid w:val="00912F7C"/>
    <w:rsid w:val="0091343E"/>
    <w:rsid w:val="009135FE"/>
    <w:rsid w:val="00913A38"/>
    <w:rsid w:val="00913A8C"/>
    <w:rsid w:val="00914042"/>
    <w:rsid w:val="0091414F"/>
    <w:rsid w:val="00914239"/>
    <w:rsid w:val="00914356"/>
    <w:rsid w:val="009147A0"/>
    <w:rsid w:val="009149FD"/>
    <w:rsid w:val="00915431"/>
    <w:rsid w:val="00915574"/>
    <w:rsid w:val="00915643"/>
    <w:rsid w:val="00915F23"/>
    <w:rsid w:val="00915F82"/>
    <w:rsid w:val="00916D3C"/>
    <w:rsid w:val="00916E81"/>
    <w:rsid w:val="00920475"/>
    <w:rsid w:val="00920856"/>
    <w:rsid w:val="00920957"/>
    <w:rsid w:val="009214C9"/>
    <w:rsid w:val="00921590"/>
    <w:rsid w:val="00921615"/>
    <w:rsid w:val="00921858"/>
    <w:rsid w:val="00922004"/>
    <w:rsid w:val="00922237"/>
    <w:rsid w:val="00922660"/>
    <w:rsid w:val="009226ED"/>
    <w:rsid w:val="00923338"/>
    <w:rsid w:val="00923662"/>
    <w:rsid w:val="00923B75"/>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27CEC"/>
    <w:rsid w:val="00930598"/>
    <w:rsid w:val="00930A7F"/>
    <w:rsid w:val="00930AD3"/>
    <w:rsid w:val="00930B8B"/>
    <w:rsid w:val="00931444"/>
    <w:rsid w:val="0093159E"/>
    <w:rsid w:val="00931A5C"/>
    <w:rsid w:val="0093207A"/>
    <w:rsid w:val="00932A3B"/>
    <w:rsid w:val="00932B15"/>
    <w:rsid w:val="00932FEC"/>
    <w:rsid w:val="009336C4"/>
    <w:rsid w:val="009339FE"/>
    <w:rsid w:val="00934449"/>
    <w:rsid w:val="009347BC"/>
    <w:rsid w:val="00934947"/>
    <w:rsid w:val="0093500B"/>
    <w:rsid w:val="00935016"/>
    <w:rsid w:val="009351E8"/>
    <w:rsid w:val="0093564E"/>
    <w:rsid w:val="00935650"/>
    <w:rsid w:val="009356D8"/>
    <w:rsid w:val="00935AC0"/>
    <w:rsid w:val="00935B1F"/>
    <w:rsid w:val="00935B38"/>
    <w:rsid w:val="00935E4A"/>
    <w:rsid w:val="0093618A"/>
    <w:rsid w:val="00936286"/>
    <w:rsid w:val="00936BD6"/>
    <w:rsid w:val="00936D1D"/>
    <w:rsid w:val="00937C71"/>
    <w:rsid w:val="00937E4A"/>
    <w:rsid w:val="009408C0"/>
    <w:rsid w:val="00940A08"/>
    <w:rsid w:val="00940AC3"/>
    <w:rsid w:val="00940B78"/>
    <w:rsid w:val="00940C6A"/>
    <w:rsid w:val="00940FE5"/>
    <w:rsid w:val="009437AC"/>
    <w:rsid w:val="00943AAA"/>
    <w:rsid w:val="00944143"/>
    <w:rsid w:val="009443A8"/>
    <w:rsid w:val="009445FB"/>
    <w:rsid w:val="009446A6"/>
    <w:rsid w:val="0094565E"/>
    <w:rsid w:val="00946B4B"/>
    <w:rsid w:val="00946B4C"/>
    <w:rsid w:val="00946B73"/>
    <w:rsid w:val="00946CDF"/>
    <w:rsid w:val="0094711F"/>
    <w:rsid w:val="009471FE"/>
    <w:rsid w:val="009478E5"/>
    <w:rsid w:val="0094799B"/>
    <w:rsid w:val="00947D65"/>
    <w:rsid w:val="00947D6C"/>
    <w:rsid w:val="00947EAA"/>
    <w:rsid w:val="00950475"/>
    <w:rsid w:val="00950564"/>
    <w:rsid w:val="009506F5"/>
    <w:rsid w:val="00950856"/>
    <w:rsid w:val="00950B81"/>
    <w:rsid w:val="00950CE3"/>
    <w:rsid w:val="00950E3C"/>
    <w:rsid w:val="00950F15"/>
    <w:rsid w:val="00951168"/>
    <w:rsid w:val="00951349"/>
    <w:rsid w:val="009514E6"/>
    <w:rsid w:val="0095162B"/>
    <w:rsid w:val="0095188E"/>
    <w:rsid w:val="00952336"/>
    <w:rsid w:val="009524E0"/>
    <w:rsid w:val="0095285D"/>
    <w:rsid w:val="00952B85"/>
    <w:rsid w:val="00952BDE"/>
    <w:rsid w:val="00953B33"/>
    <w:rsid w:val="00953EE5"/>
    <w:rsid w:val="00953F21"/>
    <w:rsid w:val="00953FF4"/>
    <w:rsid w:val="00954FE8"/>
    <w:rsid w:val="00955322"/>
    <w:rsid w:val="00955949"/>
    <w:rsid w:val="009563DC"/>
    <w:rsid w:val="00956696"/>
    <w:rsid w:val="009566BC"/>
    <w:rsid w:val="009571AE"/>
    <w:rsid w:val="009574C1"/>
    <w:rsid w:val="00957B0D"/>
    <w:rsid w:val="00957D7F"/>
    <w:rsid w:val="00963525"/>
    <w:rsid w:val="00963DEB"/>
    <w:rsid w:val="00964014"/>
    <w:rsid w:val="009647C6"/>
    <w:rsid w:val="00964A71"/>
    <w:rsid w:val="009650A5"/>
    <w:rsid w:val="009657AE"/>
    <w:rsid w:val="009657CD"/>
    <w:rsid w:val="00965C26"/>
    <w:rsid w:val="00966527"/>
    <w:rsid w:val="00966BF7"/>
    <w:rsid w:val="00966DC8"/>
    <w:rsid w:val="0096705D"/>
    <w:rsid w:val="0096716A"/>
    <w:rsid w:val="009675D5"/>
    <w:rsid w:val="009677FF"/>
    <w:rsid w:val="00967E62"/>
    <w:rsid w:val="00970060"/>
    <w:rsid w:val="009704CF"/>
    <w:rsid w:val="009706DA"/>
    <w:rsid w:val="00970DD2"/>
    <w:rsid w:val="00970E8F"/>
    <w:rsid w:val="0097155F"/>
    <w:rsid w:val="009718CC"/>
    <w:rsid w:val="00971C99"/>
    <w:rsid w:val="009720F2"/>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A8E"/>
    <w:rsid w:val="00976B28"/>
    <w:rsid w:val="0097710F"/>
    <w:rsid w:val="009778B7"/>
    <w:rsid w:val="00977AB7"/>
    <w:rsid w:val="00977F81"/>
    <w:rsid w:val="0098005A"/>
    <w:rsid w:val="009805A7"/>
    <w:rsid w:val="00980A76"/>
    <w:rsid w:val="0098120A"/>
    <w:rsid w:val="0098132A"/>
    <w:rsid w:val="00981912"/>
    <w:rsid w:val="00981E51"/>
    <w:rsid w:val="00981EAC"/>
    <w:rsid w:val="009820C4"/>
    <w:rsid w:val="0098210A"/>
    <w:rsid w:val="00982182"/>
    <w:rsid w:val="00982A1B"/>
    <w:rsid w:val="00982CBB"/>
    <w:rsid w:val="00982D2A"/>
    <w:rsid w:val="00983F04"/>
    <w:rsid w:val="00984361"/>
    <w:rsid w:val="009844AB"/>
    <w:rsid w:val="00985322"/>
    <w:rsid w:val="00985495"/>
    <w:rsid w:val="009854C6"/>
    <w:rsid w:val="00985597"/>
    <w:rsid w:val="00985D3D"/>
    <w:rsid w:val="0098695B"/>
    <w:rsid w:val="00986A02"/>
    <w:rsid w:val="00986EE7"/>
    <w:rsid w:val="00986F9C"/>
    <w:rsid w:val="00987040"/>
    <w:rsid w:val="009870B6"/>
    <w:rsid w:val="00987126"/>
    <w:rsid w:val="009874FD"/>
    <w:rsid w:val="00990245"/>
    <w:rsid w:val="00990CF1"/>
    <w:rsid w:val="00991E7B"/>
    <w:rsid w:val="00992072"/>
    <w:rsid w:val="009927C3"/>
    <w:rsid w:val="00992880"/>
    <w:rsid w:val="00993105"/>
    <w:rsid w:val="009931E0"/>
    <w:rsid w:val="00993B06"/>
    <w:rsid w:val="00993D3B"/>
    <w:rsid w:val="00993DEC"/>
    <w:rsid w:val="009943E2"/>
    <w:rsid w:val="009949D8"/>
    <w:rsid w:val="00994E07"/>
    <w:rsid w:val="009967BF"/>
    <w:rsid w:val="00996D85"/>
    <w:rsid w:val="009974A7"/>
    <w:rsid w:val="00997C6A"/>
    <w:rsid w:val="00997CA3"/>
    <w:rsid w:val="00997E97"/>
    <w:rsid w:val="00997ECB"/>
    <w:rsid w:val="009A08BE"/>
    <w:rsid w:val="009A091E"/>
    <w:rsid w:val="009A0924"/>
    <w:rsid w:val="009A138A"/>
    <w:rsid w:val="009A1C18"/>
    <w:rsid w:val="009A207D"/>
    <w:rsid w:val="009A2664"/>
    <w:rsid w:val="009A28B1"/>
    <w:rsid w:val="009A2A9A"/>
    <w:rsid w:val="009A2C68"/>
    <w:rsid w:val="009A2CA2"/>
    <w:rsid w:val="009A2F5A"/>
    <w:rsid w:val="009A3A93"/>
    <w:rsid w:val="009A3BFC"/>
    <w:rsid w:val="009A4E40"/>
    <w:rsid w:val="009A58C0"/>
    <w:rsid w:val="009A595A"/>
    <w:rsid w:val="009A626F"/>
    <w:rsid w:val="009A6442"/>
    <w:rsid w:val="009A6447"/>
    <w:rsid w:val="009A6531"/>
    <w:rsid w:val="009A6593"/>
    <w:rsid w:val="009A681E"/>
    <w:rsid w:val="009A6AEE"/>
    <w:rsid w:val="009A6BF8"/>
    <w:rsid w:val="009A6F10"/>
    <w:rsid w:val="009A6F54"/>
    <w:rsid w:val="009B0365"/>
    <w:rsid w:val="009B0B93"/>
    <w:rsid w:val="009B0F01"/>
    <w:rsid w:val="009B136A"/>
    <w:rsid w:val="009B1547"/>
    <w:rsid w:val="009B1A57"/>
    <w:rsid w:val="009B3D69"/>
    <w:rsid w:val="009B4857"/>
    <w:rsid w:val="009B5452"/>
    <w:rsid w:val="009B5EA0"/>
    <w:rsid w:val="009B6053"/>
    <w:rsid w:val="009B6528"/>
    <w:rsid w:val="009B6CD9"/>
    <w:rsid w:val="009B6FD9"/>
    <w:rsid w:val="009B72D9"/>
    <w:rsid w:val="009B7522"/>
    <w:rsid w:val="009B761B"/>
    <w:rsid w:val="009B77D7"/>
    <w:rsid w:val="009B77DC"/>
    <w:rsid w:val="009B794A"/>
    <w:rsid w:val="009C019D"/>
    <w:rsid w:val="009C0369"/>
    <w:rsid w:val="009C0918"/>
    <w:rsid w:val="009C0D34"/>
    <w:rsid w:val="009C0EB2"/>
    <w:rsid w:val="009C10CE"/>
    <w:rsid w:val="009C1C2C"/>
    <w:rsid w:val="009C2418"/>
    <w:rsid w:val="009C29E6"/>
    <w:rsid w:val="009C30BB"/>
    <w:rsid w:val="009C3823"/>
    <w:rsid w:val="009C3A07"/>
    <w:rsid w:val="009C3B48"/>
    <w:rsid w:val="009C3DCE"/>
    <w:rsid w:val="009C482A"/>
    <w:rsid w:val="009C4EB8"/>
    <w:rsid w:val="009C52AF"/>
    <w:rsid w:val="009C5382"/>
    <w:rsid w:val="009C5469"/>
    <w:rsid w:val="009C5489"/>
    <w:rsid w:val="009C59CF"/>
    <w:rsid w:val="009C5A60"/>
    <w:rsid w:val="009C5ECD"/>
    <w:rsid w:val="009C5EE9"/>
    <w:rsid w:val="009C6254"/>
    <w:rsid w:val="009C67A6"/>
    <w:rsid w:val="009C703D"/>
    <w:rsid w:val="009C74A6"/>
    <w:rsid w:val="009C7FF4"/>
    <w:rsid w:val="009D07BB"/>
    <w:rsid w:val="009D080C"/>
    <w:rsid w:val="009D08DB"/>
    <w:rsid w:val="009D0CA8"/>
    <w:rsid w:val="009D14DF"/>
    <w:rsid w:val="009D1984"/>
    <w:rsid w:val="009D19F5"/>
    <w:rsid w:val="009D1C94"/>
    <w:rsid w:val="009D1FAD"/>
    <w:rsid w:val="009D205D"/>
    <w:rsid w:val="009D2251"/>
    <w:rsid w:val="009D2676"/>
    <w:rsid w:val="009D2853"/>
    <w:rsid w:val="009D2D9F"/>
    <w:rsid w:val="009D300F"/>
    <w:rsid w:val="009D34E2"/>
    <w:rsid w:val="009D3820"/>
    <w:rsid w:val="009D3F13"/>
    <w:rsid w:val="009D406A"/>
    <w:rsid w:val="009D44EE"/>
    <w:rsid w:val="009D494B"/>
    <w:rsid w:val="009D4FBE"/>
    <w:rsid w:val="009D5088"/>
    <w:rsid w:val="009D5908"/>
    <w:rsid w:val="009D5E92"/>
    <w:rsid w:val="009D5F32"/>
    <w:rsid w:val="009D69A9"/>
    <w:rsid w:val="009D7070"/>
    <w:rsid w:val="009D7167"/>
    <w:rsid w:val="009D71DD"/>
    <w:rsid w:val="009D7491"/>
    <w:rsid w:val="009D7EE1"/>
    <w:rsid w:val="009E0120"/>
    <w:rsid w:val="009E0445"/>
    <w:rsid w:val="009E05A9"/>
    <w:rsid w:val="009E064F"/>
    <w:rsid w:val="009E08A7"/>
    <w:rsid w:val="009E1A51"/>
    <w:rsid w:val="009E1CA4"/>
    <w:rsid w:val="009E1CCE"/>
    <w:rsid w:val="009E1DFB"/>
    <w:rsid w:val="009E294B"/>
    <w:rsid w:val="009E382F"/>
    <w:rsid w:val="009E4638"/>
    <w:rsid w:val="009E4D09"/>
    <w:rsid w:val="009E569A"/>
    <w:rsid w:val="009E59E8"/>
    <w:rsid w:val="009E5EA6"/>
    <w:rsid w:val="009E6F3A"/>
    <w:rsid w:val="009E758A"/>
    <w:rsid w:val="009E7C31"/>
    <w:rsid w:val="009E7CA1"/>
    <w:rsid w:val="009F059A"/>
    <w:rsid w:val="009F117D"/>
    <w:rsid w:val="009F1213"/>
    <w:rsid w:val="009F126C"/>
    <w:rsid w:val="009F1325"/>
    <w:rsid w:val="009F1A19"/>
    <w:rsid w:val="009F1BFE"/>
    <w:rsid w:val="009F23DC"/>
    <w:rsid w:val="009F28AB"/>
    <w:rsid w:val="009F28B5"/>
    <w:rsid w:val="009F295F"/>
    <w:rsid w:val="009F2FC7"/>
    <w:rsid w:val="009F31E7"/>
    <w:rsid w:val="009F3292"/>
    <w:rsid w:val="009F32F7"/>
    <w:rsid w:val="009F373A"/>
    <w:rsid w:val="009F3CCF"/>
    <w:rsid w:val="009F470B"/>
    <w:rsid w:val="009F555A"/>
    <w:rsid w:val="009F5B74"/>
    <w:rsid w:val="009F5CAC"/>
    <w:rsid w:val="009F5DA3"/>
    <w:rsid w:val="009F5F77"/>
    <w:rsid w:val="009F602F"/>
    <w:rsid w:val="009F692D"/>
    <w:rsid w:val="009F6F25"/>
    <w:rsid w:val="009F71C3"/>
    <w:rsid w:val="009F7774"/>
    <w:rsid w:val="009F784B"/>
    <w:rsid w:val="00A00090"/>
    <w:rsid w:val="00A000F4"/>
    <w:rsid w:val="00A00276"/>
    <w:rsid w:val="00A00F0E"/>
    <w:rsid w:val="00A010F0"/>
    <w:rsid w:val="00A01228"/>
    <w:rsid w:val="00A015C2"/>
    <w:rsid w:val="00A01F9E"/>
    <w:rsid w:val="00A02178"/>
    <w:rsid w:val="00A02190"/>
    <w:rsid w:val="00A02199"/>
    <w:rsid w:val="00A02AAA"/>
    <w:rsid w:val="00A02B3B"/>
    <w:rsid w:val="00A02C52"/>
    <w:rsid w:val="00A02D14"/>
    <w:rsid w:val="00A04054"/>
    <w:rsid w:val="00A049D8"/>
    <w:rsid w:val="00A054A9"/>
    <w:rsid w:val="00A05990"/>
    <w:rsid w:val="00A059FC"/>
    <w:rsid w:val="00A05EA5"/>
    <w:rsid w:val="00A066B1"/>
    <w:rsid w:val="00A067DF"/>
    <w:rsid w:val="00A067FD"/>
    <w:rsid w:val="00A06DE7"/>
    <w:rsid w:val="00A070DC"/>
    <w:rsid w:val="00A07270"/>
    <w:rsid w:val="00A0750F"/>
    <w:rsid w:val="00A0756D"/>
    <w:rsid w:val="00A07DA0"/>
    <w:rsid w:val="00A10183"/>
    <w:rsid w:val="00A10D2E"/>
    <w:rsid w:val="00A10F97"/>
    <w:rsid w:val="00A10FE9"/>
    <w:rsid w:val="00A11216"/>
    <w:rsid w:val="00A113AB"/>
    <w:rsid w:val="00A1200B"/>
    <w:rsid w:val="00A12093"/>
    <w:rsid w:val="00A120FA"/>
    <w:rsid w:val="00A12731"/>
    <w:rsid w:val="00A12EB9"/>
    <w:rsid w:val="00A132FA"/>
    <w:rsid w:val="00A1331A"/>
    <w:rsid w:val="00A13604"/>
    <w:rsid w:val="00A13B69"/>
    <w:rsid w:val="00A13FF6"/>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17985"/>
    <w:rsid w:val="00A21452"/>
    <w:rsid w:val="00A21664"/>
    <w:rsid w:val="00A21F97"/>
    <w:rsid w:val="00A226B8"/>
    <w:rsid w:val="00A23B96"/>
    <w:rsid w:val="00A23EDA"/>
    <w:rsid w:val="00A246A3"/>
    <w:rsid w:val="00A249A6"/>
    <w:rsid w:val="00A24A6A"/>
    <w:rsid w:val="00A24D60"/>
    <w:rsid w:val="00A2505D"/>
    <w:rsid w:val="00A25464"/>
    <w:rsid w:val="00A2559F"/>
    <w:rsid w:val="00A25A0D"/>
    <w:rsid w:val="00A25D9C"/>
    <w:rsid w:val="00A25E90"/>
    <w:rsid w:val="00A25F16"/>
    <w:rsid w:val="00A25FD0"/>
    <w:rsid w:val="00A269D3"/>
    <w:rsid w:val="00A2712F"/>
    <w:rsid w:val="00A27921"/>
    <w:rsid w:val="00A27951"/>
    <w:rsid w:val="00A302D7"/>
    <w:rsid w:val="00A304C8"/>
    <w:rsid w:val="00A305AD"/>
    <w:rsid w:val="00A30B62"/>
    <w:rsid w:val="00A30FF3"/>
    <w:rsid w:val="00A312B0"/>
    <w:rsid w:val="00A3188F"/>
    <w:rsid w:val="00A32033"/>
    <w:rsid w:val="00A328AF"/>
    <w:rsid w:val="00A33198"/>
    <w:rsid w:val="00A33608"/>
    <w:rsid w:val="00A338AD"/>
    <w:rsid w:val="00A34110"/>
    <w:rsid w:val="00A3462C"/>
    <w:rsid w:val="00A34D7A"/>
    <w:rsid w:val="00A35330"/>
    <w:rsid w:val="00A35B33"/>
    <w:rsid w:val="00A363EB"/>
    <w:rsid w:val="00A3651D"/>
    <w:rsid w:val="00A36804"/>
    <w:rsid w:val="00A36847"/>
    <w:rsid w:val="00A368F2"/>
    <w:rsid w:val="00A36A7F"/>
    <w:rsid w:val="00A36D58"/>
    <w:rsid w:val="00A3708F"/>
    <w:rsid w:val="00A402C3"/>
    <w:rsid w:val="00A403BB"/>
    <w:rsid w:val="00A4041D"/>
    <w:rsid w:val="00A405D3"/>
    <w:rsid w:val="00A40E24"/>
    <w:rsid w:val="00A41CCC"/>
    <w:rsid w:val="00A41DA5"/>
    <w:rsid w:val="00A41E4D"/>
    <w:rsid w:val="00A4216D"/>
    <w:rsid w:val="00A42474"/>
    <w:rsid w:val="00A426F3"/>
    <w:rsid w:val="00A42C18"/>
    <w:rsid w:val="00A43081"/>
    <w:rsid w:val="00A43825"/>
    <w:rsid w:val="00A43D4E"/>
    <w:rsid w:val="00A441E0"/>
    <w:rsid w:val="00A4502F"/>
    <w:rsid w:val="00A45D51"/>
    <w:rsid w:val="00A4694B"/>
    <w:rsid w:val="00A46EFE"/>
    <w:rsid w:val="00A47773"/>
    <w:rsid w:val="00A479FC"/>
    <w:rsid w:val="00A50ADD"/>
    <w:rsid w:val="00A50BF6"/>
    <w:rsid w:val="00A5137E"/>
    <w:rsid w:val="00A513D3"/>
    <w:rsid w:val="00A522E1"/>
    <w:rsid w:val="00A52741"/>
    <w:rsid w:val="00A52A4E"/>
    <w:rsid w:val="00A52A6E"/>
    <w:rsid w:val="00A52A81"/>
    <w:rsid w:val="00A52DAF"/>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7A3"/>
    <w:rsid w:val="00A60CD8"/>
    <w:rsid w:val="00A60F40"/>
    <w:rsid w:val="00A611F8"/>
    <w:rsid w:val="00A61723"/>
    <w:rsid w:val="00A6184F"/>
    <w:rsid w:val="00A61E7D"/>
    <w:rsid w:val="00A61F99"/>
    <w:rsid w:val="00A62614"/>
    <w:rsid w:val="00A628DE"/>
    <w:rsid w:val="00A62B68"/>
    <w:rsid w:val="00A62C4D"/>
    <w:rsid w:val="00A6342D"/>
    <w:rsid w:val="00A63B33"/>
    <w:rsid w:val="00A63F28"/>
    <w:rsid w:val="00A6477F"/>
    <w:rsid w:val="00A64A10"/>
    <w:rsid w:val="00A64B4D"/>
    <w:rsid w:val="00A64C36"/>
    <w:rsid w:val="00A64E55"/>
    <w:rsid w:val="00A64F1B"/>
    <w:rsid w:val="00A651FC"/>
    <w:rsid w:val="00A65230"/>
    <w:rsid w:val="00A65C0E"/>
    <w:rsid w:val="00A660AE"/>
    <w:rsid w:val="00A66742"/>
    <w:rsid w:val="00A66C4A"/>
    <w:rsid w:val="00A67CAE"/>
    <w:rsid w:val="00A67D51"/>
    <w:rsid w:val="00A67D71"/>
    <w:rsid w:val="00A67DED"/>
    <w:rsid w:val="00A709DA"/>
    <w:rsid w:val="00A70FEB"/>
    <w:rsid w:val="00A71659"/>
    <w:rsid w:val="00A71BE5"/>
    <w:rsid w:val="00A71E77"/>
    <w:rsid w:val="00A7230C"/>
    <w:rsid w:val="00A72349"/>
    <w:rsid w:val="00A72980"/>
    <w:rsid w:val="00A729AC"/>
    <w:rsid w:val="00A7303C"/>
    <w:rsid w:val="00A73AA7"/>
    <w:rsid w:val="00A744CC"/>
    <w:rsid w:val="00A745DE"/>
    <w:rsid w:val="00A74C91"/>
    <w:rsid w:val="00A74DAC"/>
    <w:rsid w:val="00A753ED"/>
    <w:rsid w:val="00A754F0"/>
    <w:rsid w:val="00A75CB8"/>
    <w:rsid w:val="00A75D34"/>
    <w:rsid w:val="00A75F0B"/>
    <w:rsid w:val="00A7617B"/>
    <w:rsid w:val="00A76299"/>
    <w:rsid w:val="00A76456"/>
    <w:rsid w:val="00A7693F"/>
    <w:rsid w:val="00A76B40"/>
    <w:rsid w:val="00A76D00"/>
    <w:rsid w:val="00A7733F"/>
    <w:rsid w:val="00A77712"/>
    <w:rsid w:val="00A77D33"/>
    <w:rsid w:val="00A80E8A"/>
    <w:rsid w:val="00A80F3C"/>
    <w:rsid w:val="00A810E6"/>
    <w:rsid w:val="00A81234"/>
    <w:rsid w:val="00A817B0"/>
    <w:rsid w:val="00A81885"/>
    <w:rsid w:val="00A82558"/>
    <w:rsid w:val="00A82F70"/>
    <w:rsid w:val="00A83EFC"/>
    <w:rsid w:val="00A84169"/>
    <w:rsid w:val="00A844F8"/>
    <w:rsid w:val="00A84B7D"/>
    <w:rsid w:val="00A8547C"/>
    <w:rsid w:val="00A85663"/>
    <w:rsid w:val="00A858E0"/>
    <w:rsid w:val="00A85C35"/>
    <w:rsid w:val="00A86489"/>
    <w:rsid w:val="00A86667"/>
    <w:rsid w:val="00A86FCF"/>
    <w:rsid w:val="00A87531"/>
    <w:rsid w:val="00A8760A"/>
    <w:rsid w:val="00A877B8"/>
    <w:rsid w:val="00A87899"/>
    <w:rsid w:val="00A90092"/>
    <w:rsid w:val="00A9040C"/>
    <w:rsid w:val="00A90E36"/>
    <w:rsid w:val="00A91CA0"/>
    <w:rsid w:val="00A922D1"/>
    <w:rsid w:val="00A92391"/>
    <w:rsid w:val="00A92633"/>
    <w:rsid w:val="00A9276F"/>
    <w:rsid w:val="00A9362D"/>
    <w:rsid w:val="00A938C8"/>
    <w:rsid w:val="00A93CE2"/>
    <w:rsid w:val="00A93FAA"/>
    <w:rsid w:val="00A943B1"/>
    <w:rsid w:val="00A943EC"/>
    <w:rsid w:val="00A94806"/>
    <w:rsid w:val="00A94AD1"/>
    <w:rsid w:val="00A94AD3"/>
    <w:rsid w:val="00A94B11"/>
    <w:rsid w:val="00A94B15"/>
    <w:rsid w:val="00A94FA5"/>
    <w:rsid w:val="00A95535"/>
    <w:rsid w:val="00A95BBB"/>
    <w:rsid w:val="00A96434"/>
    <w:rsid w:val="00A96749"/>
    <w:rsid w:val="00A96F14"/>
    <w:rsid w:val="00A9721F"/>
    <w:rsid w:val="00A977D8"/>
    <w:rsid w:val="00A97C17"/>
    <w:rsid w:val="00A97D52"/>
    <w:rsid w:val="00A97DE6"/>
    <w:rsid w:val="00AA0747"/>
    <w:rsid w:val="00AA0CE4"/>
    <w:rsid w:val="00AA1001"/>
    <w:rsid w:val="00AA11C4"/>
    <w:rsid w:val="00AA13C6"/>
    <w:rsid w:val="00AA14E3"/>
    <w:rsid w:val="00AA17DE"/>
    <w:rsid w:val="00AA18E1"/>
    <w:rsid w:val="00AA1EAC"/>
    <w:rsid w:val="00AA25D7"/>
    <w:rsid w:val="00AA2903"/>
    <w:rsid w:val="00AA2912"/>
    <w:rsid w:val="00AA2D09"/>
    <w:rsid w:val="00AA5C9E"/>
    <w:rsid w:val="00AA6043"/>
    <w:rsid w:val="00AA6197"/>
    <w:rsid w:val="00AA6789"/>
    <w:rsid w:val="00AA6A1A"/>
    <w:rsid w:val="00AA7156"/>
    <w:rsid w:val="00AA7373"/>
    <w:rsid w:val="00AA7449"/>
    <w:rsid w:val="00AA7B98"/>
    <w:rsid w:val="00AA7D5F"/>
    <w:rsid w:val="00AB0A76"/>
    <w:rsid w:val="00AB0DD9"/>
    <w:rsid w:val="00AB10CE"/>
    <w:rsid w:val="00AB222B"/>
    <w:rsid w:val="00AB2467"/>
    <w:rsid w:val="00AB2904"/>
    <w:rsid w:val="00AB31B2"/>
    <w:rsid w:val="00AB384F"/>
    <w:rsid w:val="00AB3B5B"/>
    <w:rsid w:val="00AB443C"/>
    <w:rsid w:val="00AB4687"/>
    <w:rsid w:val="00AB4866"/>
    <w:rsid w:val="00AB56AE"/>
    <w:rsid w:val="00AB57C8"/>
    <w:rsid w:val="00AB58C0"/>
    <w:rsid w:val="00AB6012"/>
    <w:rsid w:val="00AB6354"/>
    <w:rsid w:val="00AB6449"/>
    <w:rsid w:val="00AB657D"/>
    <w:rsid w:val="00AB6768"/>
    <w:rsid w:val="00AB6E01"/>
    <w:rsid w:val="00AB710A"/>
    <w:rsid w:val="00AB753B"/>
    <w:rsid w:val="00AC04C9"/>
    <w:rsid w:val="00AC063B"/>
    <w:rsid w:val="00AC154F"/>
    <w:rsid w:val="00AC1978"/>
    <w:rsid w:val="00AC1B51"/>
    <w:rsid w:val="00AC2107"/>
    <w:rsid w:val="00AC2177"/>
    <w:rsid w:val="00AC296B"/>
    <w:rsid w:val="00AC2A03"/>
    <w:rsid w:val="00AC38D1"/>
    <w:rsid w:val="00AC40A0"/>
    <w:rsid w:val="00AC43FC"/>
    <w:rsid w:val="00AC46A9"/>
    <w:rsid w:val="00AC53C5"/>
    <w:rsid w:val="00AC58CF"/>
    <w:rsid w:val="00AC5B01"/>
    <w:rsid w:val="00AC63B5"/>
    <w:rsid w:val="00AC675B"/>
    <w:rsid w:val="00AC6F92"/>
    <w:rsid w:val="00AC71D0"/>
    <w:rsid w:val="00AC7307"/>
    <w:rsid w:val="00AC764C"/>
    <w:rsid w:val="00AC77CA"/>
    <w:rsid w:val="00AD04C5"/>
    <w:rsid w:val="00AD055C"/>
    <w:rsid w:val="00AD08A9"/>
    <w:rsid w:val="00AD08C5"/>
    <w:rsid w:val="00AD0DA7"/>
    <w:rsid w:val="00AD1017"/>
    <w:rsid w:val="00AD112B"/>
    <w:rsid w:val="00AD1B7F"/>
    <w:rsid w:val="00AD31A4"/>
    <w:rsid w:val="00AD3845"/>
    <w:rsid w:val="00AD395A"/>
    <w:rsid w:val="00AD3AEA"/>
    <w:rsid w:val="00AD3BC4"/>
    <w:rsid w:val="00AD3CFA"/>
    <w:rsid w:val="00AD40DC"/>
    <w:rsid w:val="00AD53BB"/>
    <w:rsid w:val="00AD54D6"/>
    <w:rsid w:val="00AD5735"/>
    <w:rsid w:val="00AD5750"/>
    <w:rsid w:val="00AD5894"/>
    <w:rsid w:val="00AD5961"/>
    <w:rsid w:val="00AD5DE0"/>
    <w:rsid w:val="00AD7174"/>
    <w:rsid w:val="00AD71AC"/>
    <w:rsid w:val="00AD7770"/>
    <w:rsid w:val="00AD7E0E"/>
    <w:rsid w:val="00AD7F1C"/>
    <w:rsid w:val="00AE0642"/>
    <w:rsid w:val="00AE1011"/>
    <w:rsid w:val="00AE1085"/>
    <w:rsid w:val="00AE16BB"/>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4C8"/>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510B"/>
    <w:rsid w:val="00AF6167"/>
    <w:rsid w:val="00AF6513"/>
    <w:rsid w:val="00AF66E2"/>
    <w:rsid w:val="00AF6BC6"/>
    <w:rsid w:val="00AF6D0B"/>
    <w:rsid w:val="00AF6DF6"/>
    <w:rsid w:val="00AF6FCD"/>
    <w:rsid w:val="00AF708C"/>
    <w:rsid w:val="00AF71E8"/>
    <w:rsid w:val="00AF7837"/>
    <w:rsid w:val="00AF7C45"/>
    <w:rsid w:val="00B001A3"/>
    <w:rsid w:val="00B00933"/>
    <w:rsid w:val="00B00965"/>
    <w:rsid w:val="00B00E5E"/>
    <w:rsid w:val="00B020EE"/>
    <w:rsid w:val="00B02636"/>
    <w:rsid w:val="00B027A7"/>
    <w:rsid w:val="00B02C2C"/>
    <w:rsid w:val="00B02E92"/>
    <w:rsid w:val="00B0322F"/>
    <w:rsid w:val="00B03BA6"/>
    <w:rsid w:val="00B03CCE"/>
    <w:rsid w:val="00B03F49"/>
    <w:rsid w:val="00B04228"/>
    <w:rsid w:val="00B04A18"/>
    <w:rsid w:val="00B04BE6"/>
    <w:rsid w:val="00B04BF4"/>
    <w:rsid w:val="00B053F6"/>
    <w:rsid w:val="00B059AE"/>
    <w:rsid w:val="00B05A1B"/>
    <w:rsid w:val="00B0639F"/>
    <w:rsid w:val="00B0644D"/>
    <w:rsid w:val="00B0690F"/>
    <w:rsid w:val="00B06C93"/>
    <w:rsid w:val="00B070A3"/>
    <w:rsid w:val="00B073D0"/>
    <w:rsid w:val="00B073EC"/>
    <w:rsid w:val="00B075E1"/>
    <w:rsid w:val="00B07933"/>
    <w:rsid w:val="00B07963"/>
    <w:rsid w:val="00B07C8A"/>
    <w:rsid w:val="00B07F3D"/>
    <w:rsid w:val="00B101E5"/>
    <w:rsid w:val="00B10F4B"/>
    <w:rsid w:val="00B11786"/>
    <w:rsid w:val="00B11896"/>
    <w:rsid w:val="00B11A0A"/>
    <w:rsid w:val="00B11D6B"/>
    <w:rsid w:val="00B12567"/>
    <w:rsid w:val="00B126B9"/>
    <w:rsid w:val="00B1347C"/>
    <w:rsid w:val="00B1355C"/>
    <w:rsid w:val="00B1393C"/>
    <w:rsid w:val="00B13D72"/>
    <w:rsid w:val="00B14A2F"/>
    <w:rsid w:val="00B15C15"/>
    <w:rsid w:val="00B16174"/>
    <w:rsid w:val="00B16494"/>
    <w:rsid w:val="00B16AF8"/>
    <w:rsid w:val="00B170C1"/>
    <w:rsid w:val="00B171B6"/>
    <w:rsid w:val="00B17259"/>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4AA0"/>
    <w:rsid w:val="00B25679"/>
    <w:rsid w:val="00B25784"/>
    <w:rsid w:val="00B25C84"/>
    <w:rsid w:val="00B25E2F"/>
    <w:rsid w:val="00B263A9"/>
    <w:rsid w:val="00B264B4"/>
    <w:rsid w:val="00B268D5"/>
    <w:rsid w:val="00B26BEB"/>
    <w:rsid w:val="00B26BFD"/>
    <w:rsid w:val="00B26DDF"/>
    <w:rsid w:val="00B26E6E"/>
    <w:rsid w:val="00B2706F"/>
    <w:rsid w:val="00B27566"/>
    <w:rsid w:val="00B27C21"/>
    <w:rsid w:val="00B30D36"/>
    <w:rsid w:val="00B31039"/>
    <w:rsid w:val="00B31D4F"/>
    <w:rsid w:val="00B3216D"/>
    <w:rsid w:val="00B32C2A"/>
    <w:rsid w:val="00B32C76"/>
    <w:rsid w:val="00B32CBE"/>
    <w:rsid w:val="00B32E38"/>
    <w:rsid w:val="00B32FDA"/>
    <w:rsid w:val="00B338E8"/>
    <w:rsid w:val="00B339AE"/>
    <w:rsid w:val="00B33B4C"/>
    <w:rsid w:val="00B33C72"/>
    <w:rsid w:val="00B3426A"/>
    <w:rsid w:val="00B34762"/>
    <w:rsid w:val="00B35E9F"/>
    <w:rsid w:val="00B36A3A"/>
    <w:rsid w:val="00B36A5A"/>
    <w:rsid w:val="00B36C01"/>
    <w:rsid w:val="00B3702A"/>
    <w:rsid w:val="00B37E06"/>
    <w:rsid w:val="00B37F16"/>
    <w:rsid w:val="00B401EA"/>
    <w:rsid w:val="00B40A20"/>
    <w:rsid w:val="00B40F5D"/>
    <w:rsid w:val="00B40F7B"/>
    <w:rsid w:val="00B411F9"/>
    <w:rsid w:val="00B412DB"/>
    <w:rsid w:val="00B4139B"/>
    <w:rsid w:val="00B41AB3"/>
    <w:rsid w:val="00B41D1D"/>
    <w:rsid w:val="00B41D83"/>
    <w:rsid w:val="00B41FB6"/>
    <w:rsid w:val="00B42390"/>
    <w:rsid w:val="00B42419"/>
    <w:rsid w:val="00B42C21"/>
    <w:rsid w:val="00B42C3F"/>
    <w:rsid w:val="00B4348F"/>
    <w:rsid w:val="00B43501"/>
    <w:rsid w:val="00B43505"/>
    <w:rsid w:val="00B4386C"/>
    <w:rsid w:val="00B44BD3"/>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190"/>
    <w:rsid w:val="00B5124D"/>
    <w:rsid w:val="00B517B9"/>
    <w:rsid w:val="00B51A6E"/>
    <w:rsid w:val="00B51D27"/>
    <w:rsid w:val="00B524B4"/>
    <w:rsid w:val="00B52C10"/>
    <w:rsid w:val="00B52D8C"/>
    <w:rsid w:val="00B52DDA"/>
    <w:rsid w:val="00B5315E"/>
    <w:rsid w:val="00B532A1"/>
    <w:rsid w:val="00B537FB"/>
    <w:rsid w:val="00B53B29"/>
    <w:rsid w:val="00B53E6A"/>
    <w:rsid w:val="00B53FC0"/>
    <w:rsid w:val="00B541F5"/>
    <w:rsid w:val="00B54373"/>
    <w:rsid w:val="00B54A12"/>
    <w:rsid w:val="00B54EE0"/>
    <w:rsid w:val="00B552B9"/>
    <w:rsid w:val="00B55A6D"/>
    <w:rsid w:val="00B55DB0"/>
    <w:rsid w:val="00B568F2"/>
    <w:rsid w:val="00B56DDE"/>
    <w:rsid w:val="00B575D0"/>
    <w:rsid w:val="00B577EE"/>
    <w:rsid w:val="00B5782F"/>
    <w:rsid w:val="00B57B53"/>
    <w:rsid w:val="00B57C52"/>
    <w:rsid w:val="00B6021B"/>
    <w:rsid w:val="00B60E68"/>
    <w:rsid w:val="00B615A6"/>
    <w:rsid w:val="00B62FBA"/>
    <w:rsid w:val="00B632DA"/>
    <w:rsid w:val="00B635B0"/>
    <w:rsid w:val="00B646A9"/>
    <w:rsid w:val="00B6530F"/>
    <w:rsid w:val="00B65346"/>
    <w:rsid w:val="00B655B2"/>
    <w:rsid w:val="00B6571C"/>
    <w:rsid w:val="00B65836"/>
    <w:rsid w:val="00B6634D"/>
    <w:rsid w:val="00B67171"/>
    <w:rsid w:val="00B67731"/>
    <w:rsid w:val="00B67784"/>
    <w:rsid w:val="00B677FB"/>
    <w:rsid w:val="00B67B2B"/>
    <w:rsid w:val="00B70436"/>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573E"/>
    <w:rsid w:val="00B76047"/>
    <w:rsid w:val="00B76384"/>
    <w:rsid w:val="00B76B22"/>
    <w:rsid w:val="00B76CD6"/>
    <w:rsid w:val="00B76F6B"/>
    <w:rsid w:val="00B800A2"/>
    <w:rsid w:val="00B80C84"/>
    <w:rsid w:val="00B80CF3"/>
    <w:rsid w:val="00B80DEA"/>
    <w:rsid w:val="00B8120C"/>
    <w:rsid w:val="00B812F7"/>
    <w:rsid w:val="00B81430"/>
    <w:rsid w:val="00B81CE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285"/>
    <w:rsid w:val="00B863A3"/>
    <w:rsid w:val="00B867A0"/>
    <w:rsid w:val="00B87207"/>
    <w:rsid w:val="00B87208"/>
    <w:rsid w:val="00B87233"/>
    <w:rsid w:val="00B8762C"/>
    <w:rsid w:val="00B87979"/>
    <w:rsid w:val="00B87F77"/>
    <w:rsid w:val="00B90611"/>
    <w:rsid w:val="00B9075A"/>
    <w:rsid w:val="00B909D1"/>
    <w:rsid w:val="00B90E31"/>
    <w:rsid w:val="00B9120B"/>
    <w:rsid w:val="00B91592"/>
    <w:rsid w:val="00B9182E"/>
    <w:rsid w:val="00B91974"/>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1EE"/>
    <w:rsid w:val="00BA0978"/>
    <w:rsid w:val="00BA0DB2"/>
    <w:rsid w:val="00BA0E74"/>
    <w:rsid w:val="00BA126F"/>
    <w:rsid w:val="00BA1CC7"/>
    <w:rsid w:val="00BA1D9A"/>
    <w:rsid w:val="00BA240F"/>
    <w:rsid w:val="00BA2A9C"/>
    <w:rsid w:val="00BA2B6F"/>
    <w:rsid w:val="00BA2DB9"/>
    <w:rsid w:val="00BA3467"/>
    <w:rsid w:val="00BA3D36"/>
    <w:rsid w:val="00BA4BAB"/>
    <w:rsid w:val="00BA5360"/>
    <w:rsid w:val="00BA55B4"/>
    <w:rsid w:val="00BA5C53"/>
    <w:rsid w:val="00BA5F0C"/>
    <w:rsid w:val="00BA615F"/>
    <w:rsid w:val="00BA6693"/>
    <w:rsid w:val="00BA68A9"/>
    <w:rsid w:val="00BA68F6"/>
    <w:rsid w:val="00BA7CF0"/>
    <w:rsid w:val="00BB10F9"/>
    <w:rsid w:val="00BB198B"/>
    <w:rsid w:val="00BB218C"/>
    <w:rsid w:val="00BB21E4"/>
    <w:rsid w:val="00BB25B3"/>
    <w:rsid w:val="00BB28BF"/>
    <w:rsid w:val="00BB2B9A"/>
    <w:rsid w:val="00BB3045"/>
    <w:rsid w:val="00BB3269"/>
    <w:rsid w:val="00BB4456"/>
    <w:rsid w:val="00BB4A61"/>
    <w:rsid w:val="00BB4BD2"/>
    <w:rsid w:val="00BB4BDD"/>
    <w:rsid w:val="00BB4E1A"/>
    <w:rsid w:val="00BB4E4A"/>
    <w:rsid w:val="00BB5053"/>
    <w:rsid w:val="00BB538A"/>
    <w:rsid w:val="00BB587B"/>
    <w:rsid w:val="00BB58BB"/>
    <w:rsid w:val="00BB5B70"/>
    <w:rsid w:val="00BB5C3B"/>
    <w:rsid w:val="00BB6388"/>
    <w:rsid w:val="00BB6394"/>
    <w:rsid w:val="00BB6874"/>
    <w:rsid w:val="00BB6FE5"/>
    <w:rsid w:val="00BB7509"/>
    <w:rsid w:val="00BB7D29"/>
    <w:rsid w:val="00BB7D6A"/>
    <w:rsid w:val="00BC08CA"/>
    <w:rsid w:val="00BC0960"/>
    <w:rsid w:val="00BC0DD2"/>
    <w:rsid w:val="00BC0E9F"/>
    <w:rsid w:val="00BC24D5"/>
    <w:rsid w:val="00BC28D6"/>
    <w:rsid w:val="00BC3238"/>
    <w:rsid w:val="00BC3533"/>
    <w:rsid w:val="00BC3B35"/>
    <w:rsid w:val="00BC3B9B"/>
    <w:rsid w:val="00BC3CB8"/>
    <w:rsid w:val="00BC42EF"/>
    <w:rsid w:val="00BC4A8E"/>
    <w:rsid w:val="00BC4BB9"/>
    <w:rsid w:val="00BC50E3"/>
    <w:rsid w:val="00BC5288"/>
    <w:rsid w:val="00BC55BF"/>
    <w:rsid w:val="00BC5B0D"/>
    <w:rsid w:val="00BC61BD"/>
    <w:rsid w:val="00BC6558"/>
    <w:rsid w:val="00BC6DB9"/>
    <w:rsid w:val="00BC6FF2"/>
    <w:rsid w:val="00BC7187"/>
    <w:rsid w:val="00BC7571"/>
    <w:rsid w:val="00BC77A5"/>
    <w:rsid w:val="00BC78C0"/>
    <w:rsid w:val="00BC7E5D"/>
    <w:rsid w:val="00BD0076"/>
    <w:rsid w:val="00BD05EA"/>
    <w:rsid w:val="00BD05ED"/>
    <w:rsid w:val="00BD12E9"/>
    <w:rsid w:val="00BD156F"/>
    <w:rsid w:val="00BD1999"/>
    <w:rsid w:val="00BD221A"/>
    <w:rsid w:val="00BD2AB5"/>
    <w:rsid w:val="00BD3124"/>
    <w:rsid w:val="00BD3135"/>
    <w:rsid w:val="00BD35AF"/>
    <w:rsid w:val="00BD3D9B"/>
    <w:rsid w:val="00BD4BF4"/>
    <w:rsid w:val="00BD4F15"/>
    <w:rsid w:val="00BD50C2"/>
    <w:rsid w:val="00BD595C"/>
    <w:rsid w:val="00BD5DDD"/>
    <w:rsid w:val="00BD5E59"/>
    <w:rsid w:val="00BD6E3F"/>
    <w:rsid w:val="00BD6EDC"/>
    <w:rsid w:val="00BD72E0"/>
    <w:rsid w:val="00BD7404"/>
    <w:rsid w:val="00BD78F5"/>
    <w:rsid w:val="00BD7DB0"/>
    <w:rsid w:val="00BE1040"/>
    <w:rsid w:val="00BE13D6"/>
    <w:rsid w:val="00BE18F9"/>
    <w:rsid w:val="00BE22A4"/>
    <w:rsid w:val="00BE2AD2"/>
    <w:rsid w:val="00BE306A"/>
    <w:rsid w:val="00BE30C0"/>
    <w:rsid w:val="00BE3B6D"/>
    <w:rsid w:val="00BE3D55"/>
    <w:rsid w:val="00BE4355"/>
    <w:rsid w:val="00BE480D"/>
    <w:rsid w:val="00BE4D7F"/>
    <w:rsid w:val="00BE4DD2"/>
    <w:rsid w:val="00BE6614"/>
    <w:rsid w:val="00BE6C42"/>
    <w:rsid w:val="00BE7D0A"/>
    <w:rsid w:val="00BF07D0"/>
    <w:rsid w:val="00BF0BE6"/>
    <w:rsid w:val="00BF0E5E"/>
    <w:rsid w:val="00BF12D5"/>
    <w:rsid w:val="00BF1600"/>
    <w:rsid w:val="00BF16D3"/>
    <w:rsid w:val="00BF185A"/>
    <w:rsid w:val="00BF1A9F"/>
    <w:rsid w:val="00BF2021"/>
    <w:rsid w:val="00BF23EC"/>
    <w:rsid w:val="00BF2620"/>
    <w:rsid w:val="00BF27AB"/>
    <w:rsid w:val="00BF35E7"/>
    <w:rsid w:val="00BF3F52"/>
    <w:rsid w:val="00BF3FA3"/>
    <w:rsid w:val="00BF4A6B"/>
    <w:rsid w:val="00BF4B0B"/>
    <w:rsid w:val="00BF524E"/>
    <w:rsid w:val="00BF53EC"/>
    <w:rsid w:val="00BF571B"/>
    <w:rsid w:val="00BF5D76"/>
    <w:rsid w:val="00BF5E7B"/>
    <w:rsid w:val="00BF6273"/>
    <w:rsid w:val="00BF697E"/>
    <w:rsid w:val="00BF6A83"/>
    <w:rsid w:val="00BF6B5A"/>
    <w:rsid w:val="00BF6F86"/>
    <w:rsid w:val="00BF70CB"/>
    <w:rsid w:val="00BF727A"/>
    <w:rsid w:val="00BF7603"/>
    <w:rsid w:val="00BF76E7"/>
    <w:rsid w:val="00C0023B"/>
    <w:rsid w:val="00C01236"/>
    <w:rsid w:val="00C01C77"/>
    <w:rsid w:val="00C0233C"/>
    <w:rsid w:val="00C025BE"/>
    <w:rsid w:val="00C0280C"/>
    <w:rsid w:val="00C02AEC"/>
    <w:rsid w:val="00C02CA9"/>
    <w:rsid w:val="00C03118"/>
    <w:rsid w:val="00C03360"/>
    <w:rsid w:val="00C038A7"/>
    <w:rsid w:val="00C038CA"/>
    <w:rsid w:val="00C03E8E"/>
    <w:rsid w:val="00C04B13"/>
    <w:rsid w:val="00C050BA"/>
    <w:rsid w:val="00C0531C"/>
    <w:rsid w:val="00C056CB"/>
    <w:rsid w:val="00C05F5C"/>
    <w:rsid w:val="00C061A1"/>
    <w:rsid w:val="00C06EED"/>
    <w:rsid w:val="00C071E3"/>
    <w:rsid w:val="00C1035C"/>
    <w:rsid w:val="00C109DF"/>
    <w:rsid w:val="00C10BDD"/>
    <w:rsid w:val="00C10EF9"/>
    <w:rsid w:val="00C11001"/>
    <w:rsid w:val="00C110B5"/>
    <w:rsid w:val="00C110F4"/>
    <w:rsid w:val="00C1139F"/>
    <w:rsid w:val="00C11F11"/>
    <w:rsid w:val="00C122FA"/>
    <w:rsid w:val="00C123DE"/>
    <w:rsid w:val="00C12CDF"/>
    <w:rsid w:val="00C12EF2"/>
    <w:rsid w:val="00C13155"/>
    <w:rsid w:val="00C1316B"/>
    <w:rsid w:val="00C13463"/>
    <w:rsid w:val="00C135FB"/>
    <w:rsid w:val="00C13819"/>
    <w:rsid w:val="00C14003"/>
    <w:rsid w:val="00C1405C"/>
    <w:rsid w:val="00C141C0"/>
    <w:rsid w:val="00C14AE1"/>
    <w:rsid w:val="00C14B1F"/>
    <w:rsid w:val="00C15062"/>
    <w:rsid w:val="00C1542B"/>
    <w:rsid w:val="00C15B4B"/>
    <w:rsid w:val="00C15D90"/>
    <w:rsid w:val="00C161D7"/>
    <w:rsid w:val="00C164F1"/>
    <w:rsid w:val="00C16B53"/>
    <w:rsid w:val="00C170E5"/>
    <w:rsid w:val="00C1747B"/>
    <w:rsid w:val="00C17AEB"/>
    <w:rsid w:val="00C20268"/>
    <w:rsid w:val="00C21282"/>
    <w:rsid w:val="00C2162E"/>
    <w:rsid w:val="00C21937"/>
    <w:rsid w:val="00C2197A"/>
    <w:rsid w:val="00C21FC5"/>
    <w:rsid w:val="00C227BF"/>
    <w:rsid w:val="00C22B4A"/>
    <w:rsid w:val="00C23398"/>
    <w:rsid w:val="00C235D4"/>
    <w:rsid w:val="00C2366D"/>
    <w:rsid w:val="00C2384E"/>
    <w:rsid w:val="00C240A9"/>
    <w:rsid w:val="00C2445E"/>
    <w:rsid w:val="00C249BE"/>
    <w:rsid w:val="00C24A50"/>
    <w:rsid w:val="00C24B54"/>
    <w:rsid w:val="00C24BF3"/>
    <w:rsid w:val="00C24EA7"/>
    <w:rsid w:val="00C255E8"/>
    <w:rsid w:val="00C259E2"/>
    <w:rsid w:val="00C25DDD"/>
    <w:rsid w:val="00C27679"/>
    <w:rsid w:val="00C27D4C"/>
    <w:rsid w:val="00C27E2E"/>
    <w:rsid w:val="00C300AA"/>
    <w:rsid w:val="00C30172"/>
    <w:rsid w:val="00C305F6"/>
    <w:rsid w:val="00C309DC"/>
    <w:rsid w:val="00C30D7B"/>
    <w:rsid w:val="00C310AF"/>
    <w:rsid w:val="00C31155"/>
    <w:rsid w:val="00C312ED"/>
    <w:rsid w:val="00C3172D"/>
    <w:rsid w:val="00C320F1"/>
    <w:rsid w:val="00C32B7F"/>
    <w:rsid w:val="00C32B94"/>
    <w:rsid w:val="00C32DBC"/>
    <w:rsid w:val="00C33032"/>
    <w:rsid w:val="00C339B0"/>
    <w:rsid w:val="00C342BC"/>
    <w:rsid w:val="00C342EE"/>
    <w:rsid w:val="00C34308"/>
    <w:rsid w:val="00C3490C"/>
    <w:rsid w:val="00C3612C"/>
    <w:rsid w:val="00C36985"/>
    <w:rsid w:val="00C3742A"/>
    <w:rsid w:val="00C37D40"/>
    <w:rsid w:val="00C4050F"/>
    <w:rsid w:val="00C40608"/>
    <w:rsid w:val="00C406DF"/>
    <w:rsid w:val="00C4075C"/>
    <w:rsid w:val="00C4095E"/>
    <w:rsid w:val="00C409AC"/>
    <w:rsid w:val="00C41425"/>
    <w:rsid w:val="00C415E4"/>
    <w:rsid w:val="00C422F3"/>
    <w:rsid w:val="00C423F4"/>
    <w:rsid w:val="00C427EA"/>
    <w:rsid w:val="00C428AA"/>
    <w:rsid w:val="00C428B4"/>
    <w:rsid w:val="00C42AF5"/>
    <w:rsid w:val="00C42B3E"/>
    <w:rsid w:val="00C42B70"/>
    <w:rsid w:val="00C42BDD"/>
    <w:rsid w:val="00C42D42"/>
    <w:rsid w:val="00C42F1A"/>
    <w:rsid w:val="00C42F48"/>
    <w:rsid w:val="00C4423E"/>
    <w:rsid w:val="00C44436"/>
    <w:rsid w:val="00C44768"/>
    <w:rsid w:val="00C44FA1"/>
    <w:rsid w:val="00C454CD"/>
    <w:rsid w:val="00C45895"/>
    <w:rsid w:val="00C464AF"/>
    <w:rsid w:val="00C46967"/>
    <w:rsid w:val="00C470B4"/>
    <w:rsid w:val="00C472D8"/>
    <w:rsid w:val="00C476D8"/>
    <w:rsid w:val="00C4778B"/>
    <w:rsid w:val="00C50293"/>
    <w:rsid w:val="00C5064B"/>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401E"/>
    <w:rsid w:val="00C542DA"/>
    <w:rsid w:val="00C5597F"/>
    <w:rsid w:val="00C5753F"/>
    <w:rsid w:val="00C57C08"/>
    <w:rsid w:val="00C57FBE"/>
    <w:rsid w:val="00C6013B"/>
    <w:rsid w:val="00C6023B"/>
    <w:rsid w:val="00C607D6"/>
    <w:rsid w:val="00C60CA4"/>
    <w:rsid w:val="00C612EF"/>
    <w:rsid w:val="00C6180C"/>
    <w:rsid w:val="00C624B8"/>
    <w:rsid w:val="00C62DFA"/>
    <w:rsid w:val="00C62ECA"/>
    <w:rsid w:val="00C62F8A"/>
    <w:rsid w:val="00C62FFC"/>
    <w:rsid w:val="00C6306E"/>
    <w:rsid w:val="00C63602"/>
    <w:rsid w:val="00C63707"/>
    <w:rsid w:val="00C63C20"/>
    <w:rsid w:val="00C63E64"/>
    <w:rsid w:val="00C63EC4"/>
    <w:rsid w:val="00C6421A"/>
    <w:rsid w:val="00C64732"/>
    <w:rsid w:val="00C64828"/>
    <w:rsid w:val="00C65509"/>
    <w:rsid w:val="00C65768"/>
    <w:rsid w:val="00C659DF"/>
    <w:rsid w:val="00C65B86"/>
    <w:rsid w:val="00C65D49"/>
    <w:rsid w:val="00C66C43"/>
    <w:rsid w:val="00C66EB9"/>
    <w:rsid w:val="00C67042"/>
    <w:rsid w:val="00C67098"/>
    <w:rsid w:val="00C67408"/>
    <w:rsid w:val="00C674AC"/>
    <w:rsid w:val="00C6784A"/>
    <w:rsid w:val="00C70186"/>
    <w:rsid w:val="00C70448"/>
    <w:rsid w:val="00C70A38"/>
    <w:rsid w:val="00C70ABB"/>
    <w:rsid w:val="00C71745"/>
    <w:rsid w:val="00C717A3"/>
    <w:rsid w:val="00C71CEC"/>
    <w:rsid w:val="00C71E5B"/>
    <w:rsid w:val="00C732DB"/>
    <w:rsid w:val="00C73CBB"/>
    <w:rsid w:val="00C74374"/>
    <w:rsid w:val="00C7460E"/>
    <w:rsid w:val="00C74C1F"/>
    <w:rsid w:val="00C74C2B"/>
    <w:rsid w:val="00C74F8E"/>
    <w:rsid w:val="00C756B5"/>
    <w:rsid w:val="00C756F6"/>
    <w:rsid w:val="00C75938"/>
    <w:rsid w:val="00C75B5D"/>
    <w:rsid w:val="00C76A80"/>
    <w:rsid w:val="00C76CE9"/>
    <w:rsid w:val="00C7711B"/>
    <w:rsid w:val="00C7724B"/>
    <w:rsid w:val="00C77BA2"/>
    <w:rsid w:val="00C81154"/>
    <w:rsid w:val="00C816EC"/>
    <w:rsid w:val="00C81721"/>
    <w:rsid w:val="00C817A8"/>
    <w:rsid w:val="00C81C95"/>
    <w:rsid w:val="00C81CBE"/>
    <w:rsid w:val="00C81FC1"/>
    <w:rsid w:val="00C82170"/>
    <w:rsid w:val="00C82252"/>
    <w:rsid w:val="00C8246E"/>
    <w:rsid w:val="00C82BA1"/>
    <w:rsid w:val="00C83889"/>
    <w:rsid w:val="00C84CFF"/>
    <w:rsid w:val="00C84D4D"/>
    <w:rsid w:val="00C84F83"/>
    <w:rsid w:val="00C8562A"/>
    <w:rsid w:val="00C8576C"/>
    <w:rsid w:val="00C85A8C"/>
    <w:rsid w:val="00C8609B"/>
    <w:rsid w:val="00C86225"/>
    <w:rsid w:val="00C871BF"/>
    <w:rsid w:val="00C87646"/>
    <w:rsid w:val="00C87FC2"/>
    <w:rsid w:val="00C9115F"/>
    <w:rsid w:val="00C9139F"/>
    <w:rsid w:val="00C91BA1"/>
    <w:rsid w:val="00C92589"/>
    <w:rsid w:val="00C927B7"/>
    <w:rsid w:val="00C92B79"/>
    <w:rsid w:val="00C93E78"/>
    <w:rsid w:val="00C94602"/>
    <w:rsid w:val="00C94607"/>
    <w:rsid w:val="00C94E00"/>
    <w:rsid w:val="00C95374"/>
    <w:rsid w:val="00C96444"/>
    <w:rsid w:val="00C96526"/>
    <w:rsid w:val="00C968DC"/>
    <w:rsid w:val="00C96BE2"/>
    <w:rsid w:val="00C973A3"/>
    <w:rsid w:val="00C9753E"/>
    <w:rsid w:val="00C97954"/>
    <w:rsid w:val="00C97D05"/>
    <w:rsid w:val="00CA11B6"/>
    <w:rsid w:val="00CA1634"/>
    <w:rsid w:val="00CA1A1B"/>
    <w:rsid w:val="00CA1CAA"/>
    <w:rsid w:val="00CA2245"/>
    <w:rsid w:val="00CA25A0"/>
    <w:rsid w:val="00CA339F"/>
    <w:rsid w:val="00CA35E7"/>
    <w:rsid w:val="00CA398A"/>
    <w:rsid w:val="00CA406F"/>
    <w:rsid w:val="00CA4594"/>
    <w:rsid w:val="00CA4618"/>
    <w:rsid w:val="00CA4848"/>
    <w:rsid w:val="00CA4BE4"/>
    <w:rsid w:val="00CA5062"/>
    <w:rsid w:val="00CA5077"/>
    <w:rsid w:val="00CA51D0"/>
    <w:rsid w:val="00CA628C"/>
    <w:rsid w:val="00CA771A"/>
    <w:rsid w:val="00CA78ED"/>
    <w:rsid w:val="00CA7A3F"/>
    <w:rsid w:val="00CB0045"/>
    <w:rsid w:val="00CB011E"/>
    <w:rsid w:val="00CB02FA"/>
    <w:rsid w:val="00CB05D4"/>
    <w:rsid w:val="00CB0A70"/>
    <w:rsid w:val="00CB0B95"/>
    <w:rsid w:val="00CB0C49"/>
    <w:rsid w:val="00CB0DC9"/>
    <w:rsid w:val="00CB1EE3"/>
    <w:rsid w:val="00CB2380"/>
    <w:rsid w:val="00CB26BB"/>
    <w:rsid w:val="00CB284F"/>
    <w:rsid w:val="00CB2894"/>
    <w:rsid w:val="00CB2D23"/>
    <w:rsid w:val="00CB2F4D"/>
    <w:rsid w:val="00CB32CF"/>
    <w:rsid w:val="00CB32F5"/>
    <w:rsid w:val="00CB3508"/>
    <w:rsid w:val="00CB35B5"/>
    <w:rsid w:val="00CB3ED2"/>
    <w:rsid w:val="00CB4222"/>
    <w:rsid w:val="00CB4D88"/>
    <w:rsid w:val="00CB5140"/>
    <w:rsid w:val="00CB5252"/>
    <w:rsid w:val="00CB5778"/>
    <w:rsid w:val="00CB59B1"/>
    <w:rsid w:val="00CB5DDE"/>
    <w:rsid w:val="00CB612F"/>
    <w:rsid w:val="00CB61CE"/>
    <w:rsid w:val="00CB668F"/>
    <w:rsid w:val="00CB67C8"/>
    <w:rsid w:val="00CB7C79"/>
    <w:rsid w:val="00CC0455"/>
    <w:rsid w:val="00CC05D3"/>
    <w:rsid w:val="00CC0819"/>
    <w:rsid w:val="00CC11DA"/>
    <w:rsid w:val="00CC175A"/>
    <w:rsid w:val="00CC17EC"/>
    <w:rsid w:val="00CC1E19"/>
    <w:rsid w:val="00CC1ED6"/>
    <w:rsid w:val="00CC1EE2"/>
    <w:rsid w:val="00CC1F6C"/>
    <w:rsid w:val="00CC2370"/>
    <w:rsid w:val="00CC2AA6"/>
    <w:rsid w:val="00CC2B7E"/>
    <w:rsid w:val="00CC30DF"/>
    <w:rsid w:val="00CC38F7"/>
    <w:rsid w:val="00CC3FD9"/>
    <w:rsid w:val="00CC4031"/>
    <w:rsid w:val="00CC4179"/>
    <w:rsid w:val="00CC4BA9"/>
    <w:rsid w:val="00CC4F9B"/>
    <w:rsid w:val="00CC53E8"/>
    <w:rsid w:val="00CC5B40"/>
    <w:rsid w:val="00CC5E52"/>
    <w:rsid w:val="00CC5F10"/>
    <w:rsid w:val="00CC69D4"/>
    <w:rsid w:val="00CC6CA8"/>
    <w:rsid w:val="00CC6EA3"/>
    <w:rsid w:val="00CC6EBF"/>
    <w:rsid w:val="00CC777A"/>
    <w:rsid w:val="00CC7D1D"/>
    <w:rsid w:val="00CC7D84"/>
    <w:rsid w:val="00CC7F99"/>
    <w:rsid w:val="00CD04DB"/>
    <w:rsid w:val="00CD0506"/>
    <w:rsid w:val="00CD0AD6"/>
    <w:rsid w:val="00CD0DF2"/>
    <w:rsid w:val="00CD0E6B"/>
    <w:rsid w:val="00CD1846"/>
    <w:rsid w:val="00CD1C91"/>
    <w:rsid w:val="00CD1E40"/>
    <w:rsid w:val="00CD2787"/>
    <w:rsid w:val="00CD2C14"/>
    <w:rsid w:val="00CD2DF7"/>
    <w:rsid w:val="00CD2E5B"/>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ED3"/>
    <w:rsid w:val="00CD6F5C"/>
    <w:rsid w:val="00CD711B"/>
    <w:rsid w:val="00CD719F"/>
    <w:rsid w:val="00CD7277"/>
    <w:rsid w:val="00CD7482"/>
    <w:rsid w:val="00CE026E"/>
    <w:rsid w:val="00CE04CE"/>
    <w:rsid w:val="00CE0610"/>
    <w:rsid w:val="00CE0C3B"/>
    <w:rsid w:val="00CE0F63"/>
    <w:rsid w:val="00CE0F74"/>
    <w:rsid w:val="00CE1191"/>
    <w:rsid w:val="00CE1517"/>
    <w:rsid w:val="00CE177E"/>
    <w:rsid w:val="00CE1A4A"/>
    <w:rsid w:val="00CE2392"/>
    <w:rsid w:val="00CE2D49"/>
    <w:rsid w:val="00CE2DA3"/>
    <w:rsid w:val="00CE345A"/>
    <w:rsid w:val="00CE39A0"/>
    <w:rsid w:val="00CE3EF6"/>
    <w:rsid w:val="00CE4188"/>
    <w:rsid w:val="00CE4249"/>
    <w:rsid w:val="00CE43AE"/>
    <w:rsid w:val="00CE44FC"/>
    <w:rsid w:val="00CE474D"/>
    <w:rsid w:val="00CE47DB"/>
    <w:rsid w:val="00CE52D6"/>
    <w:rsid w:val="00CE5639"/>
    <w:rsid w:val="00CE5890"/>
    <w:rsid w:val="00CE5963"/>
    <w:rsid w:val="00CE67C6"/>
    <w:rsid w:val="00CE6A88"/>
    <w:rsid w:val="00CE6C52"/>
    <w:rsid w:val="00CE6D5C"/>
    <w:rsid w:val="00CE737C"/>
    <w:rsid w:val="00CE75E2"/>
    <w:rsid w:val="00CE760C"/>
    <w:rsid w:val="00CE7661"/>
    <w:rsid w:val="00CE7B67"/>
    <w:rsid w:val="00CF080F"/>
    <w:rsid w:val="00CF0A07"/>
    <w:rsid w:val="00CF0C68"/>
    <w:rsid w:val="00CF0E25"/>
    <w:rsid w:val="00CF10F0"/>
    <w:rsid w:val="00CF182C"/>
    <w:rsid w:val="00CF24BC"/>
    <w:rsid w:val="00CF2834"/>
    <w:rsid w:val="00CF2BF1"/>
    <w:rsid w:val="00CF2D35"/>
    <w:rsid w:val="00CF2F2C"/>
    <w:rsid w:val="00CF3A5C"/>
    <w:rsid w:val="00CF3F38"/>
    <w:rsid w:val="00CF4021"/>
    <w:rsid w:val="00CF47E1"/>
    <w:rsid w:val="00CF4F5B"/>
    <w:rsid w:val="00CF58C4"/>
    <w:rsid w:val="00CF6962"/>
    <w:rsid w:val="00CF6B3E"/>
    <w:rsid w:val="00CF721E"/>
    <w:rsid w:val="00CF7705"/>
    <w:rsid w:val="00CF77C4"/>
    <w:rsid w:val="00CF7CA7"/>
    <w:rsid w:val="00D003A8"/>
    <w:rsid w:val="00D00400"/>
    <w:rsid w:val="00D0051D"/>
    <w:rsid w:val="00D006B6"/>
    <w:rsid w:val="00D00964"/>
    <w:rsid w:val="00D00AC4"/>
    <w:rsid w:val="00D010A3"/>
    <w:rsid w:val="00D019F0"/>
    <w:rsid w:val="00D02AE0"/>
    <w:rsid w:val="00D02E42"/>
    <w:rsid w:val="00D02E77"/>
    <w:rsid w:val="00D031EB"/>
    <w:rsid w:val="00D037C1"/>
    <w:rsid w:val="00D04054"/>
    <w:rsid w:val="00D046F1"/>
    <w:rsid w:val="00D0487F"/>
    <w:rsid w:val="00D048FE"/>
    <w:rsid w:val="00D05065"/>
    <w:rsid w:val="00D05CC8"/>
    <w:rsid w:val="00D05D3D"/>
    <w:rsid w:val="00D06192"/>
    <w:rsid w:val="00D06200"/>
    <w:rsid w:val="00D06305"/>
    <w:rsid w:val="00D066C6"/>
    <w:rsid w:val="00D067D8"/>
    <w:rsid w:val="00D06CA9"/>
    <w:rsid w:val="00D07203"/>
    <w:rsid w:val="00D074AE"/>
    <w:rsid w:val="00D07BC1"/>
    <w:rsid w:val="00D1034D"/>
    <w:rsid w:val="00D1037A"/>
    <w:rsid w:val="00D10600"/>
    <w:rsid w:val="00D1081B"/>
    <w:rsid w:val="00D11080"/>
    <w:rsid w:val="00D111A9"/>
    <w:rsid w:val="00D111BE"/>
    <w:rsid w:val="00D11732"/>
    <w:rsid w:val="00D11E69"/>
    <w:rsid w:val="00D12FB7"/>
    <w:rsid w:val="00D1338A"/>
    <w:rsid w:val="00D133CD"/>
    <w:rsid w:val="00D13A16"/>
    <w:rsid w:val="00D144D3"/>
    <w:rsid w:val="00D14B55"/>
    <w:rsid w:val="00D14BEB"/>
    <w:rsid w:val="00D14D8C"/>
    <w:rsid w:val="00D14FF1"/>
    <w:rsid w:val="00D15509"/>
    <w:rsid w:val="00D156ED"/>
    <w:rsid w:val="00D1584F"/>
    <w:rsid w:val="00D15C64"/>
    <w:rsid w:val="00D16946"/>
    <w:rsid w:val="00D16AC9"/>
    <w:rsid w:val="00D16C2F"/>
    <w:rsid w:val="00D17007"/>
    <w:rsid w:val="00D1706A"/>
    <w:rsid w:val="00D1750D"/>
    <w:rsid w:val="00D17A59"/>
    <w:rsid w:val="00D17D49"/>
    <w:rsid w:val="00D20151"/>
    <w:rsid w:val="00D21269"/>
    <w:rsid w:val="00D212D2"/>
    <w:rsid w:val="00D21390"/>
    <w:rsid w:val="00D21498"/>
    <w:rsid w:val="00D2172B"/>
    <w:rsid w:val="00D21BFD"/>
    <w:rsid w:val="00D22A8A"/>
    <w:rsid w:val="00D22E84"/>
    <w:rsid w:val="00D23877"/>
    <w:rsid w:val="00D23CCF"/>
    <w:rsid w:val="00D246B7"/>
    <w:rsid w:val="00D24966"/>
    <w:rsid w:val="00D24DE8"/>
    <w:rsid w:val="00D254F8"/>
    <w:rsid w:val="00D25859"/>
    <w:rsid w:val="00D25884"/>
    <w:rsid w:val="00D25A5D"/>
    <w:rsid w:val="00D25EA6"/>
    <w:rsid w:val="00D25FCC"/>
    <w:rsid w:val="00D26019"/>
    <w:rsid w:val="00D261BD"/>
    <w:rsid w:val="00D26413"/>
    <w:rsid w:val="00D26836"/>
    <w:rsid w:val="00D26885"/>
    <w:rsid w:val="00D2694C"/>
    <w:rsid w:val="00D26B8A"/>
    <w:rsid w:val="00D274B3"/>
    <w:rsid w:val="00D2757D"/>
    <w:rsid w:val="00D2768B"/>
    <w:rsid w:val="00D27D01"/>
    <w:rsid w:val="00D3037F"/>
    <w:rsid w:val="00D3068D"/>
    <w:rsid w:val="00D30963"/>
    <w:rsid w:val="00D30C2A"/>
    <w:rsid w:val="00D30D0C"/>
    <w:rsid w:val="00D310A3"/>
    <w:rsid w:val="00D314E9"/>
    <w:rsid w:val="00D324B7"/>
    <w:rsid w:val="00D32A95"/>
    <w:rsid w:val="00D32BA7"/>
    <w:rsid w:val="00D32E32"/>
    <w:rsid w:val="00D33E36"/>
    <w:rsid w:val="00D34045"/>
    <w:rsid w:val="00D341F8"/>
    <w:rsid w:val="00D34254"/>
    <w:rsid w:val="00D349D5"/>
    <w:rsid w:val="00D34D3F"/>
    <w:rsid w:val="00D351AE"/>
    <w:rsid w:val="00D351EF"/>
    <w:rsid w:val="00D35480"/>
    <w:rsid w:val="00D357E6"/>
    <w:rsid w:val="00D35DBC"/>
    <w:rsid w:val="00D3641B"/>
    <w:rsid w:val="00D36942"/>
    <w:rsid w:val="00D36A0B"/>
    <w:rsid w:val="00D36BB8"/>
    <w:rsid w:val="00D36C1E"/>
    <w:rsid w:val="00D36EAA"/>
    <w:rsid w:val="00D37795"/>
    <w:rsid w:val="00D37E5A"/>
    <w:rsid w:val="00D40778"/>
    <w:rsid w:val="00D40E3B"/>
    <w:rsid w:val="00D40EE0"/>
    <w:rsid w:val="00D40F3F"/>
    <w:rsid w:val="00D41C39"/>
    <w:rsid w:val="00D41F06"/>
    <w:rsid w:val="00D43611"/>
    <w:rsid w:val="00D44E69"/>
    <w:rsid w:val="00D452A0"/>
    <w:rsid w:val="00D455BC"/>
    <w:rsid w:val="00D45751"/>
    <w:rsid w:val="00D45F39"/>
    <w:rsid w:val="00D463BC"/>
    <w:rsid w:val="00D46B33"/>
    <w:rsid w:val="00D47044"/>
    <w:rsid w:val="00D47254"/>
    <w:rsid w:val="00D47D87"/>
    <w:rsid w:val="00D50710"/>
    <w:rsid w:val="00D508BE"/>
    <w:rsid w:val="00D50AFC"/>
    <w:rsid w:val="00D50F4C"/>
    <w:rsid w:val="00D513C6"/>
    <w:rsid w:val="00D51B6C"/>
    <w:rsid w:val="00D525E9"/>
    <w:rsid w:val="00D52E4F"/>
    <w:rsid w:val="00D52E97"/>
    <w:rsid w:val="00D53349"/>
    <w:rsid w:val="00D54085"/>
    <w:rsid w:val="00D54A07"/>
    <w:rsid w:val="00D54B3D"/>
    <w:rsid w:val="00D54C92"/>
    <w:rsid w:val="00D54D43"/>
    <w:rsid w:val="00D553B4"/>
    <w:rsid w:val="00D55887"/>
    <w:rsid w:val="00D55A57"/>
    <w:rsid w:val="00D55C22"/>
    <w:rsid w:val="00D56988"/>
    <w:rsid w:val="00D56B18"/>
    <w:rsid w:val="00D571E1"/>
    <w:rsid w:val="00D571E7"/>
    <w:rsid w:val="00D57246"/>
    <w:rsid w:val="00D57B11"/>
    <w:rsid w:val="00D57C2B"/>
    <w:rsid w:val="00D60313"/>
    <w:rsid w:val="00D606F3"/>
    <w:rsid w:val="00D607F7"/>
    <w:rsid w:val="00D60944"/>
    <w:rsid w:val="00D61775"/>
    <w:rsid w:val="00D6177F"/>
    <w:rsid w:val="00D61C99"/>
    <w:rsid w:val="00D6219C"/>
    <w:rsid w:val="00D62883"/>
    <w:rsid w:val="00D62AB1"/>
    <w:rsid w:val="00D62C67"/>
    <w:rsid w:val="00D62E2C"/>
    <w:rsid w:val="00D62E4C"/>
    <w:rsid w:val="00D62EAA"/>
    <w:rsid w:val="00D633CE"/>
    <w:rsid w:val="00D63508"/>
    <w:rsid w:val="00D63C9D"/>
    <w:rsid w:val="00D64693"/>
    <w:rsid w:val="00D64B85"/>
    <w:rsid w:val="00D64CA7"/>
    <w:rsid w:val="00D6576C"/>
    <w:rsid w:val="00D65B17"/>
    <w:rsid w:val="00D65CF6"/>
    <w:rsid w:val="00D66098"/>
    <w:rsid w:val="00D66B29"/>
    <w:rsid w:val="00D674E0"/>
    <w:rsid w:val="00D67F8D"/>
    <w:rsid w:val="00D70274"/>
    <w:rsid w:val="00D703E4"/>
    <w:rsid w:val="00D70A5D"/>
    <w:rsid w:val="00D70DFE"/>
    <w:rsid w:val="00D7108C"/>
    <w:rsid w:val="00D713AA"/>
    <w:rsid w:val="00D720BF"/>
    <w:rsid w:val="00D723FF"/>
    <w:rsid w:val="00D725C7"/>
    <w:rsid w:val="00D73453"/>
    <w:rsid w:val="00D73A2D"/>
    <w:rsid w:val="00D73BE7"/>
    <w:rsid w:val="00D7425D"/>
    <w:rsid w:val="00D749AC"/>
    <w:rsid w:val="00D74B9A"/>
    <w:rsid w:val="00D750C0"/>
    <w:rsid w:val="00D75487"/>
    <w:rsid w:val="00D75489"/>
    <w:rsid w:val="00D7590E"/>
    <w:rsid w:val="00D75E89"/>
    <w:rsid w:val="00D761F3"/>
    <w:rsid w:val="00D761FE"/>
    <w:rsid w:val="00D76401"/>
    <w:rsid w:val="00D764C6"/>
    <w:rsid w:val="00D76CF4"/>
    <w:rsid w:val="00D777CF"/>
    <w:rsid w:val="00D77E48"/>
    <w:rsid w:val="00D80492"/>
    <w:rsid w:val="00D80618"/>
    <w:rsid w:val="00D816DA"/>
    <w:rsid w:val="00D817CF"/>
    <w:rsid w:val="00D8180F"/>
    <w:rsid w:val="00D81E3F"/>
    <w:rsid w:val="00D82336"/>
    <w:rsid w:val="00D82DBC"/>
    <w:rsid w:val="00D82E4E"/>
    <w:rsid w:val="00D8338D"/>
    <w:rsid w:val="00D836E8"/>
    <w:rsid w:val="00D83762"/>
    <w:rsid w:val="00D8382C"/>
    <w:rsid w:val="00D83A28"/>
    <w:rsid w:val="00D84065"/>
    <w:rsid w:val="00D8423C"/>
    <w:rsid w:val="00D845DE"/>
    <w:rsid w:val="00D85447"/>
    <w:rsid w:val="00D859EA"/>
    <w:rsid w:val="00D86375"/>
    <w:rsid w:val="00D86A60"/>
    <w:rsid w:val="00D86DAC"/>
    <w:rsid w:val="00D872D9"/>
    <w:rsid w:val="00D8759F"/>
    <w:rsid w:val="00D87BE1"/>
    <w:rsid w:val="00D9002F"/>
    <w:rsid w:val="00D901E4"/>
    <w:rsid w:val="00D90482"/>
    <w:rsid w:val="00D90D7D"/>
    <w:rsid w:val="00D90E47"/>
    <w:rsid w:val="00D90F3A"/>
    <w:rsid w:val="00D90F60"/>
    <w:rsid w:val="00D91719"/>
    <w:rsid w:val="00D91922"/>
    <w:rsid w:val="00D91A48"/>
    <w:rsid w:val="00D91B9F"/>
    <w:rsid w:val="00D92005"/>
    <w:rsid w:val="00D92146"/>
    <w:rsid w:val="00D922D8"/>
    <w:rsid w:val="00D9235F"/>
    <w:rsid w:val="00D923CD"/>
    <w:rsid w:val="00D92A23"/>
    <w:rsid w:val="00D932AB"/>
    <w:rsid w:val="00D93651"/>
    <w:rsid w:val="00D936F8"/>
    <w:rsid w:val="00D938BA"/>
    <w:rsid w:val="00D9460B"/>
    <w:rsid w:val="00D946DC"/>
    <w:rsid w:val="00D9556B"/>
    <w:rsid w:val="00D9593C"/>
    <w:rsid w:val="00D966B5"/>
    <w:rsid w:val="00D969B9"/>
    <w:rsid w:val="00D96A95"/>
    <w:rsid w:val="00D971B0"/>
    <w:rsid w:val="00D978E8"/>
    <w:rsid w:val="00D97907"/>
    <w:rsid w:val="00D97FA4"/>
    <w:rsid w:val="00D97FA6"/>
    <w:rsid w:val="00DA009B"/>
    <w:rsid w:val="00DA0856"/>
    <w:rsid w:val="00DA08E8"/>
    <w:rsid w:val="00DA0B40"/>
    <w:rsid w:val="00DA0C1F"/>
    <w:rsid w:val="00DA0CA8"/>
    <w:rsid w:val="00DA0E19"/>
    <w:rsid w:val="00DA10A4"/>
    <w:rsid w:val="00DA11F4"/>
    <w:rsid w:val="00DA146C"/>
    <w:rsid w:val="00DA1C09"/>
    <w:rsid w:val="00DA1FBA"/>
    <w:rsid w:val="00DA2D08"/>
    <w:rsid w:val="00DA3CCC"/>
    <w:rsid w:val="00DA3FC9"/>
    <w:rsid w:val="00DA44EE"/>
    <w:rsid w:val="00DA4E6E"/>
    <w:rsid w:val="00DA554C"/>
    <w:rsid w:val="00DA590F"/>
    <w:rsid w:val="00DA6080"/>
    <w:rsid w:val="00DA6220"/>
    <w:rsid w:val="00DA6644"/>
    <w:rsid w:val="00DA6808"/>
    <w:rsid w:val="00DA7033"/>
    <w:rsid w:val="00DA7376"/>
    <w:rsid w:val="00DA77A1"/>
    <w:rsid w:val="00DA7C85"/>
    <w:rsid w:val="00DB0262"/>
    <w:rsid w:val="00DB095F"/>
    <w:rsid w:val="00DB0EB7"/>
    <w:rsid w:val="00DB11F5"/>
    <w:rsid w:val="00DB126F"/>
    <w:rsid w:val="00DB1A64"/>
    <w:rsid w:val="00DB2424"/>
    <w:rsid w:val="00DB25B4"/>
    <w:rsid w:val="00DB36DB"/>
    <w:rsid w:val="00DB3C84"/>
    <w:rsid w:val="00DB3DF5"/>
    <w:rsid w:val="00DB422F"/>
    <w:rsid w:val="00DB473A"/>
    <w:rsid w:val="00DB49D6"/>
    <w:rsid w:val="00DB4CD4"/>
    <w:rsid w:val="00DB4D09"/>
    <w:rsid w:val="00DB4DFD"/>
    <w:rsid w:val="00DB54DB"/>
    <w:rsid w:val="00DB630E"/>
    <w:rsid w:val="00DB67D8"/>
    <w:rsid w:val="00DB72E3"/>
    <w:rsid w:val="00DB745E"/>
    <w:rsid w:val="00DB7718"/>
    <w:rsid w:val="00DB7911"/>
    <w:rsid w:val="00DB7E8C"/>
    <w:rsid w:val="00DC0874"/>
    <w:rsid w:val="00DC0973"/>
    <w:rsid w:val="00DC0A9A"/>
    <w:rsid w:val="00DC0DE5"/>
    <w:rsid w:val="00DC1514"/>
    <w:rsid w:val="00DC17AE"/>
    <w:rsid w:val="00DC1ACB"/>
    <w:rsid w:val="00DC266B"/>
    <w:rsid w:val="00DC2ACC"/>
    <w:rsid w:val="00DC382B"/>
    <w:rsid w:val="00DC4DD0"/>
    <w:rsid w:val="00DC5273"/>
    <w:rsid w:val="00DC5790"/>
    <w:rsid w:val="00DC6609"/>
    <w:rsid w:val="00DC6CBB"/>
    <w:rsid w:val="00DC6DDA"/>
    <w:rsid w:val="00DC7565"/>
    <w:rsid w:val="00DC76AC"/>
    <w:rsid w:val="00DC781F"/>
    <w:rsid w:val="00DD02DB"/>
    <w:rsid w:val="00DD0B53"/>
    <w:rsid w:val="00DD159A"/>
    <w:rsid w:val="00DD17C7"/>
    <w:rsid w:val="00DD1A62"/>
    <w:rsid w:val="00DD1C6B"/>
    <w:rsid w:val="00DD1D65"/>
    <w:rsid w:val="00DD21DE"/>
    <w:rsid w:val="00DD222B"/>
    <w:rsid w:val="00DD29C2"/>
    <w:rsid w:val="00DD2D0A"/>
    <w:rsid w:val="00DD331F"/>
    <w:rsid w:val="00DD33D8"/>
    <w:rsid w:val="00DD34E9"/>
    <w:rsid w:val="00DD3946"/>
    <w:rsid w:val="00DD3A01"/>
    <w:rsid w:val="00DD3BD0"/>
    <w:rsid w:val="00DD4D8B"/>
    <w:rsid w:val="00DD651A"/>
    <w:rsid w:val="00DD6616"/>
    <w:rsid w:val="00DD6B99"/>
    <w:rsid w:val="00DD6CA1"/>
    <w:rsid w:val="00DD6FF7"/>
    <w:rsid w:val="00DD7F96"/>
    <w:rsid w:val="00DE064A"/>
    <w:rsid w:val="00DE15E2"/>
    <w:rsid w:val="00DE1708"/>
    <w:rsid w:val="00DE1981"/>
    <w:rsid w:val="00DE1BAC"/>
    <w:rsid w:val="00DE1DB3"/>
    <w:rsid w:val="00DE1E07"/>
    <w:rsid w:val="00DE1F33"/>
    <w:rsid w:val="00DE26C4"/>
    <w:rsid w:val="00DE28A1"/>
    <w:rsid w:val="00DE492B"/>
    <w:rsid w:val="00DE4A86"/>
    <w:rsid w:val="00DE4EC9"/>
    <w:rsid w:val="00DE5070"/>
    <w:rsid w:val="00DE52B6"/>
    <w:rsid w:val="00DE5625"/>
    <w:rsid w:val="00DE5780"/>
    <w:rsid w:val="00DE57E4"/>
    <w:rsid w:val="00DE57EF"/>
    <w:rsid w:val="00DE58F5"/>
    <w:rsid w:val="00DE5B28"/>
    <w:rsid w:val="00DE5B99"/>
    <w:rsid w:val="00DE6069"/>
    <w:rsid w:val="00DE6107"/>
    <w:rsid w:val="00DE61E7"/>
    <w:rsid w:val="00DE68F1"/>
    <w:rsid w:val="00DE7081"/>
    <w:rsid w:val="00DE744E"/>
    <w:rsid w:val="00DF0053"/>
    <w:rsid w:val="00DF0D7A"/>
    <w:rsid w:val="00DF1259"/>
    <w:rsid w:val="00DF1784"/>
    <w:rsid w:val="00DF1B88"/>
    <w:rsid w:val="00DF24CC"/>
    <w:rsid w:val="00DF2741"/>
    <w:rsid w:val="00DF376A"/>
    <w:rsid w:val="00DF39E4"/>
    <w:rsid w:val="00DF3DBA"/>
    <w:rsid w:val="00DF4495"/>
    <w:rsid w:val="00DF5089"/>
    <w:rsid w:val="00DF5E4C"/>
    <w:rsid w:val="00DF6092"/>
    <w:rsid w:val="00DF62C1"/>
    <w:rsid w:val="00DF7084"/>
    <w:rsid w:val="00DF74F1"/>
    <w:rsid w:val="00DF791D"/>
    <w:rsid w:val="00E003C3"/>
    <w:rsid w:val="00E004E6"/>
    <w:rsid w:val="00E00896"/>
    <w:rsid w:val="00E00A88"/>
    <w:rsid w:val="00E00B93"/>
    <w:rsid w:val="00E00D0E"/>
    <w:rsid w:val="00E00E4B"/>
    <w:rsid w:val="00E011AB"/>
    <w:rsid w:val="00E01577"/>
    <w:rsid w:val="00E02176"/>
    <w:rsid w:val="00E027E4"/>
    <w:rsid w:val="00E027F2"/>
    <w:rsid w:val="00E040C4"/>
    <w:rsid w:val="00E04662"/>
    <w:rsid w:val="00E04846"/>
    <w:rsid w:val="00E04FD0"/>
    <w:rsid w:val="00E05C4E"/>
    <w:rsid w:val="00E05DEF"/>
    <w:rsid w:val="00E065FF"/>
    <w:rsid w:val="00E07109"/>
    <w:rsid w:val="00E075FF"/>
    <w:rsid w:val="00E07EA5"/>
    <w:rsid w:val="00E1016E"/>
    <w:rsid w:val="00E10930"/>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4D3F"/>
    <w:rsid w:val="00E1522D"/>
    <w:rsid w:val="00E15409"/>
    <w:rsid w:val="00E156A5"/>
    <w:rsid w:val="00E15960"/>
    <w:rsid w:val="00E15AD0"/>
    <w:rsid w:val="00E15E60"/>
    <w:rsid w:val="00E163DA"/>
    <w:rsid w:val="00E16902"/>
    <w:rsid w:val="00E169CC"/>
    <w:rsid w:val="00E16C1E"/>
    <w:rsid w:val="00E16C88"/>
    <w:rsid w:val="00E16DA5"/>
    <w:rsid w:val="00E17402"/>
    <w:rsid w:val="00E17D43"/>
    <w:rsid w:val="00E20309"/>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6EF7"/>
    <w:rsid w:val="00E27465"/>
    <w:rsid w:val="00E275E3"/>
    <w:rsid w:val="00E276FD"/>
    <w:rsid w:val="00E30660"/>
    <w:rsid w:val="00E30697"/>
    <w:rsid w:val="00E306C7"/>
    <w:rsid w:val="00E31296"/>
    <w:rsid w:val="00E31988"/>
    <w:rsid w:val="00E31D22"/>
    <w:rsid w:val="00E32A82"/>
    <w:rsid w:val="00E32C32"/>
    <w:rsid w:val="00E32EF0"/>
    <w:rsid w:val="00E3335B"/>
    <w:rsid w:val="00E33508"/>
    <w:rsid w:val="00E338E3"/>
    <w:rsid w:val="00E339D0"/>
    <w:rsid w:val="00E33CE7"/>
    <w:rsid w:val="00E34004"/>
    <w:rsid w:val="00E34456"/>
    <w:rsid w:val="00E34559"/>
    <w:rsid w:val="00E34C6C"/>
    <w:rsid w:val="00E34F74"/>
    <w:rsid w:val="00E354F7"/>
    <w:rsid w:val="00E35A6A"/>
    <w:rsid w:val="00E35C14"/>
    <w:rsid w:val="00E36107"/>
    <w:rsid w:val="00E36382"/>
    <w:rsid w:val="00E3671C"/>
    <w:rsid w:val="00E367DE"/>
    <w:rsid w:val="00E36D50"/>
    <w:rsid w:val="00E36E30"/>
    <w:rsid w:val="00E373C8"/>
    <w:rsid w:val="00E3748D"/>
    <w:rsid w:val="00E3787C"/>
    <w:rsid w:val="00E37E2A"/>
    <w:rsid w:val="00E401D3"/>
    <w:rsid w:val="00E41163"/>
    <w:rsid w:val="00E4124E"/>
    <w:rsid w:val="00E41B79"/>
    <w:rsid w:val="00E41ED0"/>
    <w:rsid w:val="00E42E14"/>
    <w:rsid w:val="00E439AE"/>
    <w:rsid w:val="00E4400B"/>
    <w:rsid w:val="00E440B6"/>
    <w:rsid w:val="00E452B5"/>
    <w:rsid w:val="00E457EC"/>
    <w:rsid w:val="00E45D35"/>
    <w:rsid w:val="00E46174"/>
    <w:rsid w:val="00E462DD"/>
    <w:rsid w:val="00E467F9"/>
    <w:rsid w:val="00E46C39"/>
    <w:rsid w:val="00E472C7"/>
    <w:rsid w:val="00E473C5"/>
    <w:rsid w:val="00E476EF"/>
    <w:rsid w:val="00E4771D"/>
    <w:rsid w:val="00E47847"/>
    <w:rsid w:val="00E5079C"/>
    <w:rsid w:val="00E50F09"/>
    <w:rsid w:val="00E50F54"/>
    <w:rsid w:val="00E5259F"/>
    <w:rsid w:val="00E532CE"/>
    <w:rsid w:val="00E5430E"/>
    <w:rsid w:val="00E5434A"/>
    <w:rsid w:val="00E5472F"/>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5FC"/>
    <w:rsid w:val="00E606D2"/>
    <w:rsid w:val="00E60853"/>
    <w:rsid w:val="00E6089A"/>
    <w:rsid w:val="00E60AC0"/>
    <w:rsid w:val="00E60C2F"/>
    <w:rsid w:val="00E60CAE"/>
    <w:rsid w:val="00E60CB7"/>
    <w:rsid w:val="00E6168A"/>
    <w:rsid w:val="00E619B6"/>
    <w:rsid w:val="00E61BDD"/>
    <w:rsid w:val="00E62038"/>
    <w:rsid w:val="00E621F1"/>
    <w:rsid w:val="00E6285F"/>
    <w:rsid w:val="00E62A2D"/>
    <w:rsid w:val="00E62E7D"/>
    <w:rsid w:val="00E633C5"/>
    <w:rsid w:val="00E63664"/>
    <w:rsid w:val="00E636ED"/>
    <w:rsid w:val="00E63B07"/>
    <w:rsid w:val="00E63B70"/>
    <w:rsid w:val="00E646F1"/>
    <w:rsid w:val="00E64D3C"/>
    <w:rsid w:val="00E65B31"/>
    <w:rsid w:val="00E65DA3"/>
    <w:rsid w:val="00E66839"/>
    <w:rsid w:val="00E66BA2"/>
    <w:rsid w:val="00E66FA5"/>
    <w:rsid w:val="00E67A8B"/>
    <w:rsid w:val="00E701BA"/>
    <w:rsid w:val="00E70B05"/>
    <w:rsid w:val="00E71080"/>
    <w:rsid w:val="00E7162F"/>
    <w:rsid w:val="00E71779"/>
    <w:rsid w:val="00E71871"/>
    <w:rsid w:val="00E724CE"/>
    <w:rsid w:val="00E72BDA"/>
    <w:rsid w:val="00E73191"/>
    <w:rsid w:val="00E7335F"/>
    <w:rsid w:val="00E73715"/>
    <w:rsid w:val="00E739F4"/>
    <w:rsid w:val="00E73F38"/>
    <w:rsid w:val="00E73F7C"/>
    <w:rsid w:val="00E748CF"/>
    <w:rsid w:val="00E74AEF"/>
    <w:rsid w:val="00E74D32"/>
    <w:rsid w:val="00E74FCC"/>
    <w:rsid w:val="00E7503F"/>
    <w:rsid w:val="00E75B6B"/>
    <w:rsid w:val="00E75C3B"/>
    <w:rsid w:val="00E760FA"/>
    <w:rsid w:val="00E76256"/>
    <w:rsid w:val="00E76535"/>
    <w:rsid w:val="00E76D0E"/>
    <w:rsid w:val="00E77264"/>
    <w:rsid w:val="00E77712"/>
    <w:rsid w:val="00E77C5A"/>
    <w:rsid w:val="00E80572"/>
    <w:rsid w:val="00E808D7"/>
    <w:rsid w:val="00E80D7A"/>
    <w:rsid w:val="00E8147D"/>
    <w:rsid w:val="00E8168E"/>
    <w:rsid w:val="00E816C5"/>
    <w:rsid w:val="00E8199B"/>
    <w:rsid w:val="00E81C02"/>
    <w:rsid w:val="00E822A6"/>
    <w:rsid w:val="00E830AF"/>
    <w:rsid w:val="00E832AB"/>
    <w:rsid w:val="00E833D7"/>
    <w:rsid w:val="00E834A0"/>
    <w:rsid w:val="00E83C3D"/>
    <w:rsid w:val="00E84923"/>
    <w:rsid w:val="00E853E9"/>
    <w:rsid w:val="00E854BC"/>
    <w:rsid w:val="00E857F6"/>
    <w:rsid w:val="00E859AA"/>
    <w:rsid w:val="00E85A72"/>
    <w:rsid w:val="00E86149"/>
    <w:rsid w:val="00E8618D"/>
    <w:rsid w:val="00E86BE3"/>
    <w:rsid w:val="00E86DF1"/>
    <w:rsid w:val="00E87B45"/>
    <w:rsid w:val="00E87DF7"/>
    <w:rsid w:val="00E87EBA"/>
    <w:rsid w:val="00E90106"/>
    <w:rsid w:val="00E90300"/>
    <w:rsid w:val="00E905AB"/>
    <w:rsid w:val="00E9060A"/>
    <w:rsid w:val="00E90E19"/>
    <w:rsid w:val="00E90F61"/>
    <w:rsid w:val="00E9189A"/>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3D7"/>
    <w:rsid w:val="00E968CC"/>
    <w:rsid w:val="00E96B51"/>
    <w:rsid w:val="00E96DE9"/>
    <w:rsid w:val="00E9709E"/>
    <w:rsid w:val="00E97C3E"/>
    <w:rsid w:val="00EA0C3F"/>
    <w:rsid w:val="00EA0D84"/>
    <w:rsid w:val="00EA12F2"/>
    <w:rsid w:val="00EA16B9"/>
    <w:rsid w:val="00EA1EFC"/>
    <w:rsid w:val="00EA1F05"/>
    <w:rsid w:val="00EA1FEC"/>
    <w:rsid w:val="00EA210B"/>
    <w:rsid w:val="00EA2268"/>
    <w:rsid w:val="00EA287C"/>
    <w:rsid w:val="00EA2E41"/>
    <w:rsid w:val="00EA30E0"/>
    <w:rsid w:val="00EA32C3"/>
    <w:rsid w:val="00EA37A8"/>
    <w:rsid w:val="00EA4158"/>
    <w:rsid w:val="00EA42BC"/>
    <w:rsid w:val="00EA42FE"/>
    <w:rsid w:val="00EA434B"/>
    <w:rsid w:val="00EA4377"/>
    <w:rsid w:val="00EA4657"/>
    <w:rsid w:val="00EA492F"/>
    <w:rsid w:val="00EA5355"/>
    <w:rsid w:val="00EA6291"/>
    <w:rsid w:val="00EA712D"/>
    <w:rsid w:val="00EA7551"/>
    <w:rsid w:val="00EA7768"/>
    <w:rsid w:val="00EA7C75"/>
    <w:rsid w:val="00EA7FB6"/>
    <w:rsid w:val="00EB0355"/>
    <w:rsid w:val="00EB037E"/>
    <w:rsid w:val="00EB079A"/>
    <w:rsid w:val="00EB12C9"/>
    <w:rsid w:val="00EB1AC3"/>
    <w:rsid w:val="00EB1B1F"/>
    <w:rsid w:val="00EB1CBB"/>
    <w:rsid w:val="00EB296A"/>
    <w:rsid w:val="00EB3159"/>
    <w:rsid w:val="00EB33CA"/>
    <w:rsid w:val="00EB39F4"/>
    <w:rsid w:val="00EB3C87"/>
    <w:rsid w:val="00EB4959"/>
    <w:rsid w:val="00EB4CD6"/>
    <w:rsid w:val="00EB5383"/>
    <w:rsid w:val="00EB54BA"/>
    <w:rsid w:val="00EB5834"/>
    <w:rsid w:val="00EB5AB2"/>
    <w:rsid w:val="00EB5B50"/>
    <w:rsid w:val="00EB5FFA"/>
    <w:rsid w:val="00EB63F2"/>
    <w:rsid w:val="00EB65BB"/>
    <w:rsid w:val="00EB6C43"/>
    <w:rsid w:val="00EB7166"/>
    <w:rsid w:val="00EB746E"/>
    <w:rsid w:val="00EB74F2"/>
    <w:rsid w:val="00EB750C"/>
    <w:rsid w:val="00EB7825"/>
    <w:rsid w:val="00EC079F"/>
    <w:rsid w:val="00EC0873"/>
    <w:rsid w:val="00EC0964"/>
    <w:rsid w:val="00EC0BCC"/>
    <w:rsid w:val="00EC0C38"/>
    <w:rsid w:val="00EC0F43"/>
    <w:rsid w:val="00EC163C"/>
    <w:rsid w:val="00EC16B4"/>
    <w:rsid w:val="00EC3152"/>
    <w:rsid w:val="00EC39BD"/>
    <w:rsid w:val="00EC4A7C"/>
    <w:rsid w:val="00EC4D8B"/>
    <w:rsid w:val="00EC4E10"/>
    <w:rsid w:val="00EC5413"/>
    <w:rsid w:val="00EC562B"/>
    <w:rsid w:val="00EC59B2"/>
    <w:rsid w:val="00EC5A6E"/>
    <w:rsid w:val="00EC5E8F"/>
    <w:rsid w:val="00EC60FF"/>
    <w:rsid w:val="00EC616D"/>
    <w:rsid w:val="00EC680D"/>
    <w:rsid w:val="00EC696A"/>
    <w:rsid w:val="00EC76B0"/>
    <w:rsid w:val="00EC78E5"/>
    <w:rsid w:val="00EC7C00"/>
    <w:rsid w:val="00EC7F28"/>
    <w:rsid w:val="00ED00B5"/>
    <w:rsid w:val="00ED012B"/>
    <w:rsid w:val="00ED0829"/>
    <w:rsid w:val="00ED09CD"/>
    <w:rsid w:val="00ED0B13"/>
    <w:rsid w:val="00ED0B6B"/>
    <w:rsid w:val="00ED0D9F"/>
    <w:rsid w:val="00ED0FAD"/>
    <w:rsid w:val="00ED191C"/>
    <w:rsid w:val="00ED1B12"/>
    <w:rsid w:val="00ED1B17"/>
    <w:rsid w:val="00ED1B5B"/>
    <w:rsid w:val="00ED21DE"/>
    <w:rsid w:val="00ED2229"/>
    <w:rsid w:val="00ED28C1"/>
    <w:rsid w:val="00ED291C"/>
    <w:rsid w:val="00ED2943"/>
    <w:rsid w:val="00ED3F42"/>
    <w:rsid w:val="00ED482F"/>
    <w:rsid w:val="00ED4A65"/>
    <w:rsid w:val="00ED50AD"/>
    <w:rsid w:val="00ED528B"/>
    <w:rsid w:val="00ED53FF"/>
    <w:rsid w:val="00ED5631"/>
    <w:rsid w:val="00ED6D15"/>
    <w:rsid w:val="00ED7095"/>
    <w:rsid w:val="00ED722F"/>
    <w:rsid w:val="00ED727F"/>
    <w:rsid w:val="00ED7631"/>
    <w:rsid w:val="00ED79FA"/>
    <w:rsid w:val="00EE0074"/>
    <w:rsid w:val="00EE0298"/>
    <w:rsid w:val="00EE05BB"/>
    <w:rsid w:val="00EE09F2"/>
    <w:rsid w:val="00EE0DD0"/>
    <w:rsid w:val="00EE0FCA"/>
    <w:rsid w:val="00EE21E6"/>
    <w:rsid w:val="00EE21F4"/>
    <w:rsid w:val="00EE289A"/>
    <w:rsid w:val="00EE2A45"/>
    <w:rsid w:val="00EE2B88"/>
    <w:rsid w:val="00EE35F0"/>
    <w:rsid w:val="00EE39AA"/>
    <w:rsid w:val="00EE43E9"/>
    <w:rsid w:val="00EE45E5"/>
    <w:rsid w:val="00EE5ACD"/>
    <w:rsid w:val="00EE5C7C"/>
    <w:rsid w:val="00EE62C4"/>
    <w:rsid w:val="00EE6AFC"/>
    <w:rsid w:val="00EE70A3"/>
    <w:rsid w:val="00EE748D"/>
    <w:rsid w:val="00EE74C1"/>
    <w:rsid w:val="00EE7A6F"/>
    <w:rsid w:val="00EE7ABA"/>
    <w:rsid w:val="00EF014B"/>
    <w:rsid w:val="00EF0563"/>
    <w:rsid w:val="00EF0591"/>
    <w:rsid w:val="00EF072C"/>
    <w:rsid w:val="00EF0FB2"/>
    <w:rsid w:val="00EF1035"/>
    <w:rsid w:val="00EF136D"/>
    <w:rsid w:val="00EF2880"/>
    <w:rsid w:val="00EF2A85"/>
    <w:rsid w:val="00EF2FC2"/>
    <w:rsid w:val="00EF3C47"/>
    <w:rsid w:val="00EF40DE"/>
    <w:rsid w:val="00EF49EE"/>
    <w:rsid w:val="00EF5BD4"/>
    <w:rsid w:val="00EF6F95"/>
    <w:rsid w:val="00EF7298"/>
    <w:rsid w:val="00EF792D"/>
    <w:rsid w:val="00EF7933"/>
    <w:rsid w:val="00F00C96"/>
    <w:rsid w:val="00F01815"/>
    <w:rsid w:val="00F01D73"/>
    <w:rsid w:val="00F01DCA"/>
    <w:rsid w:val="00F01F0E"/>
    <w:rsid w:val="00F02526"/>
    <w:rsid w:val="00F025C3"/>
    <w:rsid w:val="00F02BAC"/>
    <w:rsid w:val="00F02CF1"/>
    <w:rsid w:val="00F02EF6"/>
    <w:rsid w:val="00F03DFA"/>
    <w:rsid w:val="00F03EBA"/>
    <w:rsid w:val="00F0448F"/>
    <w:rsid w:val="00F04719"/>
    <w:rsid w:val="00F04A01"/>
    <w:rsid w:val="00F05A65"/>
    <w:rsid w:val="00F06308"/>
    <w:rsid w:val="00F06370"/>
    <w:rsid w:val="00F06924"/>
    <w:rsid w:val="00F06B5A"/>
    <w:rsid w:val="00F07201"/>
    <w:rsid w:val="00F07663"/>
    <w:rsid w:val="00F0783A"/>
    <w:rsid w:val="00F07E13"/>
    <w:rsid w:val="00F07F9C"/>
    <w:rsid w:val="00F10CDC"/>
    <w:rsid w:val="00F112E7"/>
    <w:rsid w:val="00F11416"/>
    <w:rsid w:val="00F11679"/>
    <w:rsid w:val="00F1212C"/>
    <w:rsid w:val="00F1281B"/>
    <w:rsid w:val="00F12AF0"/>
    <w:rsid w:val="00F12B62"/>
    <w:rsid w:val="00F14B59"/>
    <w:rsid w:val="00F15067"/>
    <w:rsid w:val="00F15382"/>
    <w:rsid w:val="00F1573B"/>
    <w:rsid w:val="00F15D05"/>
    <w:rsid w:val="00F15F6B"/>
    <w:rsid w:val="00F161E6"/>
    <w:rsid w:val="00F16FCE"/>
    <w:rsid w:val="00F172F3"/>
    <w:rsid w:val="00F17352"/>
    <w:rsid w:val="00F1773A"/>
    <w:rsid w:val="00F203B9"/>
    <w:rsid w:val="00F203F7"/>
    <w:rsid w:val="00F205E0"/>
    <w:rsid w:val="00F2114A"/>
    <w:rsid w:val="00F21194"/>
    <w:rsid w:val="00F213C0"/>
    <w:rsid w:val="00F216AC"/>
    <w:rsid w:val="00F216E7"/>
    <w:rsid w:val="00F21706"/>
    <w:rsid w:val="00F2188A"/>
    <w:rsid w:val="00F2216F"/>
    <w:rsid w:val="00F221FB"/>
    <w:rsid w:val="00F225D0"/>
    <w:rsid w:val="00F227C1"/>
    <w:rsid w:val="00F2285D"/>
    <w:rsid w:val="00F22A02"/>
    <w:rsid w:val="00F235D6"/>
    <w:rsid w:val="00F23618"/>
    <w:rsid w:val="00F23796"/>
    <w:rsid w:val="00F2390C"/>
    <w:rsid w:val="00F23BC8"/>
    <w:rsid w:val="00F2480A"/>
    <w:rsid w:val="00F24A4F"/>
    <w:rsid w:val="00F24FF4"/>
    <w:rsid w:val="00F258DE"/>
    <w:rsid w:val="00F26EC3"/>
    <w:rsid w:val="00F27641"/>
    <w:rsid w:val="00F27859"/>
    <w:rsid w:val="00F3004F"/>
    <w:rsid w:val="00F3086C"/>
    <w:rsid w:val="00F310DA"/>
    <w:rsid w:val="00F315A5"/>
    <w:rsid w:val="00F31F68"/>
    <w:rsid w:val="00F32040"/>
    <w:rsid w:val="00F3207E"/>
    <w:rsid w:val="00F323FD"/>
    <w:rsid w:val="00F3275A"/>
    <w:rsid w:val="00F32A87"/>
    <w:rsid w:val="00F33197"/>
    <w:rsid w:val="00F3334B"/>
    <w:rsid w:val="00F33505"/>
    <w:rsid w:val="00F335DF"/>
    <w:rsid w:val="00F33750"/>
    <w:rsid w:val="00F33767"/>
    <w:rsid w:val="00F341E1"/>
    <w:rsid w:val="00F34201"/>
    <w:rsid w:val="00F3446D"/>
    <w:rsid w:val="00F34585"/>
    <w:rsid w:val="00F3499B"/>
    <w:rsid w:val="00F34E5B"/>
    <w:rsid w:val="00F3522D"/>
    <w:rsid w:val="00F3541E"/>
    <w:rsid w:val="00F35569"/>
    <w:rsid w:val="00F35D80"/>
    <w:rsid w:val="00F361BF"/>
    <w:rsid w:val="00F36B70"/>
    <w:rsid w:val="00F36DF4"/>
    <w:rsid w:val="00F36F5D"/>
    <w:rsid w:val="00F3706A"/>
    <w:rsid w:val="00F37078"/>
    <w:rsid w:val="00F37400"/>
    <w:rsid w:val="00F376CB"/>
    <w:rsid w:val="00F37AAE"/>
    <w:rsid w:val="00F37F5C"/>
    <w:rsid w:val="00F37F98"/>
    <w:rsid w:val="00F40519"/>
    <w:rsid w:val="00F40579"/>
    <w:rsid w:val="00F4059C"/>
    <w:rsid w:val="00F405E8"/>
    <w:rsid w:val="00F405F3"/>
    <w:rsid w:val="00F40607"/>
    <w:rsid w:val="00F407EF"/>
    <w:rsid w:val="00F41835"/>
    <w:rsid w:val="00F41C8C"/>
    <w:rsid w:val="00F41FB8"/>
    <w:rsid w:val="00F4266D"/>
    <w:rsid w:val="00F42CB9"/>
    <w:rsid w:val="00F430B0"/>
    <w:rsid w:val="00F43295"/>
    <w:rsid w:val="00F435AA"/>
    <w:rsid w:val="00F43AAA"/>
    <w:rsid w:val="00F4476A"/>
    <w:rsid w:val="00F44855"/>
    <w:rsid w:val="00F44887"/>
    <w:rsid w:val="00F44ED5"/>
    <w:rsid w:val="00F45096"/>
    <w:rsid w:val="00F4542F"/>
    <w:rsid w:val="00F45AE6"/>
    <w:rsid w:val="00F45D49"/>
    <w:rsid w:val="00F46099"/>
    <w:rsid w:val="00F4635D"/>
    <w:rsid w:val="00F46469"/>
    <w:rsid w:val="00F47538"/>
    <w:rsid w:val="00F47938"/>
    <w:rsid w:val="00F47CEF"/>
    <w:rsid w:val="00F518FE"/>
    <w:rsid w:val="00F52057"/>
    <w:rsid w:val="00F521EA"/>
    <w:rsid w:val="00F52B86"/>
    <w:rsid w:val="00F532FC"/>
    <w:rsid w:val="00F53528"/>
    <w:rsid w:val="00F536F3"/>
    <w:rsid w:val="00F5398A"/>
    <w:rsid w:val="00F53A3A"/>
    <w:rsid w:val="00F53A96"/>
    <w:rsid w:val="00F542DA"/>
    <w:rsid w:val="00F5430B"/>
    <w:rsid w:val="00F54357"/>
    <w:rsid w:val="00F543A8"/>
    <w:rsid w:val="00F543AF"/>
    <w:rsid w:val="00F5454E"/>
    <w:rsid w:val="00F54B3D"/>
    <w:rsid w:val="00F54B71"/>
    <w:rsid w:val="00F54C09"/>
    <w:rsid w:val="00F55230"/>
    <w:rsid w:val="00F55916"/>
    <w:rsid w:val="00F56C34"/>
    <w:rsid w:val="00F56FB1"/>
    <w:rsid w:val="00F57AA5"/>
    <w:rsid w:val="00F6004C"/>
    <w:rsid w:val="00F606AE"/>
    <w:rsid w:val="00F609D2"/>
    <w:rsid w:val="00F60FAF"/>
    <w:rsid w:val="00F630C7"/>
    <w:rsid w:val="00F637AF"/>
    <w:rsid w:val="00F63E0F"/>
    <w:rsid w:val="00F63F46"/>
    <w:rsid w:val="00F643B1"/>
    <w:rsid w:val="00F64D76"/>
    <w:rsid w:val="00F653BC"/>
    <w:rsid w:val="00F6590D"/>
    <w:rsid w:val="00F664E0"/>
    <w:rsid w:val="00F66591"/>
    <w:rsid w:val="00F665FB"/>
    <w:rsid w:val="00F66B40"/>
    <w:rsid w:val="00F6732A"/>
    <w:rsid w:val="00F678EE"/>
    <w:rsid w:val="00F67B79"/>
    <w:rsid w:val="00F7016A"/>
    <w:rsid w:val="00F70175"/>
    <w:rsid w:val="00F7019E"/>
    <w:rsid w:val="00F703B3"/>
    <w:rsid w:val="00F70AEB"/>
    <w:rsid w:val="00F71369"/>
    <w:rsid w:val="00F714D4"/>
    <w:rsid w:val="00F7163E"/>
    <w:rsid w:val="00F71733"/>
    <w:rsid w:val="00F71B79"/>
    <w:rsid w:val="00F71DF9"/>
    <w:rsid w:val="00F72145"/>
    <w:rsid w:val="00F725CE"/>
    <w:rsid w:val="00F72672"/>
    <w:rsid w:val="00F72AB6"/>
    <w:rsid w:val="00F739F4"/>
    <w:rsid w:val="00F74E64"/>
    <w:rsid w:val="00F75700"/>
    <w:rsid w:val="00F762B1"/>
    <w:rsid w:val="00F76432"/>
    <w:rsid w:val="00F76562"/>
    <w:rsid w:val="00F76AF2"/>
    <w:rsid w:val="00F76B37"/>
    <w:rsid w:val="00F77192"/>
    <w:rsid w:val="00F771A9"/>
    <w:rsid w:val="00F77319"/>
    <w:rsid w:val="00F77E1D"/>
    <w:rsid w:val="00F80992"/>
    <w:rsid w:val="00F817EE"/>
    <w:rsid w:val="00F81962"/>
    <w:rsid w:val="00F81DFE"/>
    <w:rsid w:val="00F81FAA"/>
    <w:rsid w:val="00F82D40"/>
    <w:rsid w:val="00F831C0"/>
    <w:rsid w:val="00F8325B"/>
    <w:rsid w:val="00F834FC"/>
    <w:rsid w:val="00F836D6"/>
    <w:rsid w:val="00F8470A"/>
    <w:rsid w:val="00F84C8D"/>
    <w:rsid w:val="00F851AE"/>
    <w:rsid w:val="00F85883"/>
    <w:rsid w:val="00F85BBA"/>
    <w:rsid w:val="00F85CB1"/>
    <w:rsid w:val="00F86248"/>
    <w:rsid w:val="00F863C3"/>
    <w:rsid w:val="00F86551"/>
    <w:rsid w:val="00F86E2B"/>
    <w:rsid w:val="00F87454"/>
    <w:rsid w:val="00F8783E"/>
    <w:rsid w:val="00F90311"/>
    <w:rsid w:val="00F9078C"/>
    <w:rsid w:val="00F90921"/>
    <w:rsid w:val="00F9258E"/>
    <w:rsid w:val="00F928A2"/>
    <w:rsid w:val="00F92B9D"/>
    <w:rsid w:val="00F92D36"/>
    <w:rsid w:val="00F936D8"/>
    <w:rsid w:val="00F938AD"/>
    <w:rsid w:val="00F93C10"/>
    <w:rsid w:val="00F944AF"/>
    <w:rsid w:val="00F94FEA"/>
    <w:rsid w:val="00F9543D"/>
    <w:rsid w:val="00F95476"/>
    <w:rsid w:val="00F95A59"/>
    <w:rsid w:val="00F96DFD"/>
    <w:rsid w:val="00F97153"/>
    <w:rsid w:val="00F97507"/>
    <w:rsid w:val="00F97850"/>
    <w:rsid w:val="00FA08FA"/>
    <w:rsid w:val="00FA0C79"/>
    <w:rsid w:val="00FA0DA4"/>
    <w:rsid w:val="00FA1CE3"/>
    <w:rsid w:val="00FA2597"/>
    <w:rsid w:val="00FA296B"/>
    <w:rsid w:val="00FA2BD7"/>
    <w:rsid w:val="00FA332E"/>
    <w:rsid w:val="00FA34DE"/>
    <w:rsid w:val="00FA3CCB"/>
    <w:rsid w:val="00FA3FD1"/>
    <w:rsid w:val="00FA4447"/>
    <w:rsid w:val="00FA4CDB"/>
    <w:rsid w:val="00FA4D42"/>
    <w:rsid w:val="00FA4E97"/>
    <w:rsid w:val="00FA511C"/>
    <w:rsid w:val="00FA5417"/>
    <w:rsid w:val="00FA54AB"/>
    <w:rsid w:val="00FA5761"/>
    <w:rsid w:val="00FA614A"/>
    <w:rsid w:val="00FA63F5"/>
    <w:rsid w:val="00FA651E"/>
    <w:rsid w:val="00FA6835"/>
    <w:rsid w:val="00FA6BF0"/>
    <w:rsid w:val="00FA6ECB"/>
    <w:rsid w:val="00FA72EB"/>
    <w:rsid w:val="00FA773E"/>
    <w:rsid w:val="00FA7942"/>
    <w:rsid w:val="00FB0502"/>
    <w:rsid w:val="00FB0561"/>
    <w:rsid w:val="00FB0604"/>
    <w:rsid w:val="00FB09EB"/>
    <w:rsid w:val="00FB104C"/>
    <w:rsid w:val="00FB116B"/>
    <w:rsid w:val="00FB122C"/>
    <w:rsid w:val="00FB13CE"/>
    <w:rsid w:val="00FB183F"/>
    <w:rsid w:val="00FB2110"/>
    <w:rsid w:val="00FB235C"/>
    <w:rsid w:val="00FB23F3"/>
    <w:rsid w:val="00FB29D0"/>
    <w:rsid w:val="00FB2B20"/>
    <w:rsid w:val="00FB32A0"/>
    <w:rsid w:val="00FB3940"/>
    <w:rsid w:val="00FB395B"/>
    <w:rsid w:val="00FB39A6"/>
    <w:rsid w:val="00FB39FA"/>
    <w:rsid w:val="00FB4321"/>
    <w:rsid w:val="00FB43EC"/>
    <w:rsid w:val="00FB44A6"/>
    <w:rsid w:val="00FB5242"/>
    <w:rsid w:val="00FB529A"/>
    <w:rsid w:val="00FB59A4"/>
    <w:rsid w:val="00FB6252"/>
    <w:rsid w:val="00FB654E"/>
    <w:rsid w:val="00FB6AA9"/>
    <w:rsid w:val="00FB6AFD"/>
    <w:rsid w:val="00FB6F07"/>
    <w:rsid w:val="00FB7321"/>
    <w:rsid w:val="00FB7734"/>
    <w:rsid w:val="00FB7DC2"/>
    <w:rsid w:val="00FC0399"/>
    <w:rsid w:val="00FC06CD"/>
    <w:rsid w:val="00FC0D4C"/>
    <w:rsid w:val="00FC1E3A"/>
    <w:rsid w:val="00FC234E"/>
    <w:rsid w:val="00FC2512"/>
    <w:rsid w:val="00FC27F1"/>
    <w:rsid w:val="00FC2C46"/>
    <w:rsid w:val="00FC3001"/>
    <w:rsid w:val="00FC30C9"/>
    <w:rsid w:val="00FC37B6"/>
    <w:rsid w:val="00FC3D96"/>
    <w:rsid w:val="00FC40D4"/>
    <w:rsid w:val="00FC4243"/>
    <w:rsid w:val="00FC4966"/>
    <w:rsid w:val="00FC523A"/>
    <w:rsid w:val="00FC54D6"/>
    <w:rsid w:val="00FC60A3"/>
    <w:rsid w:val="00FC6ADB"/>
    <w:rsid w:val="00FC6AF1"/>
    <w:rsid w:val="00FC6B5F"/>
    <w:rsid w:val="00FC7044"/>
    <w:rsid w:val="00FC7D56"/>
    <w:rsid w:val="00FD0187"/>
    <w:rsid w:val="00FD080A"/>
    <w:rsid w:val="00FD0982"/>
    <w:rsid w:val="00FD0F96"/>
    <w:rsid w:val="00FD1038"/>
    <w:rsid w:val="00FD1322"/>
    <w:rsid w:val="00FD138F"/>
    <w:rsid w:val="00FD1896"/>
    <w:rsid w:val="00FD26F7"/>
    <w:rsid w:val="00FD26FF"/>
    <w:rsid w:val="00FD2A64"/>
    <w:rsid w:val="00FD2B5F"/>
    <w:rsid w:val="00FD2C68"/>
    <w:rsid w:val="00FD2FB3"/>
    <w:rsid w:val="00FD3346"/>
    <w:rsid w:val="00FD3659"/>
    <w:rsid w:val="00FD3B3E"/>
    <w:rsid w:val="00FD424C"/>
    <w:rsid w:val="00FD43F7"/>
    <w:rsid w:val="00FD4E09"/>
    <w:rsid w:val="00FD54DB"/>
    <w:rsid w:val="00FD5592"/>
    <w:rsid w:val="00FD57D0"/>
    <w:rsid w:val="00FD5909"/>
    <w:rsid w:val="00FD5A1B"/>
    <w:rsid w:val="00FD5B34"/>
    <w:rsid w:val="00FD6206"/>
    <w:rsid w:val="00FD6243"/>
    <w:rsid w:val="00FD65F9"/>
    <w:rsid w:val="00FD66B7"/>
    <w:rsid w:val="00FD6F8C"/>
    <w:rsid w:val="00FD7290"/>
    <w:rsid w:val="00FD767D"/>
    <w:rsid w:val="00FD76A4"/>
    <w:rsid w:val="00FD77A1"/>
    <w:rsid w:val="00FE0120"/>
    <w:rsid w:val="00FE080D"/>
    <w:rsid w:val="00FE0E5A"/>
    <w:rsid w:val="00FE0EAB"/>
    <w:rsid w:val="00FE1229"/>
    <w:rsid w:val="00FE152D"/>
    <w:rsid w:val="00FE1A2A"/>
    <w:rsid w:val="00FE1BD9"/>
    <w:rsid w:val="00FE1C07"/>
    <w:rsid w:val="00FE1C9D"/>
    <w:rsid w:val="00FE21D4"/>
    <w:rsid w:val="00FE23C2"/>
    <w:rsid w:val="00FE2839"/>
    <w:rsid w:val="00FE3605"/>
    <w:rsid w:val="00FE3614"/>
    <w:rsid w:val="00FE37A3"/>
    <w:rsid w:val="00FE3CCB"/>
    <w:rsid w:val="00FE3D42"/>
    <w:rsid w:val="00FE3F21"/>
    <w:rsid w:val="00FE40C4"/>
    <w:rsid w:val="00FE45ED"/>
    <w:rsid w:val="00FE4667"/>
    <w:rsid w:val="00FE4DD1"/>
    <w:rsid w:val="00FE4E0B"/>
    <w:rsid w:val="00FE53CE"/>
    <w:rsid w:val="00FE567F"/>
    <w:rsid w:val="00FE58BC"/>
    <w:rsid w:val="00FE5E1B"/>
    <w:rsid w:val="00FE5E68"/>
    <w:rsid w:val="00FE68B7"/>
    <w:rsid w:val="00FE68BE"/>
    <w:rsid w:val="00FE6BF8"/>
    <w:rsid w:val="00FE6C82"/>
    <w:rsid w:val="00FE7279"/>
    <w:rsid w:val="00FF08A6"/>
    <w:rsid w:val="00FF0F02"/>
    <w:rsid w:val="00FF116C"/>
    <w:rsid w:val="00FF201E"/>
    <w:rsid w:val="00FF2200"/>
    <w:rsid w:val="00FF26A8"/>
    <w:rsid w:val="00FF2847"/>
    <w:rsid w:val="00FF294F"/>
    <w:rsid w:val="00FF2D52"/>
    <w:rsid w:val="00FF308D"/>
    <w:rsid w:val="00FF3639"/>
    <w:rsid w:val="00FF3932"/>
    <w:rsid w:val="00FF3984"/>
    <w:rsid w:val="00FF3A2A"/>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6F1"/>
    <w:rsid w:val="00FF6839"/>
    <w:rsid w:val="00FF6870"/>
    <w:rsid w:val="00FF69C2"/>
    <w:rsid w:val="00FF6A0B"/>
    <w:rsid w:val="00FF76DA"/>
    <w:rsid w:val="00FF77AC"/>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3D7E"/>
  <w15:docId w15:val="{5740F2D0-C7F3-4C73-8540-B347ED2E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A0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 w:type="paragraph" w:customStyle="1" w:styleId="trt0xe">
    <w:name w:val="trt0xe"/>
    <w:basedOn w:val="a"/>
    <w:rsid w:val="003D0C6E"/>
    <w:pPr>
      <w:spacing w:before="100" w:beforeAutospacing="1" w:after="100" w:afterAutospacing="1"/>
    </w:pPr>
  </w:style>
  <w:style w:type="character" w:customStyle="1" w:styleId="d2edcug0">
    <w:name w:val="d2edcug0"/>
    <w:basedOn w:val="a0"/>
    <w:rsid w:val="00A75D34"/>
  </w:style>
  <w:style w:type="paragraph" w:customStyle="1" w:styleId="box-paragraphtext">
    <w:name w:val="box-paragraph__text"/>
    <w:basedOn w:val="a"/>
    <w:rsid w:val="00E00D0E"/>
    <w:pPr>
      <w:spacing w:before="100" w:beforeAutospacing="1" w:after="100" w:afterAutospacing="1"/>
    </w:pPr>
  </w:style>
  <w:style w:type="paragraph" w:styleId="afd">
    <w:name w:val="No Spacing"/>
    <w:uiPriority w:val="1"/>
    <w:qFormat/>
    <w:rsid w:val="00D36A0B"/>
    <w:pPr>
      <w:spacing w:after="0" w:line="240" w:lineRule="auto"/>
    </w:pPr>
    <w:rPr>
      <w:rFonts w:ascii="Times New Roman" w:eastAsia="Times New Roman" w:hAnsi="Times New Roman" w:cs="Times New Roman"/>
      <w:sz w:val="24"/>
      <w:szCs w:val="24"/>
      <w:lang w:eastAsia="ru-RU"/>
    </w:rPr>
  </w:style>
  <w:style w:type="character" w:customStyle="1" w:styleId="chart-sectioninfo-title">
    <w:name w:val="chart-section__info-title"/>
    <w:basedOn w:val="a0"/>
    <w:rsid w:val="006D130E"/>
  </w:style>
  <w:style w:type="character" w:customStyle="1" w:styleId="chart-sectioninfo-desc">
    <w:name w:val="chart-section__info-desc"/>
    <w:basedOn w:val="a0"/>
    <w:rsid w:val="006D130E"/>
  </w:style>
  <w:style w:type="paragraph" w:customStyle="1" w:styleId="aqvx">
    <w:name w:val="aqvx"/>
    <w:basedOn w:val="a"/>
    <w:rsid w:val="0042079E"/>
    <w:pPr>
      <w:spacing w:before="100" w:beforeAutospacing="1" w:after="100" w:afterAutospacing="1"/>
    </w:pPr>
  </w:style>
  <w:style w:type="paragraph" w:customStyle="1" w:styleId="lishyej">
    <w:name w:val="lishyej"/>
    <w:basedOn w:val="a"/>
    <w:rsid w:val="002C17CF"/>
    <w:pPr>
      <w:spacing w:before="100" w:beforeAutospacing="1" w:after="100" w:afterAutospacing="1"/>
    </w:pPr>
  </w:style>
  <w:style w:type="paragraph" w:customStyle="1" w:styleId="yymitun">
    <w:name w:val="yymitun"/>
    <w:basedOn w:val="a"/>
    <w:rsid w:val="002C17CF"/>
    <w:pPr>
      <w:spacing w:before="100" w:beforeAutospacing="1" w:after="100" w:afterAutospacing="1"/>
    </w:pPr>
  </w:style>
  <w:style w:type="paragraph" w:customStyle="1" w:styleId="uyulxu">
    <w:name w:val="uyulxu"/>
    <w:basedOn w:val="a"/>
    <w:rsid w:val="002C17CF"/>
    <w:pPr>
      <w:spacing w:before="100" w:beforeAutospacing="1" w:after="100" w:afterAutospacing="1"/>
    </w:pPr>
  </w:style>
  <w:style w:type="paragraph" w:customStyle="1" w:styleId="axlsvlxx">
    <w:name w:val="axlsvlxx"/>
    <w:basedOn w:val="a"/>
    <w:rsid w:val="002C17CF"/>
    <w:pPr>
      <w:spacing w:before="100" w:beforeAutospacing="1" w:after="100" w:afterAutospacing="1"/>
    </w:pPr>
  </w:style>
  <w:style w:type="character" w:customStyle="1" w:styleId="12">
    <w:name w:val="Неразрешенное упоминание1"/>
    <w:basedOn w:val="a0"/>
    <w:uiPriority w:val="99"/>
    <w:semiHidden/>
    <w:unhideWhenUsed/>
    <w:rsid w:val="002C1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798477">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3147734">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2509910">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5271954">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64892743">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68952741">
      <w:bodyDiv w:val="1"/>
      <w:marLeft w:val="0"/>
      <w:marRight w:val="0"/>
      <w:marTop w:val="0"/>
      <w:marBottom w:val="0"/>
      <w:divBdr>
        <w:top w:val="none" w:sz="0" w:space="0" w:color="auto"/>
        <w:left w:val="none" w:sz="0" w:space="0" w:color="auto"/>
        <w:bottom w:val="none" w:sz="0" w:space="0" w:color="auto"/>
        <w:right w:val="none" w:sz="0" w:space="0" w:color="auto"/>
      </w:divBdr>
      <w:divsChild>
        <w:div w:id="814878284">
          <w:marLeft w:val="0"/>
          <w:marRight w:val="0"/>
          <w:marTop w:val="0"/>
          <w:marBottom w:val="0"/>
          <w:divBdr>
            <w:top w:val="none" w:sz="0" w:space="0" w:color="auto"/>
            <w:left w:val="none" w:sz="0" w:space="0" w:color="auto"/>
            <w:bottom w:val="none" w:sz="0" w:space="0" w:color="auto"/>
            <w:right w:val="none" w:sz="0" w:space="0" w:color="auto"/>
          </w:divBdr>
          <w:divsChild>
            <w:div w:id="1412316165">
              <w:marLeft w:val="0"/>
              <w:marRight w:val="0"/>
              <w:marTop w:val="0"/>
              <w:marBottom w:val="0"/>
              <w:divBdr>
                <w:top w:val="none" w:sz="0" w:space="0" w:color="auto"/>
                <w:left w:val="none" w:sz="0" w:space="0" w:color="auto"/>
                <w:bottom w:val="none" w:sz="0" w:space="0" w:color="auto"/>
                <w:right w:val="none" w:sz="0" w:space="0" w:color="auto"/>
              </w:divBdr>
            </w:div>
          </w:divsChild>
        </w:div>
        <w:div w:id="1921985012">
          <w:marLeft w:val="0"/>
          <w:marRight w:val="0"/>
          <w:marTop w:val="0"/>
          <w:marBottom w:val="0"/>
          <w:divBdr>
            <w:top w:val="none" w:sz="0" w:space="0" w:color="auto"/>
            <w:left w:val="none" w:sz="0" w:space="0" w:color="auto"/>
            <w:bottom w:val="none" w:sz="0" w:space="0" w:color="auto"/>
            <w:right w:val="none" w:sz="0" w:space="0" w:color="auto"/>
          </w:divBdr>
          <w:divsChild>
            <w:div w:id="234975039">
              <w:marLeft w:val="0"/>
              <w:marRight w:val="0"/>
              <w:marTop w:val="0"/>
              <w:marBottom w:val="0"/>
              <w:divBdr>
                <w:top w:val="none" w:sz="0" w:space="0" w:color="auto"/>
                <w:left w:val="none" w:sz="0" w:space="0" w:color="auto"/>
                <w:bottom w:val="none" w:sz="0" w:space="0" w:color="auto"/>
                <w:right w:val="none" w:sz="0" w:space="0" w:color="auto"/>
              </w:divBdr>
            </w:div>
          </w:divsChild>
        </w:div>
        <w:div w:id="397099307">
          <w:marLeft w:val="0"/>
          <w:marRight w:val="0"/>
          <w:marTop w:val="0"/>
          <w:marBottom w:val="0"/>
          <w:divBdr>
            <w:top w:val="none" w:sz="0" w:space="0" w:color="auto"/>
            <w:left w:val="none" w:sz="0" w:space="0" w:color="auto"/>
            <w:bottom w:val="none" w:sz="0" w:space="0" w:color="auto"/>
            <w:right w:val="none" w:sz="0" w:space="0" w:color="auto"/>
          </w:divBdr>
          <w:divsChild>
            <w:div w:id="3385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09865913">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260337">
      <w:bodyDiv w:val="1"/>
      <w:marLeft w:val="0"/>
      <w:marRight w:val="0"/>
      <w:marTop w:val="0"/>
      <w:marBottom w:val="0"/>
      <w:divBdr>
        <w:top w:val="none" w:sz="0" w:space="0" w:color="auto"/>
        <w:left w:val="none" w:sz="0" w:space="0" w:color="auto"/>
        <w:bottom w:val="none" w:sz="0" w:space="0" w:color="auto"/>
        <w:right w:val="none" w:sz="0" w:space="0" w:color="auto"/>
      </w:divBdr>
      <w:divsChild>
        <w:div w:id="526144860">
          <w:marLeft w:val="0"/>
          <w:marRight w:val="0"/>
          <w:marTop w:val="0"/>
          <w:marBottom w:val="0"/>
          <w:divBdr>
            <w:top w:val="none" w:sz="0" w:space="0" w:color="auto"/>
            <w:left w:val="none" w:sz="0" w:space="0" w:color="auto"/>
            <w:bottom w:val="none" w:sz="0" w:space="0" w:color="auto"/>
            <w:right w:val="none" w:sz="0" w:space="0" w:color="auto"/>
          </w:divBdr>
          <w:divsChild>
            <w:div w:id="1705060117">
              <w:marLeft w:val="0"/>
              <w:marRight w:val="0"/>
              <w:marTop w:val="0"/>
              <w:marBottom w:val="0"/>
              <w:divBdr>
                <w:top w:val="none" w:sz="0" w:space="0" w:color="auto"/>
                <w:left w:val="none" w:sz="0" w:space="0" w:color="auto"/>
                <w:bottom w:val="none" w:sz="0" w:space="0" w:color="auto"/>
                <w:right w:val="none" w:sz="0" w:space="0" w:color="auto"/>
              </w:divBdr>
            </w:div>
            <w:div w:id="1617374650">
              <w:marLeft w:val="0"/>
              <w:marRight w:val="0"/>
              <w:marTop w:val="0"/>
              <w:marBottom w:val="0"/>
              <w:divBdr>
                <w:top w:val="none" w:sz="0" w:space="0" w:color="auto"/>
                <w:left w:val="none" w:sz="0" w:space="0" w:color="auto"/>
                <w:bottom w:val="none" w:sz="0" w:space="0" w:color="auto"/>
                <w:right w:val="none" w:sz="0" w:space="0" w:color="auto"/>
              </w:divBdr>
            </w:div>
            <w:div w:id="1264798145">
              <w:marLeft w:val="0"/>
              <w:marRight w:val="0"/>
              <w:marTop w:val="0"/>
              <w:marBottom w:val="0"/>
              <w:divBdr>
                <w:top w:val="none" w:sz="0" w:space="0" w:color="auto"/>
                <w:left w:val="none" w:sz="0" w:space="0" w:color="auto"/>
                <w:bottom w:val="none" w:sz="0" w:space="0" w:color="auto"/>
                <w:right w:val="none" w:sz="0" w:space="0" w:color="auto"/>
              </w:divBdr>
            </w:div>
            <w:div w:id="109445269">
              <w:marLeft w:val="0"/>
              <w:marRight w:val="0"/>
              <w:marTop w:val="0"/>
              <w:marBottom w:val="0"/>
              <w:divBdr>
                <w:top w:val="none" w:sz="0" w:space="0" w:color="auto"/>
                <w:left w:val="none" w:sz="0" w:space="0" w:color="auto"/>
                <w:bottom w:val="none" w:sz="0" w:space="0" w:color="auto"/>
                <w:right w:val="none" w:sz="0" w:space="0" w:color="auto"/>
              </w:divBdr>
            </w:div>
            <w:div w:id="1306739927">
              <w:marLeft w:val="0"/>
              <w:marRight w:val="0"/>
              <w:marTop w:val="0"/>
              <w:marBottom w:val="0"/>
              <w:divBdr>
                <w:top w:val="none" w:sz="0" w:space="0" w:color="auto"/>
                <w:left w:val="none" w:sz="0" w:space="0" w:color="auto"/>
                <w:bottom w:val="none" w:sz="0" w:space="0" w:color="auto"/>
                <w:right w:val="none" w:sz="0" w:space="0" w:color="auto"/>
              </w:divBdr>
            </w:div>
            <w:div w:id="2123838398">
              <w:marLeft w:val="0"/>
              <w:marRight w:val="0"/>
              <w:marTop w:val="0"/>
              <w:marBottom w:val="0"/>
              <w:divBdr>
                <w:top w:val="none" w:sz="0" w:space="0" w:color="auto"/>
                <w:left w:val="none" w:sz="0" w:space="0" w:color="auto"/>
                <w:bottom w:val="none" w:sz="0" w:space="0" w:color="auto"/>
                <w:right w:val="none" w:sz="0" w:space="0" w:color="auto"/>
              </w:divBdr>
            </w:div>
            <w:div w:id="199050193">
              <w:marLeft w:val="0"/>
              <w:marRight w:val="0"/>
              <w:marTop w:val="0"/>
              <w:marBottom w:val="0"/>
              <w:divBdr>
                <w:top w:val="none" w:sz="0" w:space="0" w:color="auto"/>
                <w:left w:val="none" w:sz="0" w:space="0" w:color="auto"/>
                <w:bottom w:val="none" w:sz="0" w:space="0" w:color="auto"/>
                <w:right w:val="none" w:sz="0" w:space="0" w:color="auto"/>
              </w:divBdr>
            </w:div>
            <w:div w:id="1058161687">
              <w:marLeft w:val="0"/>
              <w:marRight w:val="0"/>
              <w:marTop w:val="0"/>
              <w:marBottom w:val="0"/>
              <w:divBdr>
                <w:top w:val="none" w:sz="0" w:space="0" w:color="auto"/>
                <w:left w:val="none" w:sz="0" w:space="0" w:color="auto"/>
                <w:bottom w:val="none" w:sz="0" w:space="0" w:color="auto"/>
                <w:right w:val="none" w:sz="0" w:space="0" w:color="auto"/>
              </w:divBdr>
            </w:div>
            <w:div w:id="1152411012">
              <w:marLeft w:val="0"/>
              <w:marRight w:val="0"/>
              <w:marTop w:val="0"/>
              <w:marBottom w:val="0"/>
              <w:divBdr>
                <w:top w:val="none" w:sz="0" w:space="0" w:color="auto"/>
                <w:left w:val="none" w:sz="0" w:space="0" w:color="auto"/>
                <w:bottom w:val="none" w:sz="0" w:space="0" w:color="auto"/>
                <w:right w:val="none" w:sz="0" w:space="0" w:color="auto"/>
              </w:divBdr>
            </w:div>
            <w:div w:id="704712718">
              <w:marLeft w:val="0"/>
              <w:marRight w:val="0"/>
              <w:marTop w:val="0"/>
              <w:marBottom w:val="0"/>
              <w:divBdr>
                <w:top w:val="none" w:sz="0" w:space="0" w:color="auto"/>
                <w:left w:val="none" w:sz="0" w:space="0" w:color="auto"/>
                <w:bottom w:val="none" w:sz="0" w:space="0" w:color="auto"/>
                <w:right w:val="none" w:sz="0" w:space="0" w:color="auto"/>
              </w:divBdr>
            </w:div>
            <w:div w:id="1726831712">
              <w:marLeft w:val="0"/>
              <w:marRight w:val="0"/>
              <w:marTop w:val="0"/>
              <w:marBottom w:val="0"/>
              <w:divBdr>
                <w:top w:val="none" w:sz="0" w:space="0" w:color="auto"/>
                <w:left w:val="none" w:sz="0" w:space="0" w:color="auto"/>
                <w:bottom w:val="none" w:sz="0" w:space="0" w:color="auto"/>
                <w:right w:val="none" w:sz="0" w:space="0" w:color="auto"/>
              </w:divBdr>
            </w:div>
            <w:div w:id="1925797417">
              <w:marLeft w:val="0"/>
              <w:marRight w:val="0"/>
              <w:marTop w:val="0"/>
              <w:marBottom w:val="0"/>
              <w:divBdr>
                <w:top w:val="none" w:sz="0" w:space="0" w:color="auto"/>
                <w:left w:val="none" w:sz="0" w:space="0" w:color="auto"/>
                <w:bottom w:val="none" w:sz="0" w:space="0" w:color="auto"/>
                <w:right w:val="none" w:sz="0" w:space="0" w:color="auto"/>
              </w:divBdr>
            </w:div>
            <w:div w:id="1597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68204500">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199470709">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288270365">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05964099">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1736409">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13352182">
      <w:bodyDiv w:val="1"/>
      <w:marLeft w:val="0"/>
      <w:marRight w:val="0"/>
      <w:marTop w:val="0"/>
      <w:marBottom w:val="0"/>
      <w:divBdr>
        <w:top w:val="none" w:sz="0" w:space="0" w:color="auto"/>
        <w:left w:val="none" w:sz="0" w:space="0" w:color="auto"/>
        <w:bottom w:val="none" w:sz="0" w:space="0" w:color="auto"/>
        <w:right w:val="none" w:sz="0" w:space="0" w:color="auto"/>
      </w:divBdr>
    </w:div>
    <w:div w:id="1431008925">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072645">
      <w:bodyDiv w:val="1"/>
      <w:marLeft w:val="0"/>
      <w:marRight w:val="0"/>
      <w:marTop w:val="0"/>
      <w:marBottom w:val="0"/>
      <w:divBdr>
        <w:top w:val="none" w:sz="0" w:space="0" w:color="auto"/>
        <w:left w:val="none" w:sz="0" w:space="0" w:color="auto"/>
        <w:bottom w:val="none" w:sz="0" w:space="0" w:color="auto"/>
        <w:right w:val="none" w:sz="0" w:space="0" w:color="auto"/>
      </w:divBdr>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492595603">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28561946">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68690981">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52321981">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8555615">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797143037">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42742489">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45381084">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2399436">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33261147">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3.xml"/><Relationship Id="rId26" Type="http://schemas.openxmlformats.org/officeDocument/2006/relationships/package" Target="embeddings/Microsoft_Excel_Worksheet10.xlsx"/><Relationship Id="rId39" Type="http://schemas.openxmlformats.org/officeDocument/2006/relationships/chart" Target="charts/chart10.xml"/><Relationship Id="rId21" Type="http://schemas.openxmlformats.org/officeDocument/2006/relationships/chart" Target="charts/chart4.xml"/><Relationship Id="rId34" Type="http://schemas.openxmlformats.org/officeDocument/2006/relationships/image" Target="media/image11.emf"/><Relationship Id="rId42" Type="http://schemas.openxmlformats.org/officeDocument/2006/relationships/chart" Target="charts/chart11.xml"/><Relationship Id="rId47" Type="http://schemas.openxmlformats.org/officeDocument/2006/relationships/package" Target="embeddings/Microsoft_Excel_Worksheet24.xlsx"/><Relationship Id="rId50" Type="http://schemas.openxmlformats.org/officeDocument/2006/relationships/package" Target="embeddings/Microsoft_Excel_Worksheet26.xlsx"/><Relationship Id="rId55" Type="http://schemas.openxmlformats.org/officeDocument/2006/relationships/image" Target="media/image19.em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2.xlsx"/><Relationship Id="rId11" Type="http://schemas.openxmlformats.org/officeDocument/2006/relationships/package" Target="embeddings/Microsoft_Excel_Worksheet.xlsx"/><Relationship Id="rId24" Type="http://schemas.openxmlformats.org/officeDocument/2006/relationships/chart" Target="charts/chart5.xml"/><Relationship Id="rId32" Type="http://schemas.openxmlformats.org/officeDocument/2006/relationships/package" Target="embeddings/Microsoft_Excel_Worksheet14.xlsx"/><Relationship Id="rId37" Type="http://schemas.openxmlformats.org/officeDocument/2006/relationships/image" Target="media/image12.emf"/><Relationship Id="rId40" Type="http://schemas.openxmlformats.org/officeDocument/2006/relationships/image" Target="media/image13.emf"/><Relationship Id="rId45" Type="http://schemas.openxmlformats.org/officeDocument/2006/relationships/chart" Target="charts/chart12.xml"/><Relationship Id="rId53" Type="http://schemas.openxmlformats.org/officeDocument/2006/relationships/image" Target="media/image18.emf"/><Relationship Id="rId58" Type="http://schemas.openxmlformats.org/officeDocument/2006/relationships/package" Target="embeddings/Microsoft_Excel_Worksheet30.xlsx"/><Relationship Id="rId5" Type="http://schemas.openxmlformats.org/officeDocument/2006/relationships/webSettings" Target="webSettings.xml"/><Relationship Id="rId61" Type="http://schemas.openxmlformats.org/officeDocument/2006/relationships/image" Target="media/image22.png"/><Relationship Id="rId19" Type="http://schemas.openxmlformats.org/officeDocument/2006/relationships/image" Target="media/image6.emf"/><Relationship Id="rId14" Type="http://schemas.openxmlformats.org/officeDocument/2006/relationships/package" Target="embeddings/Microsoft_Excel_Worksheet2.xlsx"/><Relationship Id="rId22" Type="http://schemas.openxmlformats.org/officeDocument/2006/relationships/image" Target="media/image7.emf"/><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package" Target="embeddings/Microsoft_Excel_Worksheet16.xlsx"/><Relationship Id="rId43" Type="http://schemas.openxmlformats.org/officeDocument/2006/relationships/image" Target="media/image14.emf"/><Relationship Id="rId48" Type="http://schemas.openxmlformats.org/officeDocument/2006/relationships/chart" Target="charts/chart13.xml"/><Relationship Id="rId56" Type="http://schemas.openxmlformats.org/officeDocument/2006/relationships/package" Target="embeddings/Microsoft_Excel_Worksheet29.xlsx"/><Relationship Id="rId64"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image" Target="media/image17.emf"/><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package" Target="embeddings/Microsoft_Excel_Worksheet4.xlsx"/><Relationship Id="rId25" Type="http://schemas.openxmlformats.org/officeDocument/2006/relationships/image" Target="media/image8.emf"/><Relationship Id="rId33" Type="http://schemas.openxmlformats.org/officeDocument/2006/relationships/chart" Target="charts/chart8.xml"/><Relationship Id="rId38" Type="http://schemas.openxmlformats.org/officeDocument/2006/relationships/package" Target="embeddings/Microsoft_Excel_Worksheet18.xlsx"/><Relationship Id="rId46" Type="http://schemas.openxmlformats.org/officeDocument/2006/relationships/image" Target="media/image15.emf"/><Relationship Id="rId59" Type="http://schemas.openxmlformats.org/officeDocument/2006/relationships/image" Target="media/image21.emf"/><Relationship Id="rId20" Type="http://schemas.openxmlformats.org/officeDocument/2006/relationships/package" Target="embeddings/Microsoft_Excel_Worksheet6.xlsx"/><Relationship Id="rId41" Type="http://schemas.openxmlformats.org/officeDocument/2006/relationships/package" Target="embeddings/Microsoft_Excel_Worksheet20.xlsx"/><Relationship Id="rId54" Type="http://schemas.openxmlformats.org/officeDocument/2006/relationships/package" Target="embeddings/Microsoft_Excel_Worksheet28.xlsx"/><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package" Target="embeddings/Microsoft_Excel_Worksheet8.xlsx"/><Relationship Id="rId28" Type="http://schemas.openxmlformats.org/officeDocument/2006/relationships/image" Target="media/image9.emf"/><Relationship Id="rId36" Type="http://schemas.openxmlformats.org/officeDocument/2006/relationships/chart" Target="charts/chart9.xml"/><Relationship Id="rId49" Type="http://schemas.openxmlformats.org/officeDocument/2006/relationships/image" Target="media/image16.emf"/><Relationship Id="rId57" Type="http://schemas.openxmlformats.org/officeDocument/2006/relationships/image" Target="media/image20.emf"/><Relationship Id="rId10" Type="http://schemas.openxmlformats.org/officeDocument/2006/relationships/image" Target="media/image3.emf"/><Relationship Id="rId31" Type="http://schemas.openxmlformats.org/officeDocument/2006/relationships/image" Target="media/image10.emf"/><Relationship Id="rId44" Type="http://schemas.openxmlformats.org/officeDocument/2006/relationships/package" Target="embeddings/Microsoft_Excel_Worksheet22.xlsx"/><Relationship Id="rId52" Type="http://schemas.openxmlformats.org/officeDocument/2006/relationships/package" Target="embeddings/Microsoft_Excel_Worksheet27.xlsx"/><Relationship Id="rId60" Type="http://schemas.openxmlformats.org/officeDocument/2006/relationships/package" Target="embeddings/Microsoft_Excel_Worksheet31.xlsx"/><Relationship Id="rId4" Type="http://schemas.openxmlformats.org/officeDocument/2006/relationships/settings" Target="settings.xml"/><Relationship Id="rId9" Type="http://schemas.openxmlformats.org/officeDocument/2006/relationships/image" Target="media/image2.wmf"/></Relationships>
</file>

<file path=word/_rels/footer1.xml.rels><?xml version="1.0" encoding="UTF-8" standalone="yes"?>
<Relationships xmlns="http://schemas.openxmlformats.org/package/2006/relationships"><Relationship Id="rId1" Type="http://schemas.openxmlformats.org/officeDocument/2006/relationships/image" Target="media/image23.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6.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7.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8.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9.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48259902626676E-2"/>
          <c:y val="6.636500754147813E-2"/>
          <c:w val="0.91890412935024346"/>
          <c:h val="0.61961866835611068"/>
        </c:manualLayout>
      </c:layout>
      <c:barChart>
        <c:barDir val="col"/>
        <c:grouping val="clustered"/>
        <c:varyColors val="0"/>
        <c:ser>
          <c:idx val="0"/>
          <c:order val="0"/>
          <c:tx>
            <c:strRef>
              <c:f>Лист1!$B$1</c:f>
              <c:strCache>
                <c:ptCount val="1"/>
                <c:pt idx="0">
                  <c:v>2014г.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Конечно использовали / Скорее использовали</c:v>
                </c:pt>
                <c:pt idx="1">
                  <c:v>Не использовали / Скорее не использовали</c:v>
                </c:pt>
                <c:pt idx="2">
                  <c:v>Затрудняюсь ответить</c:v>
                </c:pt>
              </c:strCache>
            </c:strRef>
          </c:cat>
          <c:val>
            <c:numRef>
              <c:f>Лист1!$B$2:$B$4</c:f>
              <c:numCache>
                <c:formatCode>0%</c:formatCode>
                <c:ptCount val="3"/>
                <c:pt idx="0">
                  <c:v>0.17</c:v>
                </c:pt>
                <c:pt idx="1">
                  <c:v>0.61</c:v>
                </c:pt>
                <c:pt idx="2">
                  <c:v>0.12</c:v>
                </c:pt>
              </c:numCache>
            </c:numRef>
          </c:val>
          <c:extLst>
            <c:ext xmlns:c16="http://schemas.microsoft.com/office/drawing/2014/chart" uri="{C3380CC4-5D6E-409C-BE32-E72D297353CC}">
              <c16:uniqueId val="{00000000-6939-4933-9F82-A42FD0253A1E}"/>
            </c:ext>
          </c:extLst>
        </c:ser>
        <c:ser>
          <c:idx val="1"/>
          <c:order val="1"/>
          <c:tx>
            <c:strRef>
              <c:f>Лист1!$C$1</c:f>
              <c:strCache>
                <c:ptCount val="1"/>
                <c:pt idx="0">
                  <c:v>2018г.</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Конечно использовали / Скорее использовали</c:v>
                </c:pt>
                <c:pt idx="1">
                  <c:v>Не использовали / Скорее не использовали</c:v>
                </c:pt>
                <c:pt idx="2">
                  <c:v>Затрудняюсь ответить</c:v>
                </c:pt>
              </c:strCache>
            </c:strRef>
          </c:cat>
          <c:val>
            <c:numRef>
              <c:f>Лист1!$C$2:$C$4</c:f>
              <c:numCache>
                <c:formatCode>0%</c:formatCode>
                <c:ptCount val="3"/>
                <c:pt idx="0">
                  <c:v>0.37</c:v>
                </c:pt>
                <c:pt idx="1">
                  <c:v>0.47</c:v>
                </c:pt>
                <c:pt idx="2">
                  <c:v>0.16</c:v>
                </c:pt>
              </c:numCache>
            </c:numRef>
          </c:val>
          <c:extLst>
            <c:ext xmlns:c16="http://schemas.microsoft.com/office/drawing/2014/chart" uri="{C3380CC4-5D6E-409C-BE32-E72D297353CC}">
              <c16:uniqueId val="{00000001-6939-4933-9F82-A42FD0253A1E}"/>
            </c:ext>
          </c:extLst>
        </c:ser>
        <c:ser>
          <c:idx val="2"/>
          <c:order val="2"/>
          <c:tx>
            <c:strRef>
              <c:f>Лист1!$D$1</c:f>
              <c:strCache>
                <c:ptCount val="1"/>
                <c:pt idx="0">
                  <c:v>2023г.</c:v>
                </c:pt>
              </c:strCache>
            </c:strRef>
          </c:tx>
          <c:spPr>
            <a:pattFill prst="solidDmnd">
              <a:fgClr>
                <a:schemeClr val="tx1"/>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Конечно использовали / Скорее использовали</c:v>
                </c:pt>
                <c:pt idx="1">
                  <c:v>Не использовали / Скорее не использовали</c:v>
                </c:pt>
                <c:pt idx="2">
                  <c:v>Затрудняюсь ответить</c:v>
                </c:pt>
              </c:strCache>
            </c:strRef>
          </c:cat>
          <c:val>
            <c:numRef>
              <c:f>Лист1!$D$2:$D$4</c:f>
              <c:numCache>
                <c:formatCode>0%</c:formatCode>
                <c:ptCount val="3"/>
                <c:pt idx="0">
                  <c:v>0.32</c:v>
                </c:pt>
                <c:pt idx="1">
                  <c:v>0.48</c:v>
                </c:pt>
                <c:pt idx="2">
                  <c:v>0.2</c:v>
                </c:pt>
              </c:numCache>
            </c:numRef>
          </c:val>
          <c:extLst>
            <c:ext xmlns:c16="http://schemas.microsoft.com/office/drawing/2014/chart" uri="{C3380CC4-5D6E-409C-BE32-E72D297353CC}">
              <c16:uniqueId val="{00000002-6939-4933-9F82-A42FD0253A1E}"/>
            </c:ext>
          </c:extLst>
        </c:ser>
        <c:dLbls>
          <c:showLegendKey val="0"/>
          <c:showVal val="0"/>
          <c:showCatName val="0"/>
          <c:showSerName val="0"/>
          <c:showPercent val="0"/>
          <c:showBubbleSize val="0"/>
        </c:dLbls>
        <c:gapWidth val="150"/>
        <c:axId val="207551104"/>
        <c:axId val="207569280"/>
      </c:barChart>
      <c:catAx>
        <c:axId val="207551104"/>
        <c:scaling>
          <c:orientation val="minMax"/>
        </c:scaling>
        <c:delete val="0"/>
        <c:axPos val="b"/>
        <c:numFmt formatCode="General" sourceLinked="0"/>
        <c:majorTickMark val="out"/>
        <c:minorTickMark val="none"/>
        <c:tickLblPos val="nextTo"/>
        <c:crossAx val="207569280"/>
        <c:crosses val="autoZero"/>
        <c:auto val="1"/>
        <c:lblAlgn val="ctr"/>
        <c:lblOffset val="100"/>
        <c:noMultiLvlLbl val="0"/>
      </c:catAx>
      <c:valAx>
        <c:axId val="207569280"/>
        <c:scaling>
          <c:orientation val="minMax"/>
        </c:scaling>
        <c:delete val="0"/>
        <c:axPos val="l"/>
        <c:numFmt formatCode="0%" sourceLinked="1"/>
        <c:majorTickMark val="out"/>
        <c:minorTickMark val="none"/>
        <c:tickLblPos val="nextTo"/>
        <c:crossAx val="207551104"/>
        <c:crosses val="autoZero"/>
        <c:crossBetween val="between"/>
      </c:valAx>
    </c:plotArea>
    <c:legend>
      <c:legendPos val="r"/>
      <c:layout>
        <c:manualLayout>
          <c:xMode val="edge"/>
          <c:yMode val="edge"/>
          <c:x val="0.6625914775358962"/>
          <c:y val="3.3364708721754607E-2"/>
          <c:w val="0.32355704801605684"/>
          <c:h val="0.16726219567381664"/>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48259902626676E-2"/>
          <c:y val="6.636500754147813E-2"/>
          <c:w val="0.91890412935024346"/>
          <c:h val="0.71923563853160888"/>
        </c:manualLayout>
      </c:layout>
      <c:barChart>
        <c:barDir val="col"/>
        <c:grouping val="clustered"/>
        <c:varyColors val="0"/>
        <c:ser>
          <c:idx val="0"/>
          <c:order val="0"/>
          <c:tx>
            <c:strRef>
              <c:f>Лист1!$B$1</c:f>
              <c:strCache>
                <c:ptCount val="1"/>
                <c:pt idx="0">
                  <c:v>2014г.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Честным / Скорее честным</c:v>
                </c:pt>
                <c:pt idx="1">
                  <c:v>Не честным / Скорее не честным</c:v>
                </c:pt>
                <c:pt idx="2">
                  <c:v>Затрудняюсь ответить</c:v>
                </c:pt>
              </c:strCache>
            </c:strRef>
          </c:cat>
          <c:val>
            <c:numRef>
              <c:f>Лист1!$B$2:$B$4</c:f>
              <c:numCache>
                <c:formatCode>0%</c:formatCode>
                <c:ptCount val="3"/>
                <c:pt idx="0">
                  <c:v>0.85</c:v>
                </c:pt>
                <c:pt idx="1">
                  <c:v>0.08</c:v>
                </c:pt>
                <c:pt idx="2">
                  <c:v>7.0000000000000007E-2</c:v>
                </c:pt>
              </c:numCache>
            </c:numRef>
          </c:val>
          <c:extLst>
            <c:ext xmlns:c16="http://schemas.microsoft.com/office/drawing/2014/chart" uri="{C3380CC4-5D6E-409C-BE32-E72D297353CC}">
              <c16:uniqueId val="{00000000-7626-4C3E-ACDE-6CECBBC77D5B}"/>
            </c:ext>
          </c:extLst>
        </c:ser>
        <c:ser>
          <c:idx val="1"/>
          <c:order val="1"/>
          <c:tx>
            <c:strRef>
              <c:f>Лист1!$C$1</c:f>
              <c:strCache>
                <c:ptCount val="1"/>
                <c:pt idx="0">
                  <c:v>2018г.</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Честным / Скорее честным</c:v>
                </c:pt>
                <c:pt idx="1">
                  <c:v>Не честным / Скорее не честным</c:v>
                </c:pt>
                <c:pt idx="2">
                  <c:v>Затрудняюсь ответить</c:v>
                </c:pt>
              </c:strCache>
            </c:strRef>
          </c:cat>
          <c:val>
            <c:numRef>
              <c:f>Лист1!$C$2:$C$4</c:f>
              <c:numCache>
                <c:formatCode>0%</c:formatCode>
                <c:ptCount val="3"/>
                <c:pt idx="0">
                  <c:v>0.67</c:v>
                </c:pt>
                <c:pt idx="1">
                  <c:v>0.23</c:v>
                </c:pt>
                <c:pt idx="2">
                  <c:v>0.1</c:v>
                </c:pt>
              </c:numCache>
            </c:numRef>
          </c:val>
          <c:extLst>
            <c:ext xmlns:c16="http://schemas.microsoft.com/office/drawing/2014/chart" uri="{C3380CC4-5D6E-409C-BE32-E72D297353CC}">
              <c16:uniqueId val="{00000001-7626-4C3E-ACDE-6CECBBC77D5B}"/>
            </c:ext>
          </c:extLst>
        </c:ser>
        <c:ser>
          <c:idx val="2"/>
          <c:order val="2"/>
          <c:tx>
            <c:strRef>
              <c:f>Лист1!$D$1</c:f>
              <c:strCache>
                <c:ptCount val="1"/>
                <c:pt idx="0">
                  <c:v>2023г.</c:v>
                </c:pt>
              </c:strCache>
            </c:strRef>
          </c:tx>
          <c:spPr>
            <a:pattFill prst="solidDmnd">
              <a:fgClr>
                <a:sysClr val="windowText" lastClr="000000"/>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Честным / Скорее честным</c:v>
                </c:pt>
                <c:pt idx="1">
                  <c:v>Не честным / Скорее не честным</c:v>
                </c:pt>
                <c:pt idx="2">
                  <c:v>Затрудняюсь ответить</c:v>
                </c:pt>
              </c:strCache>
            </c:strRef>
          </c:cat>
          <c:val>
            <c:numRef>
              <c:f>Лист1!$D$2:$D$4</c:f>
              <c:numCache>
                <c:formatCode>0%</c:formatCode>
                <c:ptCount val="3"/>
                <c:pt idx="0">
                  <c:v>0.61</c:v>
                </c:pt>
                <c:pt idx="1">
                  <c:v>0.25</c:v>
                </c:pt>
                <c:pt idx="2">
                  <c:v>0.14000000000000001</c:v>
                </c:pt>
              </c:numCache>
            </c:numRef>
          </c:val>
          <c:extLst>
            <c:ext xmlns:c16="http://schemas.microsoft.com/office/drawing/2014/chart" uri="{C3380CC4-5D6E-409C-BE32-E72D297353CC}">
              <c16:uniqueId val="{00000002-7626-4C3E-ACDE-6CECBBC77D5B}"/>
            </c:ext>
          </c:extLst>
        </c:ser>
        <c:dLbls>
          <c:showLegendKey val="0"/>
          <c:showVal val="0"/>
          <c:showCatName val="0"/>
          <c:showSerName val="0"/>
          <c:showPercent val="0"/>
          <c:showBubbleSize val="0"/>
        </c:dLbls>
        <c:gapWidth val="150"/>
        <c:axId val="207495552"/>
        <c:axId val="207497088"/>
      </c:barChart>
      <c:catAx>
        <c:axId val="207495552"/>
        <c:scaling>
          <c:orientation val="minMax"/>
        </c:scaling>
        <c:delete val="0"/>
        <c:axPos val="b"/>
        <c:numFmt formatCode="General" sourceLinked="0"/>
        <c:majorTickMark val="out"/>
        <c:minorTickMark val="none"/>
        <c:tickLblPos val="nextTo"/>
        <c:crossAx val="207497088"/>
        <c:crosses val="autoZero"/>
        <c:auto val="1"/>
        <c:lblAlgn val="ctr"/>
        <c:lblOffset val="100"/>
        <c:noMultiLvlLbl val="0"/>
      </c:catAx>
      <c:valAx>
        <c:axId val="207497088"/>
        <c:scaling>
          <c:orientation val="minMax"/>
        </c:scaling>
        <c:delete val="0"/>
        <c:axPos val="l"/>
        <c:numFmt formatCode="0%" sourceLinked="1"/>
        <c:majorTickMark val="out"/>
        <c:minorTickMark val="none"/>
        <c:tickLblPos val="nextTo"/>
        <c:crossAx val="207495552"/>
        <c:crosses val="autoZero"/>
        <c:crossBetween val="between"/>
      </c:valAx>
    </c:plotArea>
    <c:legend>
      <c:legendPos val="r"/>
      <c:layout>
        <c:manualLayout>
          <c:xMode val="edge"/>
          <c:yMode val="edge"/>
          <c:x val="0.63008138486505982"/>
          <c:y val="5.543766045637738E-2"/>
          <c:w val="0.34404904730420149"/>
          <c:h val="0.13717826255324639"/>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48259902626676E-2"/>
          <c:y val="6.636500754147813E-2"/>
          <c:w val="0.91890412935024346"/>
          <c:h val="0.71923563853160888"/>
        </c:manualLayout>
      </c:layout>
      <c:barChart>
        <c:barDir val="col"/>
        <c:grouping val="clustered"/>
        <c:varyColors val="0"/>
        <c:ser>
          <c:idx val="0"/>
          <c:order val="0"/>
          <c:tx>
            <c:strRef>
              <c:f>Лист1!$B$1</c:f>
              <c:strCache>
                <c:ptCount val="1"/>
                <c:pt idx="0">
                  <c:v>2014г.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честными, законными</c:v>
                </c:pt>
                <c:pt idx="1">
                  <c:v>В основном "грязными", не вполне законными</c:v>
                </c:pt>
                <c:pt idx="2">
                  <c:v>Затрудняюсь ответить</c:v>
                </c:pt>
              </c:strCache>
            </c:strRef>
          </c:cat>
          <c:val>
            <c:numRef>
              <c:f>Лист1!$B$2:$B$4</c:f>
              <c:numCache>
                <c:formatCode>0%</c:formatCode>
                <c:ptCount val="3"/>
                <c:pt idx="0">
                  <c:v>0.86</c:v>
                </c:pt>
                <c:pt idx="1">
                  <c:v>0.08</c:v>
                </c:pt>
                <c:pt idx="2">
                  <c:v>0.06</c:v>
                </c:pt>
              </c:numCache>
            </c:numRef>
          </c:val>
          <c:extLst>
            <c:ext xmlns:c16="http://schemas.microsoft.com/office/drawing/2014/chart" uri="{C3380CC4-5D6E-409C-BE32-E72D297353CC}">
              <c16:uniqueId val="{00000000-E362-437F-952C-903DF4B62FD2}"/>
            </c:ext>
          </c:extLst>
        </c:ser>
        <c:ser>
          <c:idx val="1"/>
          <c:order val="1"/>
          <c:tx>
            <c:strRef>
              <c:f>Лист1!$C$1</c:f>
              <c:strCache>
                <c:ptCount val="1"/>
                <c:pt idx="0">
                  <c:v>2018г.</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честными, законными</c:v>
                </c:pt>
                <c:pt idx="1">
                  <c:v>В основном "грязными", не вполне законными</c:v>
                </c:pt>
                <c:pt idx="2">
                  <c:v>Затрудняюсь ответить</c:v>
                </c:pt>
              </c:strCache>
            </c:strRef>
          </c:cat>
          <c:val>
            <c:numRef>
              <c:f>Лист1!$C$2:$C$4</c:f>
              <c:numCache>
                <c:formatCode>0%</c:formatCode>
                <c:ptCount val="3"/>
                <c:pt idx="0">
                  <c:v>0.67</c:v>
                </c:pt>
                <c:pt idx="1">
                  <c:v>0.22</c:v>
                </c:pt>
                <c:pt idx="2">
                  <c:v>0.11</c:v>
                </c:pt>
              </c:numCache>
            </c:numRef>
          </c:val>
          <c:extLst>
            <c:ext xmlns:c16="http://schemas.microsoft.com/office/drawing/2014/chart" uri="{C3380CC4-5D6E-409C-BE32-E72D297353CC}">
              <c16:uniqueId val="{00000001-E362-437F-952C-903DF4B62FD2}"/>
            </c:ext>
          </c:extLst>
        </c:ser>
        <c:ser>
          <c:idx val="2"/>
          <c:order val="2"/>
          <c:tx>
            <c:strRef>
              <c:f>Лист1!$D$1</c:f>
              <c:strCache>
                <c:ptCount val="1"/>
                <c:pt idx="0">
                  <c:v>2023г.</c:v>
                </c:pt>
              </c:strCache>
            </c:strRef>
          </c:tx>
          <c:spPr>
            <a:pattFill prst="solidDmnd">
              <a:fgClr>
                <a:sysClr val="windowText" lastClr="000000"/>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В целом честными, законными</c:v>
                </c:pt>
                <c:pt idx="1">
                  <c:v>В основном "грязными", не вполне законными</c:v>
                </c:pt>
                <c:pt idx="2">
                  <c:v>Затрудняюсь ответить</c:v>
                </c:pt>
              </c:strCache>
            </c:strRef>
          </c:cat>
          <c:val>
            <c:numRef>
              <c:f>Лист1!$D$2:$D$4</c:f>
              <c:numCache>
                <c:formatCode>0%</c:formatCode>
                <c:ptCount val="3"/>
                <c:pt idx="0">
                  <c:v>0.65</c:v>
                </c:pt>
                <c:pt idx="1">
                  <c:v>0.2</c:v>
                </c:pt>
                <c:pt idx="2">
                  <c:v>0.15</c:v>
                </c:pt>
              </c:numCache>
            </c:numRef>
          </c:val>
          <c:extLst>
            <c:ext xmlns:c16="http://schemas.microsoft.com/office/drawing/2014/chart" uri="{C3380CC4-5D6E-409C-BE32-E72D297353CC}">
              <c16:uniqueId val="{00000002-E362-437F-952C-903DF4B62FD2}"/>
            </c:ext>
          </c:extLst>
        </c:ser>
        <c:dLbls>
          <c:showLegendKey val="0"/>
          <c:showVal val="0"/>
          <c:showCatName val="0"/>
          <c:showSerName val="0"/>
          <c:showPercent val="0"/>
          <c:showBubbleSize val="0"/>
        </c:dLbls>
        <c:gapWidth val="150"/>
        <c:axId val="186226560"/>
        <c:axId val="186228096"/>
      </c:barChart>
      <c:catAx>
        <c:axId val="186226560"/>
        <c:scaling>
          <c:orientation val="minMax"/>
        </c:scaling>
        <c:delete val="0"/>
        <c:axPos val="b"/>
        <c:numFmt formatCode="General" sourceLinked="0"/>
        <c:majorTickMark val="out"/>
        <c:minorTickMark val="none"/>
        <c:tickLblPos val="nextTo"/>
        <c:crossAx val="186228096"/>
        <c:crosses val="autoZero"/>
        <c:auto val="1"/>
        <c:lblAlgn val="ctr"/>
        <c:lblOffset val="100"/>
        <c:noMultiLvlLbl val="0"/>
      </c:catAx>
      <c:valAx>
        <c:axId val="186228096"/>
        <c:scaling>
          <c:orientation val="minMax"/>
        </c:scaling>
        <c:delete val="0"/>
        <c:axPos val="l"/>
        <c:numFmt formatCode="0%" sourceLinked="1"/>
        <c:majorTickMark val="out"/>
        <c:minorTickMark val="none"/>
        <c:tickLblPos val="nextTo"/>
        <c:crossAx val="186226560"/>
        <c:crosses val="autoZero"/>
        <c:crossBetween val="between"/>
      </c:valAx>
    </c:plotArea>
    <c:legend>
      <c:legendPos val="r"/>
      <c:layout>
        <c:manualLayout>
          <c:xMode val="edge"/>
          <c:yMode val="edge"/>
          <c:x val="0.63618825509406751"/>
          <c:y val="6.4028414358652933E-2"/>
          <c:w val="0.34404904730420138"/>
          <c:h val="0.14479413953852782"/>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Sheet1!$A$2</c:f>
              <c:strCache>
                <c:ptCount val="1"/>
                <c:pt idx="0">
                  <c:v>Является</c:v>
                </c:pt>
              </c:strCache>
            </c:strRef>
          </c:tx>
          <c:spPr>
            <a:ln w="19050">
              <a:solidFill>
                <a:srgbClr val="000000"/>
              </a:solidFill>
              <a:prstDash val="solid"/>
            </a:ln>
          </c:spPr>
          <c:marker>
            <c:symbol val="diamond"/>
            <c:size val="8"/>
            <c:spPr>
              <a:solidFill>
                <a:sysClr val="windowText" lastClr="000000"/>
              </a:solidFill>
              <a:ln>
                <a:solidFill>
                  <a:srgbClr val="000000"/>
                </a:solidFill>
              </a:ln>
            </c:spPr>
          </c:marker>
          <c:dLbls>
            <c:dLbl>
              <c:idx val="21"/>
              <c:layout>
                <c:manualLayout>
                  <c:x val="-1.4273963248699787E-16"/>
                  <c:y val="-5.5299539170506916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926-4E16-8CBC-FAE0042CB455}"/>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Sheet1!$B$1:$W$1</c:f>
              <c:strCache>
                <c:ptCount val="22"/>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pt idx="19">
                  <c:v>2021г.</c:v>
                </c:pt>
                <c:pt idx="20">
                  <c:v>2022г.</c:v>
                </c:pt>
                <c:pt idx="21">
                  <c:v>2023г.</c:v>
                </c:pt>
              </c:strCache>
            </c:strRef>
          </c:cat>
          <c:val>
            <c:numRef>
              <c:f>Sheet1!$B$2:$W$2</c:f>
              <c:numCache>
                <c:formatCode>0%</c:formatCode>
                <c:ptCount val="22"/>
                <c:pt idx="0">
                  <c:v>0.22</c:v>
                </c:pt>
                <c:pt idx="1">
                  <c:v>0.22</c:v>
                </c:pt>
                <c:pt idx="2">
                  <c:v>0.26</c:v>
                </c:pt>
                <c:pt idx="3">
                  <c:v>0.23</c:v>
                </c:pt>
                <c:pt idx="4">
                  <c:v>0.28000000000000003</c:v>
                </c:pt>
                <c:pt idx="5">
                  <c:v>0.4</c:v>
                </c:pt>
                <c:pt idx="6">
                  <c:v>0.49</c:v>
                </c:pt>
                <c:pt idx="7">
                  <c:v>0.45</c:v>
                </c:pt>
                <c:pt idx="8">
                  <c:v>0.41</c:v>
                </c:pt>
                <c:pt idx="9">
                  <c:v>0.36</c:v>
                </c:pt>
                <c:pt idx="10">
                  <c:v>0.27</c:v>
                </c:pt>
                <c:pt idx="11">
                  <c:v>0.47</c:v>
                </c:pt>
                <c:pt idx="12">
                  <c:v>0.78</c:v>
                </c:pt>
                <c:pt idx="13">
                  <c:v>0.67</c:v>
                </c:pt>
                <c:pt idx="14">
                  <c:v>0.73</c:v>
                </c:pt>
                <c:pt idx="15">
                  <c:v>0.57999999999999996</c:v>
                </c:pt>
                <c:pt idx="16">
                  <c:v>0.64</c:v>
                </c:pt>
                <c:pt idx="17">
                  <c:v>0.52</c:v>
                </c:pt>
                <c:pt idx="18">
                  <c:v>0.56000000000000005</c:v>
                </c:pt>
                <c:pt idx="19">
                  <c:v>0.49</c:v>
                </c:pt>
                <c:pt idx="20">
                  <c:v>0.63</c:v>
                </c:pt>
                <c:pt idx="21">
                  <c:v>0.65</c:v>
                </c:pt>
              </c:numCache>
            </c:numRef>
          </c:val>
          <c:smooth val="1"/>
          <c:extLst>
            <c:ext xmlns:c16="http://schemas.microsoft.com/office/drawing/2014/chart" uri="{C3380CC4-5D6E-409C-BE32-E72D297353CC}">
              <c16:uniqueId val="{00000001-7926-4E16-8CBC-FAE0042CB455}"/>
            </c:ext>
          </c:extLst>
        </c:ser>
        <c:ser>
          <c:idx val="1"/>
          <c:order val="1"/>
          <c:tx>
            <c:strRef>
              <c:f>Sheet1!$A$3</c:f>
              <c:strCache>
                <c:ptCount val="1"/>
                <c:pt idx="0">
                  <c:v>Не является</c:v>
                </c:pt>
              </c:strCache>
            </c:strRef>
          </c:tx>
          <c:spPr>
            <a:ln w="22225">
              <a:solidFill>
                <a:sysClr val="windowText" lastClr="000000"/>
              </a:solidFill>
              <a:prstDash val="sysDash"/>
            </a:ln>
          </c:spPr>
          <c:marker>
            <c:symbol val="square"/>
            <c:size val="7"/>
            <c:spPr>
              <a:solidFill>
                <a:sysClr val="windowText" lastClr="000000"/>
              </a:solidFill>
              <a:ln>
                <a:solidFill>
                  <a:sysClr val="windowText" lastClr="000000"/>
                </a:solidFill>
              </a:ln>
            </c:spPr>
          </c:marker>
          <c:dLbls>
            <c:dLbl>
              <c:idx val="21"/>
              <c:layout>
                <c:manualLayout>
                  <c:x val="-1.4273963248699787E-16"/>
                  <c:y val="-7.37327188940092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926-4E16-8CBC-FAE0042CB455}"/>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Sheet1!$B$1:$W$1</c:f>
              <c:strCache>
                <c:ptCount val="22"/>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pt idx="19">
                  <c:v>2021г.</c:v>
                </c:pt>
                <c:pt idx="20">
                  <c:v>2022г.</c:v>
                </c:pt>
                <c:pt idx="21">
                  <c:v>2023г.</c:v>
                </c:pt>
              </c:strCache>
            </c:strRef>
          </c:cat>
          <c:val>
            <c:numRef>
              <c:f>Sheet1!$B$3:$W$3</c:f>
              <c:numCache>
                <c:formatCode>0%</c:formatCode>
                <c:ptCount val="22"/>
                <c:pt idx="0">
                  <c:v>0.67</c:v>
                </c:pt>
                <c:pt idx="1">
                  <c:v>0.68</c:v>
                </c:pt>
                <c:pt idx="2">
                  <c:v>0.63</c:v>
                </c:pt>
                <c:pt idx="3">
                  <c:v>0.68</c:v>
                </c:pt>
                <c:pt idx="4">
                  <c:v>0.67</c:v>
                </c:pt>
                <c:pt idx="5">
                  <c:v>0.55000000000000004</c:v>
                </c:pt>
                <c:pt idx="6">
                  <c:v>0.38</c:v>
                </c:pt>
                <c:pt idx="7">
                  <c:v>0.39</c:v>
                </c:pt>
                <c:pt idx="8">
                  <c:v>0.48</c:v>
                </c:pt>
                <c:pt idx="9">
                  <c:v>0.5</c:v>
                </c:pt>
                <c:pt idx="10">
                  <c:v>0.63</c:v>
                </c:pt>
                <c:pt idx="11">
                  <c:v>0.48</c:v>
                </c:pt>
                <c:pt idx="12">
                  <c:v>0.19</c:v>
                </c:pt>
                <c:pt idx="13">
                  <c:v>0.28000000000000003</c:v>
                </c:pt>
                <c:pt idx="14">
                  <c:v>0.24</c:v>
                </c:pt>
                <c:pt idx="15">
                  <c:v>0.4</c:v>
                </c:pt>
                <c:pt idx="16">
                  <c:v>0.33</c:v>
                </c:pt>
                <c:pt idx="17">
                  <c:v>0.42</c:v>
                </c:pt>
                <c:pt idx="18">
                  <c:v>0.41</c:v>
                </c:pt>
                <c:pt idx="19">
                  <c:v>0.47</c:v>
                </c:pt>
                <c:pt idx="20">
                  <c:v>0.28999999999999998</c:v>
                </c:pt>
                <c:pt idx="21">
                  <c:v>0.27</c:v>
                </c:pt>
              </c:numCache>
            </c:numRef>
          </c:val>
          <c:smooth val="1"/>
          <c:extLst>
            <c:ext xmlns:c16="http://schemas.microsoft.com/office/drawing/2014/chart" uri="{C3380CC4-5D6E-409C-BE32-E72D297353CC}">
              <c16:uniqueId val="{00000003-7926-4E16-8CBC-FAE0042CB455}"/>
            </c:ext>
          </c:extLst>
        </c:ser>
        <c:ser>
          <c:idx val="2"/>
          <c:order val="2"/>
          <c:tx>
            <c:strRef>
              <c:f>Sheet1!$A$4</c:f>
              <c:strCache>
                <c:ptCount val="1"/>
                <c:pt idx="0">
                  <c:v>Затрудняюсь ответить</c:v>
                </c:pt>
              </c:strCache>
            </c:strRef>
          </c:tx>
          <c:spPr>
            <a:ln w="25400">
              <a:solidFill>
                <a:srgbClr val="000000"/>
              </a:solidFill>
              <a:prstDash val="sysDot"/>
            </a:ln>
          </c:spPr>
          <c:marker>
            <c:symbol val="triangle"/>
            <c:size val="8"/>
            <c:spPr>
              <a:solidFill>
                <a:sysClr val="windowText" lastClr="000000"/>
              </a:solidFill>
              <a:ln>
                <a:solidFill>
                  <a:srgbClr val="000000"/>
                </a:solidFill>
              </a:ln>
            </c:spPr>
          </c:marker>
          <c:dLbls>
            <c:dLbl>
              <c:idx val="21"/>
              <c:layout>
                <c:manualLayout>
                  <c:x val="-1.167883211678832E-2"/>
                  <c:y val="-5.52995391705069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926-4E16-8CBC-FAE0042CB455}"/>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Sheet1!$B$1:$W$1</c:f>
              <c:strCache>
                <c:ptCount val="22"/>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pt idx="19">
                  <c:v>2021г.</c:v>
                </c:pt>
                <c:pt idx="20">
                  <c:v>2022г.</c:v>
                </c:pt>
                <c:pt idx="21">
                  <c:v>2023г.</c:v>
                </c:pt>
              </c:strCache>
            </c:strRef>
          </c:cat>
          <c:val>
            <c:numRef>
              <c:f>Sheet1!$B$4:$W$4</c:f>
              <c:numCache>
                <c:formatCode>0%</c:formatCode>
                <c:ptCount val="22"/>
                <c:pt idx="0">
                  <c:v>0.11</c:v>
                </c:pt>
                <c:pt idx="1">
                  <c:v>0.1</c:v>
                </c:pt>
                <c:pt idx="2">
                  <c:v>0.11</c:v>
                </c:pt>
                <c:pt idx="3">
                  <c:v>0.09</c:v>
                </c:pt>
                <c:pt idx="4">
                  <c:v>0.05</c:v>
                </c:pt>
                <c:pt idx="5">
                  <c:v>0.05</c:v>
                </c:pt>
                <c:pt idx="6">
                  <c:v>0.13</c:v>
                </c:pt>
                <c:pt idx="7">
                  <c:v>0.16</c:v>
                </c:pt>
                <c:pt idx="8">
                  <c:v>0.11</c:v>
                </c:pt>
                <c:pt idx="9">
                  <c:v>0.15</c:v>
                </c:pt>
                <c:pt idx="10">
                  <c:v>0.1</c:v>
                </c:pt>
                <c:pt idx="11">
                  <c:v>0.05</c:v>
                </c:pt>
                <c:pt idx="12">
                  <c:v>0.03</c:v>
                </c:pt>
                <c:pt idx="13">
                  <c:v>0.04</c:v>
                </c:pt>
                <c:pt idx="14">
                  <c:v>0.03</c:v>
                </c:pt>
                <c:pt idx="15">
                  <c:v>0.02</c:v>
                </c:pt>
                <c:pt idx="16">
                  <c:v>0.03</c:v>
                </c:pt>
                <c:pt idx="17">
                  <c:v>0.06</c:v>
                </c:pt>
                <c:pt idx="18">
                  <c:v>0.04</c:v>
                </c:pt>
                <c:pt idx="19">
                  <c:v>0.04</c:v>
                </c:pt>
                <c:pt idx="20">
                  <c:v>0.08</c:v>
                </c:pt>
                <c:pt idx="21">
                  <c:v>0.08</c:v>
                </c:pt>
              </c:numCache>
            </c:numRef>
          </c:val>
          <c:smooth val="0"/>
          <c:extLst>
            <c:ext xmlns:c16="http://schemas.microsoft.com/office/drawing/2014/chart" uri="{C3380CC4-5D6E-409C-BE32-E72D297353CC}">
              <c16:uniqueId val="{00000005-7926-4E16-8CBC-FAE0042CB455}"/>
            </c:ext>
          </c:extLst>
        </c:ser>
        <c:dLbls>
          <c:showLegendKey val="0"/>
          <c:showVal val="0"/>
          <c:showCatName val="0"/>
          <c:showSerName val="0"/>
          <c:showPercent val="0"/>
          <c:showBubbleSize val="0"/>
        </c:dLbls>
        <c:marker val="1"/>
        <c:smooth val="0"/>
        <c:axId val="185834112"/>
        <c:axId val="185848192"/>
      </c:lineChart>
      <c:catAx>
        <c:axId val="185834112"/>
        <c:scaling>
          <c:orientation val="minMax"/>
        </c:scaling>
        <c:delete val="0"/>
        <c:axPos val="b"/>
        <c:numFmt formatCode="General" sourceLinked="1"/>
        <c:majorTickMark val="none"/>
        <c:minorTickMark val="none"/>
        <c:tickLblPos val="nextTo"/>
        <c:spPr>
          <a:ln w="3175">
            <a:solidFill>
              <a:srgbClr val="000000"/>
            </a:solidFill>
            <a:prstDash val="solid"/>
          </a:ln>
        </c:spPr>
        <c:txPr>
          <a:bodyPr rot="-5400000" vert="horz"/>
          <a:lstStyle/>
          <a:p>
            <a:pPr>
              <a:defRPr sz="1000" b="0" i="0" u="none" strike="noStrike" baseline="0">
                <a:solidFill>
                  <a:srgbClr val="000000"/>
                </a:solidFill>
                <a:latin typeface="Arial"/>
                <a:ea typeface="Arial"/>
                <a:cs typeface="Arial"/>
              </a:defRPr>
            </a:pPr>
            <a:endParaRPr lang="ru-RU"/>
          </a:p>
        </c:txPr>
        <c:crossAx val="185848192"/>
        <c:crosses val="autoZero"/>
        <c:auto val="1"/>
        <c:lblAlgn val="ctr"/>
        <c:lblOffset val="100"/>
        <c:noMultiLvlLbl val="0"/>
      </c:catAx>
      <c:valAx>
        <c:axId val="185848192"/>
        <c:scaling>
          <c:orientation val="minMax"/>
        </c:scaling>
        <c:delete val="0"/>
        <c:axPos val="l"/>
        <c:majorGridlines/>
        <c:numFmt formatCode="0%" sourceLinked="1"/>
        <c:majorTickMark val="none"/>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ru-RU"/>
          </a:p>
        </c:txPr>
        <c:crossAx val="185834112"/>
        <c:crosses val="autoZero"/>
        <c:crossBetween val="midCat"/>
      </c:valAx>
      <c:spPr>
        <a:noFill/>
        <a:ln w="25400">
          <a:noFill/>
        </a:ln>
      </c:spPr>
    </c:plotArea>
    <c:legend>
      <c:legendPos val="t"/>
      <c:overlay val="0"/>
      <c:spPr>
        <a:no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50" b="0" i="0" u="none" strike="noStrike" baseline="0">
          <a:solidFill>
            <a:srgbClr val="000000"/>
          </a:solidFill>
          <a:latin typeface="Arial"/>
          <a:ea typeface="Arial"/>
          <a:cs typeface="Arial"/>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643775462756241E-2"/>
          <c:y val="2.3034840195796141E-2"/>
          <c:w val="0.90885896058065097"/>
          <c:h val="0.69884689136520373"/>
        </c:manualLayout>
      </c:layout>
      <c:lineChart>
        <c:grouping val="standard"/>
        <c:varyColors val="0"/>
        <c:ser>
          <c:idx val="0"/>
          <c:order val="0"/>
          <c:tx>
            <c:strRef>
              <c:f>Sheet1!$B$1</c:f>
              <c:strCache>
                <c:ptCount val="1"/>
                <c:pt idx="0">
                  <c:v>Нет, я ни при каких обстоятельствах не готов поступиться частью своей свободы</c:v>
                </c:pt>
              </c:strCache>
            </c:strRef>
          </c:tx>
          <c:spPr>
            <a:ln>
              <a:solidFill>
                <a:srgbClr val="000000"/>
              </a:solidFill>
              <a:prstDash val="dash"/>
            </a:ln>
          </c:spPr>
          <c:marker>
            <c:symbol val="none"/>
          </c:marker>
          <c:dLbls>
            <c:dLbl>
              <c:idx val="22"/>
              <c:layout>
                <c:manualLayout>
                  <c:x val="-1.368791552600704E-2"/>
                  <c:y val="-3.38087691494981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FDA-4DC7-BEE9-FF4F18B97F08}"/>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Sheet1!$A$2:$A$24</c:f>
              <c:strCache>
                <c:ptCount val="23"/>
                <c:pt idx="0">
                  <c:v>1998г.</c:v>
                </c:pt>
                <c:pt idx="1">
                  <c:v>2000г.</c:v>
                </c:pt>
                <c:pt idx="2">
                  <c:v>2002г.</c:v>
                </c:pt>
                <c:pt idx="3">
                  <c:v>2003г.</c:v>
                </c:pt>
                <c:pt idx="4">
                  <c:v>2004г.</c:v>
                </c:pt>
                <c:pt idx="5">
                  <c:v>2005г.</c:v>
                </c:pt>
                <c:pt idx="6">
                  <c:v>2006г.</c:v>
                </c:pt>
                <c:pt idx="7">
                  <c:v>2007г.</c:v>
                </c:pt>
                <c:pt idx="8">
                  <c:v>2008г.</c:v>
                </c:pt>
                <c:pt idx="9">
                  <c:v>2009г.</c:v>
                </c:pt>
                <c:pt idx="10">
                  <c:v>2011г.</c:v>
                </c:pt>
                <c:pt idx="11">
                  <c:v>2012г.</c:v>
                </c:pt>
                <c:pt idx="12">
                  <c:v>2013г.</c:v>
                </c:pt>
                <c:pt idx="13">
                  <c:v>2014г.</c:v>
                </c:pt>
                <c:pt idx="14">
                  <c:v>2015г.</c:v>
                </c:pt>
                <c:pt idx="15">
                  <c:v>2016г.</c:v>
                </c:pt>
                <c:pt idx="16">
                  <c:v>2017г.</c:v>
                </c:pt>
                <c:pt idx="17">
                  <c:v>2018г.</c:v>
                </c:pt>
                <c:pt idx="18">
                  <c:v>2019г.</c:v>
                </c:pt>
                <c:pt idx="19">
                  <c:v>2020г.</c:v>
                </c:pt>
                <c:pt idx="20">
                  <c:v>2021г.</c:v>
                </c:pt>
                <c:pt idx="21">
                  <c:v>2022г.</c:v>
                </c:pt>
                <c:pt idx="22">
                  <c:v>2023г.</c:v>
                </c:pt>
              </c:strCache>
            </c:strRef>
          </c:cat>
          <c:val>
            <c:numRef>
              <c:f>Sheet1!$B$2:$B$24</c:f>
              <c:numCache>
                <c:formatCode>0%</c:formatCode>
                <c:ptCount val="23"/>
                <c:pt idx="0">
                  <c:v>0.14000000000000001</c:v>
                </c:pt>
                <c:pt idx="1">
                  <c:v>0.15</c:v>
                </c:pt>
                <c:pt idx="2">
                  <c:v>0.14000000000000001</c:v>
                </c:pt>
                <c:pt idx="3">
                  <c:v>0.17</c:v>
                </c:pt>
                <c:pt idx="4">
                  <c:v>0.19</c:v>
                </c:pt>
                <c:pt idx="5">
                  <c:v>0.18</c:v>
                </c:pt>
                <c:pt idx="6">
                  <c:v>0.27</c:v>
                </c:pt>
                <c:pt idx="7">
                  <c:v>0.28999999999999998</c:v>
                </c:pt>
                <c:pt idx="8">
                  <c:v>0.19</c:v>
                </c:pt>
                <c:pt idx="9">
                  <c:v>0.17</c:v>
                </c:pt>
                <c:pt idx="10">
                  <c:v>0.22</c:v>
                </c:pt>
                <c:pt idx="11">
                  <c:v>0.35</c:v>
                </c:pt>
                <c:pt idx="12">
                  <c:v>0.32</c:v>
                </c:pt>
                <c:pt idx="13">
                  <c:v>0.27</c:v>
                </c:pt>
                <c:pt idx="14">
                  <c:v>0.26</c:v>
                </c:pt>
                <c:pt idx="15">
                  <c:v>0.33</c:v>
                </c:pt>
                <c:pt idx="16">
                  <c:v>0.31</c:v>
                </c:pt>
                <c:pt idx="17">
                  <c:v>0.36</c:v>
                </c:pt>
                <c:pt idx="18">
                  <c:v>0.39</c:v>
                </c:pt>
                <c:pt idx="19">
                  <c:v>0.38</c:v>
                </c:pt>
                <c:pt idx="20">
                  <c:v>0.39</c:v>
                </c:pt>
                <c:pt idx="21">
                  <c:v>0.33</c:v>
                </c:pt>
                <c:pt idx="22">
                  <c:v>0.35</c:v>
                </c:pt>
              </c:numCache>
            </c:numRef>
          </c:val>
          <c:smooth val="0"/>
          <c:extLst>
            <c:ext xmlns:c16="http://schemas.microsoft.com/office/drawing/2014/chart" uri="{C3380CC4-5D6E-409C-BE32-E72D297353CC}">
              <c16:uniqueId val="{00000001-5FDA-4DC7-BEE9-FF4F18B97F08}"/>
            </c:ext>
          </c:extLst>
        </c:ser>
        <c:ser>
          <c:idx val="1"/>
          <c:order val="1"/>
          <c:tx>
            <c:strRef>
              <c:f>Sheet1!$C$1</c:f>
              <c:strCache>
                <c:ptCount val="1"/>
                <c:pt idx="0">
                  <c:v>Да, потому что я не чувствую пользы от своей свободы</c:v>
                </c:pt>
              </c:strCache>
            </c:strRef>
          </c:tx>
          <c:spPr>
            <a:ln>
              <a:solidFill>
                <a:srgbClr val="000000"/>
              </a:solidFill>
            </a:ln>
          </c:spPr>
          <c:marker>
            <c:symbol val="none"/>
          </c:marker>
          <c:dLbls>
            <c:dLbl>
              <c:idx val="2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FDA-4DC7-BEE9-FF4F18B97F08}"/>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Sheet1!$A$2:$A$24</c:f>
              <c:strCache>
                <c:ptCount val="23"/>
                <c:pt idx="0">
                  <c:v>1998г.</c:v>
                </c:pt>
                <c:pt idx="1">
                  <c:v>2000г.</c:v>
                </c:pt>
                <c:pt idx="2">
                  <c:v>2002г.</c:v>
                </c:pt>
                <c:pt idx="3">
                  <c:v>2003г.</c:v>
                </c:pt>
                <c:pt idx="4">
                  <c:v>2004г.</c:v>
                </c:pt>
                <c:pt idx="5">
                  <c:v>2005г.</c:v>
                </c:pt>
                <c:pt idx="6">
                  <c:v>2006г.</c:v>
                </c:pt>
                <c:pt idx="7">
                  <c:v>2007г.</c:v>
                </c:pt>
                <c:pt idx="8">
                  <c:v>2008г.</c:v>
                </c:pt>
                <c:pt idx="9">
                  <c:v>2009г.</c:v>
                </c:pt>
                <c:pt idx="10">
                  <c:v>2011г.</c:v>
                </c:pt>
                <c:pt idx="11">
                  <c:v>2012г.</c:v>
                </c:pt>
                <c:pt idx="12">
                  <c:v>2013г.</c:v>
                </c:pt>
                <c:pt idx="13">
                  <c:v>2014г.</c:v>
                </c:pt>
                <c:pt idx="14">
                  <c:v>2015г.</c:v>
                </c:pt>
                <c:pt idx="15">
                  <c:v>2016г.</c:v>
                </c:pt>
                <c:pt idx="16">
                  <c:v>2017г.</c:v>
                </c:pt>
                <c:pt idx="17">
                  <c:v>2018г.</c:v>
                </c:pt>
                <c:pt idx="18">
                  <c:v>2019г.</c:v>
                </c:pt>
                <c:pt idx="19">
                  <c:v>2020г.</c:v>
                </c:pt>
                <c:pt idx="20">
                  <c:v>2021г.</c:v>
                </c:pt>
                <c:pt idx="21">
                  <c:v>2022г.</c:v>
                </c:pt>
                <c:pt idx="22">
                  <c:v>2023г.</c:v>
                </c:pt>
              </c:strCache>
            </c:strRef>
          </c:cat>
          <c:val>
            <c:numRef>
              <c:f>Sheet1!$C$2:$C$24</c:f>
              <c:numCache>
                <c:formatCode>0%</c:formatCode>
                <c:ptCount val="23"/>
                <c:pt idx="0">
                  <c:v>0.21</c:v>
                </c:pt>
                <c:pt idx="1">
                  <c:v>0.31</c:v>
                </c:pt>
                <c:pt idx="2">
                  <c:v>0.35</c:v>
                </c:pt>
                <c:pt idx="3">
                  <c:v>0.24</c:v>
                </c:pt>
                <c:pt idx="4">
                  <c:v>0.27</c:v>
                </c:pt>
                <c:pt idx="5">
                  <c:v>0.33</c:v>
                </c:pt>
                <c:pt idx="6">
                  <c:v>0.2</c:v>
                </c:pt>
                <c:pt idx="7">
                  <c:v>0.23</c:v>
                </c:pt>
                <c:pt idx="8">
                  <c:v>0.25</c:v>
                </c:pt>
                <c:pt idx="9">
                  <c:v>0.23</c:v>
                </c:pt>
                <c:pt idx="10">
                  <c:v>0.18</c:v>
                </c:pt>
                <c:pt idx="11">
                  <c:v>0.2</c:v>
                </c:pt>
                <c:pt idx="12">
                  <c:v>0.17</c:v>
                </c:pt>
                <c:pt idx="13">
                  <c:v>0.1</c:v>
                </c:pt>
                <c:pt idx="14">
                  <c:v>0.12</c:v>
                </c:pt>
                <c:pt idx="15">
                  <c:v>0.11</c:v>
                </c:pt>
                <c:pt idx="16">
                  <c:v>0.17</c:v>
                </c:pt>
                <c:pt idx="17">
                  <c:v>0.15</c:v>
                </c:pt>
                <c:pt idx="18">
                  <c:v>0.16</c:v>
                </c:pt>
                <c:pt idx="19">
                  <c:v>0.12</c:v>
                </c:pt>
                <c:pt idx="20">
                  <c:v>0.13</c:v>
                </c:pt>
                <c:pt idx="21">
                  <c:v>0.1</c:v>
                </c:pt>
                <c:pt idx="22">
                  <c:v>0.09</c:v>
                </c:pt>
              </c:numCache>
            </c:numRef>
          </c:val>
          <c:smooth val="1"/>
          <c:extLst>
            <c:ext xmlns:c16="http://schemas.microsoft.com/office/drawing/2014/chart" uri="{C3380CC4-5D6E-409C-BE32-E72D297353CC}">
              <c16:uniqueId val="{00000003-5FDA-4DC7-BEE9-FF4F18B97F08}"/>
            </c:ext>
          </c:extLst>
        </c:ser>
        <c:ser>
          <c:idx val="2"/>
          <c:order val="2"/>
          <c:tx>
            <c:strRef>
              <c:f>Sheet1!$D$1</c:f>
              <c:strCache>
                <c:ptCount val="1"/>
                <c:pt idx="0">
                  <c:v>Да, если в результате снизится уровень преступности в стране</c:v>
                </c:pt>
              </c:strCache>
            </c:strRef>
          </c:tx>
          <c:spPr>
            <a:ln cap="rnd">
              <a:solidFill>
                <a:srgbClr val="000000"/>
              </a:solidFill>
              <a:prstDash val="dashDot"/>
              <a:round/>
            </a:ln>
          </c:spPr>
          <c:marker>
            <c:symbol val="none"/>
          </c:marker>
          <c:dLbls>
            <c:dLbl>
              <c:idx val="22"/>
              <c:layout>
                <c:manualLayout>
                  <c:x val="-5.8662495111458744E-3"/>
                  <c:y val="-1.05652403592181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FDA-4DC7-BEE9-FF4F18B97F08}"/>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Sheet1!$A$2:$A$24</c:f>
              <c:strCache>
                <c:ptCount val="23"/>
                <c:pt idx="0">
                  <c:v>1998г.</c:v>
                </c:pt>
                <c:pt idx="1">
                  <c:v>2000г.</c:v>
                </c:pt>
                <c:pt idx="2">
                  <c:v>2002г.</c:v>
                </c:pt>
                <c:pt idx="3">
                  <c:v>2003г.</c:v>
                </c:pt>
                <c:pt idx="4">
                  <c:v>2004г.</c:v>
                </c:pt>
                <c:pt idx="5">
                  <c:v>2005г.</c:v>
                </c:pt>
                <c:pt idx="6">
                  <c:v>2006г.</c:v>
                </c:pt>
                <c:pt idx="7">
                  <c:v>2007г.</c:v>
                </c:pt>
                <c:pt idx="8">
                  <c:v>2008г.</c:v>
                </c:pt>
                <c:pt idx="9">
                  <c:v>2009г.</c:v>
                </c:pt>
                <c:pt idx="10">
                  <c:v>2011г.</c:v>
                </c:pt>
                <c:pt idx="11">
                  <c:v>2012г.</c:v>
                </c:pt>
                <c:pt idx="12">
                  <c:v>2013г.</c:v>
                </c:pt>
                <c:pt idx="13">
                  <c:v>2014г.</c:v>
                </c:pt>
                <c:pt idx="14">
                  <c:v>2015г.</c:v>
                </c:pt>
                <c:pt idx="15">
                  <c:v>2016г.</c:v>
                </c:pt>
                <c:pt idx="16">
                  <c:v>2017г.</c:v>
                </c:pt>
                <c:pt idx="17">
                  <c:v>2018г.</c:v>
                </c:pt>
                <c:pt idx="18">
                  <c:v>2019г.</c:v>
                </c:pt>
                <c:pt idx="19">
                  <c:v>2020г.</c:v>
                </c:pt>
                <c:pt idx="20">
                  <c:v>2021г.</c:v>
                </c:pt>
                <c:pt idx="21">
                  <c:v>2022г.</c:v>
                </c:pt>
                <c:pt idx="22">
                  <c:v>2023г.</c:v>
                </c:pt>
              </c:strCache>
            </c:strRef>
          </c:cat>
          <c:val>
            <c:numRef>
              <c:f>Sheet1!$D$2:$D$24</c:f>
              <c:numCache>
                <c:formatCode>0%</c:formatCode>
                <c:ptCount val="23"/>
                <c:pt idx="0">
                  <c:v>0.19</c:v>
                </c:pt>
                <c:pt idx="1">
                  <c:v>0.37</c:v>
                </c:pt>
                <c:pt idx="2">
                  <c:v>0.3</c:v>
                </c:pt>
                <c:pt idx="3">
                  <c:v>0.15</c:v>
                </c:pt>
                <c:pt idx="4">
                  <c:v>0.27</c:v>
                </c:pt>
                <c:pt idx="5">
                  <c:v>0.22</c:v>
                </c:pt>
                <c:pt idx="6">
                  <c:v>0.21</c:v>
                </c:pt>
                <c:pt idx="7">
                  <c:v>0.13</c:v>
                </c:pt>
                <c:pt idx="8">
                  <c:v>0.19</c:v>
                </c:pt>
                <c:pt idx="9">
                  <c:v>0.13</c:v>
                </c:pt>
                <c:pt idx="10">
                  <c:v>0.26</c:v>
                </c:pt>
                <c:pt idx="11">
                  <c:v>0.1</c:v>
                </c:pt>
                <c:pt idx="12">
                  <c:v>0.16</c:v>
                </c:pt>
                <c:pt idx="13">
                  <c:v>0.18</c:v>
                </c:pt>
                <c:pt idx="14">
                  <c:v>0.18</c:v>
                </c:pt>
                <c:pt idx="15">
                  <c:v>0.18</c:v>
                </c:pt>
                <c:pt idx="16">
                  <c:v>0.16</c:v>
                </c:pt>
                <c:pt idx="17">
                  <c:v>0.12</c:v>
                </c:pt>
                <c:pt idx="18">
                  <c:v>0.13</c:v>
                </c:pt>
                <c:pt idx="19">
                  <c:v>0.12</c:v>
                </c:pt>
                <c:pt idx="20">
                  <c:v>0.13</c:v>
                </c:pt>
                <c:pt idx="21">
                  <c:v>0.11</c:v>
                </c:pt>
                <c:pt idx="22">
                  <c:v>0.16</c:v>
                </c:pt>
              </c:numCache>
            </c:numRef>
          </c:val>
          <c:smooth val="1"/>
          <c:extLst>
            <c:ext xmlns:c16="http://schemas.microsoft.com/office/drawing/2014/chart" uri="{C3380CC4-5D6E-409C-BE32-E72D297353CC}">
              <c16:uniqueId val="{00000005-5FDA-4DC7-BEE9-FF4F18B97F08}"/>
            </c:ext>
          </c:extLst>
        </c:ser>
        <c:ser>
          <c:idx val="3"/>
          <c:order val="3"/>
          <c:tx>
            <c:strRef>
              <c:f>Sheet1!$E$1</c:f>
              <c:strCache>
                <c:ptCount val="1"/>
                <c:pt idx="0">
                  <c:v>Да, если я получу возможность работать, вовремя получать зарплату</c:v>
                </c:pt>
              </c:strCache>
            </c:strRef>
          </c:tx>
          <c:spPr>
            <a:ln>
              <a:solidFill>
                <a:srgbClr val="000000"/>
              </a:solidFill>
              <a:prstDash val="sysDot"/>
            </a:ln>
          </c:spPr>
          <c:marker>
            <c:symbol val="none"/>
          </c:marker>
          <c:dLbls>
            <c:dLbl>
              <c:idx val="22"/>
              <c:layout>
                <c:manualLayout>
                  <c:x val="-5.8662495111458744E-3"/>
                  <c:y val="-3.38087691494981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FDA-4DC7-BEE9-FF4F18B97F08}"/>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Sheet1!$A$2:$A$24</c:f>
              <c:strCache>
                <c:ptCount val="23"/>
                <c:pt idx="0">
                  <c:v>1998г.</c:v>
                </c:pt>
                <c:pt idx="1">
                  <c:v>2000г.</c:v>
                </c:pt>
                <c:pt idx="2">
                  <c:v>2002г.</c:v>
                </c:pt>
                <c:pt idx="3">
                  <c:v>2003г.</c:v>
                </c:pt>
                <c:pt idx="4">
                  <c:v>2004г.</c:v>
                </c:pt>
                <c:pt idx="5">
                  <c:v>2005г.</c:v>
                </c:pt>
                <c:pt idx="6">
                  <c:v>2006г.</c:v>
                </c:pt>
                <c:pt idx="7">
                  <c:v>2007г.</c:v>
                </c:pt>
                <c:pt idx="8">
                  <c:v>2008г.</c:v>
                </c:pt>
                <c:pt idx="9">
                  <c:v>2009г.</c:v>
                </c:pt>
                <c:pt idx="10">
                  <c:v>2011г.</c:v>
                </c:pt>
                <c:pt idx="11">
                  <c:v>2012г.</c:v>
                </c:pt>
                <c:pt idx="12">
                  <c:v>2013г.</c:v>
                </c:pt>
                <c:pt idx="13">
                  <c:v>2014г.</c:v>
                </c:pt>
                <c:pt idx="14">
                  <c:v>2015г.</c:v>
                </c:pt>
                <c:pt idx="15">
                  <c:v>2016г.</c:v>
                </c:pt>
                <c:pt idx="16">
                  <c:v>2017г.</c:v>
                </c:pt>
                <c:pt idx="17">
                  <c:v>2018г.</c:v>
                </c:pt>
                <c:pt idx="18">
                  <c:v>2019г.</c:v>
                </c:pt>
                <c:pt idx="19">
                  <c:v>2020г.</c:v>
                </c:pt>
                <c:pt idx="20">
                  <c:v>2021г.</c:v>
                </c:pt>
                <c:pt idx="21">
                  <c:v>2022г.</c:v>
                </c:pt>
                <c:pt idx="22">
                  <c:v>2023г.</c:v>
                </c:pt>
              </c:strCache>
            </c:strRef>
          </c:cat>
          <c:val>
            <c:numRef>
              <c:f>Sheet1!$E$2:$E$24</c:f>
              <c:numCache>
                <c:formatCode>0%</c:formatCode>
                <c:ptCount val="23"/>
                <c:pt idx="0">
                  <c:v>0.61</c:v>
                </c:pt>
                <c:pt idx="1">
                  <c:v>0.56999999999999995</c:v>
                </c:pt>
                <c:pt idx="2">
                  <c:v>0.47</c:v>
                </c:pt>
                <c:pt idx="3">
                  <c:v>0.21</c:v>
                </c:pt>
                <c:pt idx="4">
                  <c:v>0.17</c:v>
                </c:pt>
                <c:pt idx="5">
                  <c:v>0.14000000000000001</c:v>
                </c:pt>
                <c:pt idx="6">
                  <c:v>0.28000000000000003</c:v>
                </c:pt>
                <c:pt idx="7">
                  <c:v>0.26</c:v>
                </c:pt>
                <c:pt idx="8">
                  <c:v>0.22</c:v>
                </c:pt>
                <c:pt idx="9">
                  <c:v>0.23</c:v>
                </c:pt>
                <c:pt idx="10">
                  <c:v>0.21</c:v>
                </c:pt>
                <c:pt idx="11">
                  <c:v>0.16</c:v>
                </c:pt>
                <c:pt idx="12">
                  <c:v>0.25</c:v>
                </c:pt>
                <c:pt idx="13">
                  <c:v>0.35</c:v>
                </c:pt>
                <c:pt idx="14">
                  <c:v>0.31</c:v>
                </c:pt>
                <c:pt idx="15">
                  <c:v>0.28000000000000003</c:v>
                </c:pt>
                <c:pt idx="16">
                  <c:v>0.3</c:v>
                </c:pt>
                <c:pt idx="17">
                  <c:v>0.26</c:v>
                </c:pt>
                <c:pt idx="18">
                  <c:v>0.23</c:v>
                </c:pt>
                <c:pt idx="19">
                  <c:v>0.25</c:v>
                </c:pt>
                <c:pt idx="20">
                  <c:v>0.19</c:v>
                </c:pt>
                <c:pt idx="21">
                  <c:v>0.28999999999999998</c:v>
                </c:pt>
                <c:pt idx="22">
                  <c:v>0.21</c:v>
                </c:pt>
              </c:numCache>
            </c:numRef>
          </c:val>
          <c:smooth val="1"/>
          <c:extLst>
            <c:ext xmlns:c16="http://schemas.microsoft.com/office/drawing/2014/chart" uri="{C3380CC4-5D6E-409C-BE32-E72D297353CC}">
              <c16:uniqueId val="{00000007-5FDA-4DC7-BEE9-FF4F18B97F08}"/>
            </c:ext>
          </c:extLst>
        </c:ser>
        <c:dLbls>
          <c:showLegendKey val="0"/>
          <c:showVal val="0"/>
          <c:showCatName val="0"/>
          <c:showSerName val="0"/>
          <c:showPercent val="0"/>
          <c:showBubbleSize val="0"/>
        </c:dLbls>
        <c:dropLines/>
        <c:smooth val="0"/>
        <c:axId val="186287232"/>
        <c:axId val="186288768"/>
      </c:lineChart>
      <c:catAx>
        <c:axId val="186287232"/>
        <c:scaling>
          <c:orientation val="minMax"/>
        </c:scaling>
        <c:delete val="0"/>
        <c:axPos val="b"/>
        <c:numFmt formatCode="General" sourceLinked="1"/>
        <c:majorTickMark val="none"/>
        <c:minorTickMark val="none"/>
        <c:tickLblPos val="nextTo"/>
        <c:txPr>
          <a:bodyPr rot="-5400000" vert="horz"/>
          <a:lstStyle/>
          <a:p>
            <a:pPr>
              <a:defRPr/>
            </a:pPr>
            <a:endParaRPr lang="ru-RU"/>
          </a:p>
        </c:txPr>
        <c:crossAx val="186288768"/>
        <c:crosses val="autoZero"/>
        <c:auto val="1"/>
        <c:lblAlgn val="ctr"/>
        <c:lblOffset val="100"/>
        <c:noMultiLvlLbl val="0"/>
      </c:catAx>
      <c:valAx>
        <c:axId val="186288768"/>
        <c:scaling>
          <c:orientation val="minMax"/>
          <c:max val="0.70000000000000007"/>
          <c:min val="0"/>
        </c:scaling>
        <c:delete val="0"/>
        <c:axPos val="l"/>
        <c:majorGridlines/>
        <c:numFmt formatCode="0%" sourceLinked="1"/>
        <c:majorTickMark val="out"/>
        <c:minorTickMark val="none"/>
        <c:tickLblPos val="nextTo"/>
        <c:spPr>
          <a:ln>
            <a:solidFill>
              <a:srgbClr val="000000"/>
            </a:solidFill>
          </a:ln>
        </c:spPr>
        <c:txPr>
          <a:bodyPr rot="0" vert="horz"/>
          <a:lstStyle/>
          <a:p>
            <a:pPr>
              <a:defRPr/>
            </a:pPr>
            <a:endParaRPr lang="ru-RU"/>
          </a:p>
        </c:txPr>
        <c:crossAx val="186287232"/>
        <c:crosses val="autoZero"/>
        <c:crossBetween val="between"/>
      </c:valAx>
    </c:plotArea>
    <c:legend>
      <c:legendPos val="b"/>
      <c:overlay val="0"/>
      <c:spPr>
        <a:ln>
          <a:solidFill>
            <a:srgbClr val="000000"/>
          </a:solidFill>
        </a:ln>
      </c:spPr>
      <c:txPr>
        <a:bodyPr/>
        <a:lstStyle/>
        <a:p>
          <a:pPr>
            <a:defRPr sz="1100"/>
          </a:pPr>
          <a:endParaRPr lang="ru-RU"/>
        </a:p>
      </c:txPr>
    </c:legend>
    <c:plotVisOnly val="1"/>
    <c:dispBlanksAs val="gap"/>
    <c:showDLblsOverMax val="0"/>
  </c:chart>
  <c:spPr>
    <a:ln>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4573643410852726E-2"/>
          <c:y val="0.19178082191780818"/>
          <c:w val="0.87906976744186061"/>
          <c:h val="0.59007477838855049"/>
        </c:manualLayout>
      </c:layout>
      <c:lineChart>
        <c:grouping val="standard"/>
        <c:varyColors val="0"/>
        <c:ser>
          <c:idx val="0"/>
          <c:order val="0"/>
          <c:tx>
            <c:strRef>
              <c:f>Sheet1!$B$1</c:f>
              <c:strCache>
                <c:ptCount val="1"/>
                <c:pt idx="0">
                  <c:v>порядок</c:v>
                </c:pt>
              </c:strCache>
            </c:strRef>
          </c:tx>
          <c:spPr>
            <a:ln w="25278">
              <a:solidFill>
                <a:srgbClr val="000000"/>
              </a:solidFill>
              <a:prstDash val="solid"/>
            </a:ln>
          </c:spPr>
          <c:marker>
            <c:symbol val="diamond"/>
            <c:size val="9"/>
            <c:spPr>
              <a:solidFill>
                <a:srgbClr val="000000"/>
              </a:solidFill>
              <a:ln>
                <a:solidFill>
                  <a:srgbClr val="000000"/>
                </a:solidFill>
                <a:prstDash val="solid"/>
              </a:ln>
            </c:spPr>
          </c:marker>
          <c:dLbls>
            <c:dLbl>
              <c:idx val="25"/>
              <c:layout>
                <c:manualLayout>
                  <c:x val="0"/>
                  <c:y val="-6.2015503875968991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AD9-449C-994C-B3E0B4A142B2}"/>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numRef>
              <c:f>Sheet1!$A$2:$A$27</c:f>
              <c:numCache>
                <c:formatCode>General</c:formatCode>
                <c:ptCount val="26"/>
                <c:pt idx="0">
                  <c:v>1997</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numCache>
            </c:numRef>
          </c:cat>
          <c:val>
            <c:numRef>
              <c:f>Sheet1!$B$2:$B$27</c:f>
              <c:numCache>
                <c:formatCode>0%</c:formatCode>
                <c:ptCount val="26"/>
                <c:pt idx="0">
                  <c:v>0.65</c:v>
                </c:pt>
                <c:pt idx="1">
                  <c:v>0.9</c:v>
                </c:pt>
                <c:pt idx="2">
                  <c:v>0.88</c:v>
                </c:pt>
                <c:pt idx="3">
                  <c:v>0.82</c:v>
                </c:pt>
                <c:pt idx="4">
                  <c:v>0.87</c:v>
                </c:pt>
                <c:pt idx="5">
                  <c:v>0.88</c:v>
                </c:pt>
                <c:pt idx="6">
                  <c:v>0.91</c:v>
                </c:pt>
                <c:pt idx="7">
                  <c:v>0.83</c:v>
                </c:pt>
                <c:pt idx="8">
                  <c:v>0.91</c:v>
                </c:pt>
                <c:pt idx="9">
                  <c:v>0.88</c:v>
                </c:pt>
                <c:pt idx="10">
                  <c:v>0.87</c:v>
                </c:pt>
                <c:pt idx="11">
                  <c:v>0.82</c:v>
                </c:pt>
                <c:pt idx="12">
                  <c:v>0.9</c:v>
                </c:pt>
                <c:pt idx="13">
                  <c:v>0.81</c:v>
                </c:pt>
                <c:pt idx="14">
                  <c:v>0.72</c:v>
                </c:pt>
                <c:pt idx="15">
                  <c:v>0.83</c:v>
                </c:pt>
                <c:pt idx="16">
                  <c:v>0.83</c:v>
                </c:pt>
                <c:pt idx="17">
                  <c:v>0.83</c:v>
                </c:pt>
                <c:pt idx="18">
                  <c:v>0.8</c:v>
                </c:pt>
                <c:pt idx="19">
                  <c:v>0.84</c:v>
                </c:pt>
                <c:pt idx="20">
                  <c:v>0.79</c:v>
                </c:pt>
                <c:pt idx="21">
                  <c:v>0.75</c:v>
                </c:pt>
                <c:pt idx="22">
                  <c:v>0.72</c:v>
                </c:pt>
                <c:pt idx="23">
                  <c:v>0.71</c:v>
                </c:pt>
                <c:pt idx="24">
                  <c:v>0.74</c:v>
                </c:pt>
                <c:pt idx="25">
                  <c:v>0.76</c:v>
                </c:pt>
              </c:numCache>
            </c:numRef>
          </c:val>
          <c:smooth val="1"/>
          <c:extLst>
            <c:ext xmlns:c16="http://schemas.microsoft.com/office/drawing/2014/chart" uri="{C3380CC4-5D6E-409C-BE32-E72D297353CC}">
              <c16:uniqueId val="{00000001-8AD9-449C-994C-B3E0B4A142B2}"/>
            </c:ext>
          </c:extLst>
        </c:ser>
        <c:ser>
          <c:idx val="1"/>
          <c:order val="1"/>
          <c:tx>
            <c:strRef>
              <c:f>Sheet1!$C$1</c:f>
              <c:strCache>
                <c:ptCount val="1"/>
                <c:pt idx="0">
                  <c:v>демократия</c:v>
                </c:pt>
              </c:strCache>
            </c:strRef>
          </c:tx>
          <c:spPr>
            <a:ln w="25278">
              <a:solidFill>
                <a:srgbClr val="000000"/>
              </a:solidFill>
              <a:prstDash val="lgDash"/>
            </a:ln>
          </c:spPr>
          <c:marker>
            <c:symbol val="circle"/>
            <c:size val="8"/>
            <c:spPr>
              <a:solidFill>
                <a:srgbClr val="000000"/>
              </a:solidFill>
              <a:ln>
                <a:solidFill>
                  <a:srgbClr val="000000"/>
                </a:solidFill>
                <a:prstDash val="solid"/>
              </a:ln>
            </c:spPr>
          </c:marker>
          <c:dLbls>
            <c:dLbl>
              <c:idx val="25"/>
              <c:layout>
                <c:manualLayout>
                  <c:x val="0"/>
                  <c:y val="-8.268733850129209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AD9-449C-994C-B3E0B4A142B2}"/>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numRef>
              <c:f>Sheet1!$A$2:$A$27</c:f>
              <c:numCache>
                <c:formatCode>General</c:formatCode>
                <c:ptCount val="26"/>
                <c:pt idx="0">
                  <c:v>1997</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numCache>
            </c:numRef>
          </c:cat>
          <c:val>
            <c:numRef>
              <c:f>Sheet1!$C$2:$C$27</c:f>
              <c:numCache>
                <c:formatCode>0%</c:formatCode>
                <c:ptCount val="26"/>
                <c:pt idx="0">
                  <c:v>0.3</c:v>
                </c:pt>
                <c:pt idx="1">
                  <c:v>0.05</c:v>
                </c:pt>
                <c:pt idx="2">
                  <c:v>0.08</c:v>
                </c:pt>
                <c:pt idx="3">
                  <c:v>0.11</c:v>
                </c:pt>
                <c:pt idx="4">
                  <c:v>7.0000000000000007E-2</c:v>
                </c:pt>
                <c:pt idx="5">
                  <c:v>0.06</c:v>
                </c:pt>
                <c:pt idx="6">
                  <c:v>0.05</c:v>
                </c:pt>
                <c:pt idx="7">
                  <c:v>0.12</c:v>
                </c:pt>
                <c:pt idx="8">
                  <c:v>0.06</c:v>
                </c:pt>
                <c:pt idx="9">
                  <c:v>0.1</c:v>
                </c:pt>
                <c:pt idx="10">
                  <c:v>0.06</c:v>
                </c:pt>
                <c:pt idx="11">
                  <c:v>0.08</c:v>
                </c:pt>
                <c:pt idx="12">
                  <c:v>7.0000000000000007E-2</c:v>
                </c:pt>
                <c:pt idx="13">
                  <c:v>0.1</c:v>
                </c:pt>
                <c:pt idx="14">
                  <c:v>0.17</c:v>
                </c:pt>
                <c:pt idx="15">
                  <c:v>0.09</c:v>
                </c:pt>
                <c:pt idx="16">
                  <c:v>0.12</c:v>
                </c:pt>
                <c:pt idx="17">
                  <c:v>0.09</c:v>
                </c:pt>
                <c:pt idx="18">
                  <c:v>0.11</c:v>
                </c:pt>
                <c:pt idx="19">
                  <c:v>0.09</c:v>
                </c:pt>
                <c:pt idx="20">
                  <c:v>0.12</c:v>
                </c:pt>
                <c:pt idx="21">
                  <c:v>0.18</c:v>
                </c:pt>
                <c:pt idx="22">
                  <c:v>0.18</c:v>
                </c:pt>
                <c:pt idx="23">
                  <c:v>0.2</c:v>
                </c:pt>
                <c:pt idx="24">
                  <c:v>0.16</c:v>
                </c:pt>
                <c:pt idx="25">
                  <c:v>0.11</c:v>
                </c:pt>
              </c:numCache>
            </c:numRef>
          </c:val>
          <c:smooth val="1"/>
          <c:extLst>
            <c:ext xmlns:c16="http://schemas.microsoft.com/office/drawing/2014/chart" uri="{C3380CC4-5D6E-409C-BE32-E72D297353CC}">
              <c16:uniqueId val="{00000003-8AD9-449C-994C-B3E0B4A142B2}"/>
            </c:ext>
          </c:extLst>
        </c:ser>
        <c:dLbls>
          <c:showLegendKey val="0"/>
          <c:showVal val="0"/>
          <c:showCatName val="0"/>
          <c:showSerName val="0"/>
          <c:showPercent val="0"/>
          <c:showBubbleSize val="0"/>
        </c:dLbls>
        <c:marker val="1"/>
        <c:smooth val="0"/>
        <c:axId val="186160640"/>
        <c:axId val="186162176"/>
      </c:lineChart>
      <c:catAx>
        <c:axId val="186160640"/>
        <c:scaling>
          <c:orientation val="minMax"/>
        </c:scaling>
        <c:delete val="0"/>
        <c:axPos val="b"/>
        <c:numFmt formatCode="General" sourceLinked="1"/>
        <c:majorTickMark val="cross"/>
        <c:minorTickMark val="none"/>
        <c:tickLblPos val="nextTo"/>
        <c:spPr>
          <a:ln w="3160">
            <a:solidFill>
              <a:srgbClr val="000000"/>
            </a:solidFill>
            <a:prstDash val="solid"/>
          </a:ln>
        </c:spPr>
        <c:txPr>
          <a:bodyPr rot="-5400000" vert="horz"/>
          <a:lstStyle/>
          <a:p>
            <a:pPr>
              <a:defRPr sz="900" b="0" i="0" u="none" strike="noStrike" baseline="0">
                <a:solidFill>
                  <a:srgbClr val="000000"/>
                </a:solidFill>
                <a:latin typeface="Arial"/>
                <a:ea typeface="Arial"/>
                <a:cs typeface="Arial"/>
              </a:defRPr>
            </a:pPr>
            <a:endParaRPr lang="ru-RU"/>
          </a:p>
        </c:txPr>
        <c:crossAx val="186162176"/>
        <c:crosses val="autoZero"/>
        <c:auto val="1"/>
        <c:lblAlgn val="ctr"/>
        <c:lblOffset val="100"/>
        <c:tickLblSkip val="1"/>
        <c:tickMarkSkip val="1"/>
        <c:noMultiLvlLbl val="0"/>
      </c:catAx>
      <c:valAx>
        <c:axId val="186162176"/>
        <c:scaling>
          <c:orientation val="minMax"/>
        </c:scaling>
        <c:delete val="0"/>
        <c:axPos val="l"/>
        <c:majorGridlines/>
        <c:numFmt formatCode="0%" sourceLinked="1"/>
        <c:majorTickMark val="out"/>
        <c:minorTickMark val="none"/>
        <c:tickLblPos val="nextTo"/>
        <c:spPr>
          <a:ln w="3160">
            <a:solidFill>
              <a:srgbClr val="000000"/>
            </a:solidFill>
            <a:prstDash val="solid"/>
          </a:ln>
        </c:spPr>
        <c:txPr>
          <a:bodyPr rot="0" vert="horz"/>
          <a:lstStyle/>
          <a:p>
            <a:pPr>
              <a:defRPr sz="1120" b="0" i="0" u="none" strike="noStrike" baseline="0">
                <a:solidFill>
                  <a:srgbClr val="000000"/>
                </a:solidFill>
                <a:latin typeface="Arial"/>
                <a:ea typeface="Arial"/>
                <a:cs typeface="Arial"/>
              </a:defRPr>
            </a:pPr>
            <a:endParaRPr lang="ru-RU"/>
          </a:p>
        </c:txPr>
        <c:crossAx val="186160640"/>
        <c:crosses val="autoZero"/>
        <c:crossBetween val="midCat"/>
        <c:majorUnit val="0.2"/>
      </c:valAx>
      <c:spPr>
        <a:noFill/>
        <a:ln w="25390">
          <a:noFill/>
        </a:ln>
      </c:spPr>
    </c:plotArea>
    <c:legend>
      <c:legendPos val="r"/>
      <c:layout>
        <c:manualLayout>
          <c:xMode val="edge"/>
          <c:yMode val="edge"/>
          <c:x val="0.30948678071539659"/>
          <c:y val="0"/>
          <c:w val="0.50388802488335926"/>
          <c:h val="0.10606060606060606"/>
        </c:manualLayout>
      </c:layout>
      <c:overlay val="0"/>
      <c:spPr>
        <a:noFill/>
        <a:ln w="3160">
          <a:solidFill>
            <a:srgbClr val="000000"/>
          </a:solidFill>
          <a:prstDash val="solid"/>
        </a:ln>
      </c:spPr>
      <c:txPr>
        <a:bodyPr/>
        <a:lstStyle/>
        <a:p>
          <a:pPr>
            <a:defRPr sz="1095" b="0" i="0" u="none" strike="noStrike" baseline="0">
              <a:solidFill>
                <a:srgbClr val="000000"/>
              </a:solidFill>
              <a:latin typeface="Arial"/>
              <a:ea typeface="Arial"/>
              <a:cs typeface="Arial"/>
            </a:defRPr>
          </a:pPr>
          <a:endParaRPr lang="ru-RU"/>
        </a:p>
      </c:txPr>
    </c:legend>
    <c:plotVisOnly val="1"/>
    <c:dispBlanksAs val="gap"/>
    <c:showDLblsOverMax val="0"/>
  </c:chart>
  <c:spPr>
    <a:noFill/>
    <a:ln w="9521" cap="flat" cmpd="sng" algn="ctr">
      <a:solidFill>
        <a:srgbClr val="000000"/>
      </a:solidFill>
      <a:prstDash val="solid"/>
      <a:miter lim="800000"/>
      <a:headEnd type="none" w="med" len="med"/>
      <a:tailEnd type="none" w="med" len="med"/>
    </a:ln>
  </c:spPr>
  <c:txPr>
    <a:bodyPr/>
    <a:lstStyle/>
    <a:p>
      <a:pPr>
        <a:defRPr sz="995" b="0" i="0" u="none" strike="noStrike" baseline="0">
          <a:solidFill>
            <a:srgbClr val="000000"/>
          </a:solidFill>
          <a:latin typeface="Arial"/>
          <a:ea typeface="Arial"/>
          <a:cs typeface="Arial"/>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498129223208806E-2"/>
          <c:y val="0.24077543795397671"/>
          <c:w val="0.95418774780811977"/>
          <c:h val="0.47564670695232864"/>
        </c:manualLayout>
      </c:layout>
      <c:barChart>
        <c:barDir val="col"/>
        <c:grouping val="clustered"/>
        <c:varyColors val="0"/>
        <c:ser>
          <c:idx val="0"/>
          <c:order val="0"/>
          <c:tx>
            <c:strRef>
              <c:f>Лист1!$A$2</c:f>
              <c:strCache>
                <c:ptCount val="1"/>
                <c:pt idx="0">
                  <c:v>2018г.</c:v>
                </c:pt>
              </c:strCache>
            </c:strRef>
          </c:tx>
          <c:spPr>
            <a:pattFill prst="wdDnDiag">
              <a:fgClr>
                <a:sysClr val="windowText" lastClr="000000"/>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Лист1!$B$2:$E$2</c:f>
              <c:numCache>
                <c:formatCode>0%</c:formatCode>
                <c:ptCount val="4"/>
                <c:pt idx="0">
                  <c:v>0.06</c:v>
                </c:pt>
                <c:pt idx="1">
                  <c:v>0.12</c:v>
                </c:pt>
                <c:pt idx="2">
                  <c:v>0.8</c:v>
                </c:pt>
                <c:pt idx="3">
                  <c:v>0.02</c:v>
                </c:pt>
              </c:numCache>
            </c:numRef>
          </c:val>
          <c:extLst>
            <c:ext xmlns:c16="http://schemas.microsoft.com/office/drawing/2014/chart" uri="{C3380CC4-5D6E-409C-BE32-E72D297353CC}">
              <c16:uniqueId val="{00000000-B88E-491F-97EA-ABE04D5B952F}"/>
            </c:ext>
          </c:extLst>
        </c:ser>
        <c:ser>
          <c:idx val="1"/>
          <c:order val="1"/>
          <c:tx>
            <c:strRef>
              <c:f>Лист1!$A$3</c:f>
              <c:strCache>
                <c:ptCount val="1"/>
                <c:pt idx="0">
                  <c:v>2019г.</c:v>
                </c:pt>
              </c:strCache>
            </c:strRef>
          </c:tx>
          <c:spPr>
            <a:pattFill prst="divot">
              <a:fgClr>
                <a:sysClr val="windowText" lastClr="000000"/>
              </a:fgClr>
              <a:bgClr>
                <a:schemeClr val="bg1"/>
              </a:bgClr>
            </a:pattFill>
            <a:ln>
              <a:solidFill>
                <a:srgbClr val="000000"/>
              </a:solidFill>
            </a:ln>
          </c:spPr>
          <c:invertIfNegative val="0"/>
          <c:dLbls>
            <c:dLbl>
              <c:idx val="2"/>
              <c:layout>
                <c:manualLayout>
                  <c:x val="6.0790273556231003E-3"/>
                  <c:y val="-6.201550387596899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4F-4590-8C1A-540E2221A7FA}"/>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Лист1!$B$3:$E$3</c:f>
              <c:numCache>
                <c:formatCode>0%</c:formatCode>
                <c:ptCount val="4"/>
                <c:pt idx="0">
                  <c:v>0.14000000000000001</c:v>
                </c:pt>
                <c:pt idx="1">
                  <c:v>0.14000000000000001</c:v>
                </c:pt>
                <c:pt idx="2">
                  <c:v>0.7</c:v>
                </c:pt>
                <c:pt idx="3">
                  <c:v>0.02</c:v>
                </c:pt>
              </c:numCache>
            </c:numRef>
          </c:val>
          <c:extLst>
            <c:ext xmlns:c16="http://schemas.microsoft.com/office/drawing/2014/chart" uri="{C3380CC4-5D6E-409C-BE32-E72D297353CC}">
              <c16:uniqueId val="{00000001-B88E-491F-97EA-ABE04D5B952F}"/>
            </c:ext>
          </c:extLst>
        </c:ser>
        <c:ser>
          <c:idx val="2"/>
          <c:order val="2"/>
          <c:tx>
            <c:strRef>
              <c:f>Лист1!$A$4</c:f>
              <c:strCache>
                <c:ptCount val="1"/>
                <c:pt idx="0">
                  <c:v>2021г.</c:v>
                </c:pt>
              </c:strCache>
            </c:strRef>
          </c:tx>
          <c:spPr>
            <a:pattFill prst="horzBrick">
              <a:fgClr>
                <a:sysClr val="windowText" lastClr="000000"/>
              </a:fgClr>
              <a:bgClr>
                <a:sysClr val="window" lastClr="FFFFFF"/>
              </a:bgClr>
            </a:pattFill>
            <a:ln>
              <a:solidFill>
                <a:srgbClr val="000000"/>
              </a:solidFill>
            </a:ln>
          </c:spPr>
          <c:invertIfNegative val="0"/>
          <c:dLbls>
            <c:dLbl>
              <c:idx val="2"/>
              <c:layout>
                <c:manualLayout>
                  <c:x val="4.0526849037486592E-3"/>
                  <c:y val="-1.8604651162790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4F-4590-8C1A-540E2221A7FA}"/>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Лист1!$B$4:$E$4</c:f>
              <c:numCache>
                <c:formatCode>0%</c:formatCode>
                <c:ptCount val="4"/>
                <c:pt idx="0">
                  <c:v>0.19</c:v>
                </c:pt>
                <c:pt idx="1">
                  <c:v>0.2</c:v>
                </c:pt>
                <c:pt idx="2">
                  <c:v>0.57999999999999996</c:v>
                </c:pt>
                <c:pt idx="3">
                  <c:v>0.03</c:v>
                </c:pt>
              </c:numCache>
            </c:numRef>
          </c:val>
          <c:extLst>
            <c:ext xmlns:c16="http://schemas.microsoft.com/office/drawing/2014/chart" uri="{C3380CC4-5D6E-409C-BE32-E72D297353CC}">
              <c16:uniqueId val="{00000002-B88E-491F-97EA-ABE04D5B952F}"/>
            </c:ext>
          </c:extLst>
        </c:ser>
        <c:ser>
          <c:idx val="3"/>
          <c:order val="3"/>
          <c:tx>
            <c:strRef>
              <c:f>Лист1!$A$5</c:f>
              <c:strCache>
                <c:ptCount val="1"/>
                <c:pt idx="0">
                  <c:v>2022г.</c:v>
                </c:pt>
              </c:strCache>
            </c:strRef>
          </c:tx>
          <c:spPr>
            <a:pattFill prst="pct5">
              <a:fgClr>
                <a:sysClr val="windowText" lastClr="000000"/>
              </a:fgClr>
              <a:bgClr>
                <a:sysClr val="window" lastClr="FFFFFF"/>
              </a:bgClr>
            </a:pattFill>
            <a:ln>
              <a:solidFill>
                <a:srgbClr val="000000"/>
              </a:solidFill>
            </a:ln>
          </c:spPr>
          <c:invertIfNegative val="0"/>
          <c:dLbls>
            <c:dLbl>
              <c:idx val="2"/>
              <c:layout>
                <c:manualLayout>
                  <c:x val="4.052684903748807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4F-4590-8C1A-540E2221A7FA}"/>
                </c:ext>
              </c:extLst>
            </c:dLbl>
            <c:spPr>
              <a:noFill/>
              <a:ln>
                <a:noFill/>
              </a:ln>
              <a:effectLst/>
            </c:spPr>
            <c:txPr>
              <a:bodyPr wrap="square" lIns="38100" tIns="19050" rIns="38100" bIns="19050" anchor="ctr" anchorCtr="0">
                <a:spAutoFit/>
              </a:bodyPr>
              <a:lstStyle/>
              <a:p>
                <a:pPr algn="ct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Лист1!$B$5:$E$5</c:f>
              <c:numCache>
                <c:formatCode>0%</c:formatCode>
                <c:ptCount val="4"/>
                <c:pt idx="0">
                  <c:v>0.15</c:v>
                </c:pt>
                <c:pt idx="1">
                  <c:v>0.17</c:v>
                </c:pt>
                <c:pt idx="2">
                  <c:v>0.56000000000000005</c:v>
                </c:pt>
                <c:pt idx="3">
                  <c:v>0.02</c:v>
                </c:pt>
              </c:numCache>
            </c:numRef>
          </c:val>
          <c:extLst>
            <c:ext xmlns:c16="http://schemas.microsoft.com/office/drawing/2014/chart" uri="{C3380CC4-5D6E-409C-BE32-E72D297353CC}">
              <c16:uniqueId val="{00000003-B88E-491F-97EA-ABE04D5B952F}"/>
            </c:ext>
          </c:extLst>
        </c:ser>
        <c:ser>
          <c:idx val="4"/>
          <c:order val="4"/>
          <c:tx>
            <c:strRef>
              <c:f>Лист1!$A$6</c:f>
              <c:strCache>
                <c:ptCount val="1"/>
                <c:pt idx="0">
                  <c:v>2023 г.</c:v>
                </c:pt>
              </c:strCache>
            </c:strRef>
          </c:tx>
          <c:spPr>
            <a:pattFill prst="shingle">
              <a:fgClr>
                <a:sysClr val="windowText" lastClr="000000"/>
              </a:fgClr>
              <a:bgClr>
                <a:sysClr val="window" lastClr="FFFFFF"/>
              </a:bgClr>
            </a:pattFill>
            <a:ln>
              <a:solidFill>
                <a:sysClr val="windowText" lastClr="000000"/>
              </a:solidFill>
            </a:ln>
          </c:spPr>
          <c:invertIfNegative val="0"/>
          <c:dLbls>
            <c:dLbl>
              <c:idx val="1"/>
              <c:layout>
                <c:manualLayout>
                  <c:x val="4.052684903748733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A4F-4590-8C1A-540E2221A7FA}"/>
                </c:ext>
              </c:extLst>
            </c:dLbl>
            <c:dLbl>
              <c:idx val="2"/>
              <c:layout>
                <c:manualLayout>
                  <c:x val="8.1053698074973184E-3"/>
                  <c:y val="1.24031007751938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4F-4590-8C1A-540E2221A7FA}"/>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Лист1!$B$6:$E$6</c:f>
              <c:numCache>
                <c:formatCode>0%</c:formatCode>
                <c:ptCount val="4"/>
                <c:pt idx="0">
                  <c:v>0.28999999999999998</c:v>
                </c:pt>
                <c:pt idx="1">
                  <c:v>0.16</c:v>
                </c:pt>
                <c:pt idx="2">
                  <c:v>0.52</c:v>
                </c:pt>
                <c:pt idx="3">
                  <c:v>0.03</c:v>
                </c:pt>
              </c:numCache>
            </c:numRef>
          </c:val>
          <c:extLst>
            <c:ext xmlns:c16="http://schemas.microsoft.com/office/drawing/2014/chart" uri="{C3380CC4-5D6E-409C-BE32-E72D297353CC}">
              <c16:uniqueId val="{00000000-9A4F-4590-8C1A-540E2221A7FA}"/>
            </c:ext>
          </c:extLst>
        </c:ser>
        <c:dLbls>
          <c:showLegendKey val="0"/>
          <c:showVal val="0"/>
          <c:showCatName val="0"/>
          <c:showSerName val="0"/>
          <c:showPercent val="0"/>
          <c:showBubbleSize val="0"/>
        </c:dLbls>
        <c:gapWidth val="90"/>
        <c:axId val="66072960"/>
        <c:axId val="66074496"/>
      </c:barChart>
      <c:catAx>
        <c:axId val="66072960"/>
        <c:scaling>
          <c:orientation val="minMax"/>
        </c:scaling>
        <c:delete val="0"/>
        <c:axPos val="b"/>
        <c:numFmt formatCode="General" sourceLinked="0"/>
        <c:majorTickMark val="out"/>
        <c:minorTickMark val="none"/>
        <c:tickLblPos val="nextTo"/>
        <c:crossAx val="66074496"/>
        <c:crosses val="autoZero"/>
        <c:auto val="1"/>
        <c:lblAlgn val="ctr"/>
        <c:lblOffset val="100"/>
        <c:noMultiLvlLbl val="0"/>
      </c:catAx>
      <c:valAx>
        <c:axId val="66074496"/>
        <c:scaling>
          <c:orientation val="minMax"/>
        </c:scaling>
        <c:delete val="1"/>
        <c:axPos val="l"/>
        <c:numFmt formatCode="0%" sourceLinked="1"/>
        <c:majorTickMark val="out"/>
        <c:minorTickMark val="none"/>
        <c:tickLblPos val="nextTo"/>
        <c:crossAx val="66072960"/>
        <c:crosses val="autoZero"/>
        <c:crossBetween val="between"/>
      </c:valAx>
    </c:plotArea>
    <c:legend>
      <c:legendPos val="r"/>
      <c:layout>
        <c:manualLayout>
          <c:xMode val="edge"/>
          <c:yMode val="edge"/>
          <c:x val="6.8910801043486583E-2"/>
          <c:y val="4.0973692241958126E-2"/>
          <c:w val="0.88245698011152862"/>
          <c:h val="0.10606897393639748"/>
        </c:manualLayout>
      </c:layout>
      <c:overlay val="0"/>
      <c:spPr>
        <a:ln>
          <a:solidFill>
            <a:srgbClr val="000000"/>
          </a:solidFill>
        </a:ln>
      </c:spPr>
      <c:txPr>
        <a:bodyPr/>
        <a:lstStyle/>
        <a:p>
          <a:pPr>
            <a:defRPr sz="1200"/>
          </a:pPr>
          <a:endParaRPr lang="ru-RU"/>
        </a:p>
      </c:txPr>
    </c:legend>
    <c:plotVisOnly val="1"/>
    <c:dispBlanksAs val="gap"/>
    <c:showDLblsOverMax val="0"/>
  </c:chart>
  <c:spPr>
    <a:ln>
      <a:solidFill>
        <a:srgbClr val="000000"/>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4419101867585703E-2"/>
          <c:y val="0.21403711470739525"/>
          <c:w val="0.96026677516374281"/>
          <c:h val="0.50238541790316404"/>
        </c:manualLayout>
      </c:layout>
      <c:barChart>
        <c:barDir val="col"/>
        <c:grouping val="clustered"/>
        <c:varyColors val="0"/>
        <c:ser>
          <c:idx val="0"/>
          <c:order val="0"/>
          <c:tx>
            <c:strRef>
              <c:f>Лист1!$A$2</c:f>
              <c:strCache>
                <c:ptCount val="1"/>
                <c:pt idx="0">
                  <c:v>2018г.</c:v>
                </c:pt>
              </c:strCache>
            </c:strRef>
          </c:tx>
          <c:spPr>
            <a:pattFill prst="wdDnDiag">
              <a:fgClr>
                <a:sysClr val="windowText" lastClr="000000"/>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Лист1!$B$2:$E$2</c:f>
              <c:numCache>
                <c:formatCode>0%</c:formatCode>
                <c:ptCount val="4"/>
                <c:pt idx="0">
                  <c:v>0.28999999999999998</c:v>
                </c:pt>
                <c:pt idx="1">
                  <c:v>0.25</c:v>
                </c:pt>
                <c:pt idx="2">
                  <c:v>0.43</c:v>
                </c:pt>
                <c:pt idx="3">
                  <c:v>0.03</c:v>
                </c:pt>
              </c:numCache>
            </c:numRef>
          </c:val>
          <c:extLst>
            <c:ext xmlns:c16="http://schemas.microsoft.com/office/drawing/2014/chart" uri="{C3380CC4-5D6E-409C-BE32-E72D297353CC}">
              <c16:uniqueId val="{00000000-E812-43B4-BDC0-AC768444A576}"/>
            </c:ext>
          </c:extLst>
        </c:ser>
        <c:ser>
          <c:idx val="1"/>
          <c:order val="1"/>
          <c:tx>
            <c:strRef>
              <c:f>Лист1!$A$3</c:f>
              <c:strCache>
                <c:ptCount val="1"/>
                <c:pt idx="0">
                  <c:v>2019г.</c:v>
                </c:pt>
              </c:strCache>
            </c:strRef>
          </c:tx>
          <c:spPr>
            <a:pattFill prst="divot">
              <a:fgClr>
                <a:sysClr val="windowText" lastClr="000000"/>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Лист1!$B$3:$E$3</c:f>
              <c:numCache>
                <c:formatCode>0%</c:formatCode>
                <c:ptCount val="4"/>
                <c:pt idx="0">
                  <c:v>0.36</c:v>
                </c:pt>
                <c:pt idx="1">
                  <c:v>0.32</c:v>
                </c:pt>
                <c:pt idx="2">
                  <c:v>0.31</c:v>
                </c:pt>
                <c:pt idx="3">
                  <c:v>0.01</c:v>
                </c:pt>
              </c:numCache>
            </c:numRef>
          </c:val>
          <c:extLst>
            <c:ext xmlns:c16="http://schemas.microsoft.com/office/drawing/2014/chart" uri="{C3380CC4-5D6E-409C-BE32-E72D297353CC}">
              <c16:uniqueId val="{00000001-E812-43B4-BDC0-AC768444A576}"/>
            </c:ext>
          </c:extLst>
        </c:ser>
        <c:ser>
          <c:idx val="2"/>
          <c:order val="2"/>
          <c:tx>
            <c:strRef>
              <c:f>Лист1!$A$4</c:f>
              <c:strCache>
                <c:ptCount val="1"/>
                <c:pt idx="0">
                  <c:v>2021г.</c:v>
                </c:pt>
              </c:strCache>
            </c:strRef>
          </c:tx>
          <c:spPr>
            <a:pattFill prst="horzBrick">
              <a:fgClr>
                <a:sysClr val="windowText" lastClr="000000"/>
              </a:fgClr>
              <a:bgClr>
                <a:sysClr val="window" lastClr="FFFFFF"/>
              </a:bgClr>
            </a:pattFill>
            <a:ln>
              <a:solidFill>
                <a:srgbClr val="000000"/>
              </a:solidFill>
            </a:ln>
          </c:spPr>
          <c:invertIfNegative val="0"/>
          <c:dLbls>
            <c:dLbl>
              <c:idx val="1"/>
              <c:layout>
                <c:manualLayout>
                  <c:x val="2.0263424518743669E-3"/>
                  <c:y val="5.578800557880055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EC3-4072-A67C-83C1D0AD038E}"/>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Лист1!$B$4:$E$4</c:f>
              <c:numCache>
                <c:formatCode>0%</c:formatCode>
                <c:ptCount val="4"/>
                <c:pt idx="0">
                  <c:v>0.33</c:v>
                </c:pt>
                <c:pt idx="1">
                  <c:v>0.31</c:v>
                </c:pt>
                <c:pt idx="2">
                  <c:v>0.32</c:v>
                </c:pt>
                <c:pt idx="3">
                  <c:v>0.03</c:v>
                </c:pt>
              </c:numCache>
            </c:numRef>
          </c:val>
          <c:extLst>
            <c:ext xmlns:c16="http://schemas.microsoft.com/office/drawing/2014/chart" uri="{C3380CC4-5D6E-409C-BE32-E72D297353CC}">
              <c16:uniqueId val="{00000002-E812-43B4-BDC0-AC768444A576}"/>
            </c:ext>
          </c:extLst>
        </c:ser>
        <c:ser>
          <c:idx val="3"/>
          <c:order val="3"/>
          <c:tx>
            <c:strRef>
              <c:f>Лист1!$A$5</c:f>
              <c:strCache>
                <c:ptCount val="1"/>
                <c:pt idx="0">
                  <c:v>2022г.</c:v>
                </c:pt>
              </c:strCache>
            </c:strRef>
          </c:tx>
          <c:spPr>
            <a:pattFill prst="pct5">
              <a:fgClr>
                <a:sysClr val="windowText" lastClr="000000"/>
              </a:fgClr>
              <a:bgClr>
                <a:sysClr val="window" lastClr="FFFFFF"/>
              </a:bgClr>
            </a:pattFill>
            <a:ln>
              <a:solidFill>
                <a:srgbClr val="000000"/>
              </a:solidFill>
            </a:ln>
          </c:spPr>
          <c:invertIfNegative val="0"/>
          <c:dLbls>
            <c:dLbl>
              <c:idx val="1"/>
              <c:layout>
                <c:manualLayout>
                  <c:x val="4.0526849037487338E-3"/>
                  <c:y val="5.578800557880055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EC3-4072-A67C-83C1D0AD038E}"/>
                </c:ext>
              </c:extLst>
            </c:dLbl>
            <c:dLbl>
              <c:idx val="2"/>
              <c:layout>
                <c:manualLayout>
                  <c:x val="4.052684903748807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EC3-4072-A67C-83C1D0AD038E}"/>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Лист1!$B$5:$E$5</c:f>
              <c:numCache>
                <c:formatCode>0%</c:formatCode>
                <c:ptCount val="4"/>
                <c:pt idx="0">
                  <c:v>0.45</c:v>
                </c:pt>
                <c:pt idx="1">
                  <c:v>0.26</c:v>
                </c:pt>
                <c:pt idx="2">
                  <c:v>0.27</c:v>
                </c:pt>
                <c:pt idx="3">
                  <c:v>0.02</c:v>
                </c:pt>
              </c:numCache>
            </c:numRef>
          </c:val>
          <c:extLst>
            <c:ext xmlns:c16="http://schemas.microsoft.com/office/drawing/2014/chart" uri="{C3380CC4-5D6E-409C-BE32-E72D297353CC}">
              <c16:uniqueId val="{00000003-E812-43B4-BDC0-AC768444A576}"/>
            </c:ext>
          </c:extLst>
        </c:ser>
        <c:ser>
          <c:idx val="4"/>
          <c:order val="4"/>
          <c:tx>
            <c:strRef>
              <c:f>Лист1!$A$6</c:f>
              <c:strCache>
                <c:ptCount val="1"/>
                <c:pt idx="0">
                  <c:v>2023г.</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Лист1!$B$6:$E$6</c:f>
              <c:numCache>
                <c:formatCode>0%</c:formatCode>
                <c:ptCount val="4"/>
                <c:pt idx="0">
                  <c:v>0.49</c:v>
                </c:pt>
                <c:pt idx="1">
                  <c:v>0.3</c:v>
                </c:pt>
                <c:pt idx="2">
                  <c:v>0.18</c:v>
                </c:pt>
                <c:pt idx="3">
                  <c:v>0.03</c:v>
                </c:pt>
              </c:numCache>
            </c:numRef>
          </c:val>
          <c:extLst>
            <c:ext xmlns:c16="http://schemas.microsoft.com/office/drawing/2014/chart" uri="{C3380CC4-5D6E-409C-BE32-E72D297353CC}">
              <c16:uniqueId val="{00000000-DEC3-4072-A67C-83C1D0AD038E}"/>
            </c:ext>
          </c:extLst>
        </c:ser>
        <c:dLbls>
          <c:showLegendKey val="0"/>
          <c:showVal val="0"/>
          <c:showCatName val="0"/>
          <c:showSerName val="0"/>
          <c:showPercent val="0"/>
          <c:showBubbleSize val="0"/>
        </c:dLbls>
        <c:gapWidth val="90"/>
        <c:axId val="66214144"/>
        <c:axId val="66236416"/>
      </c:barChart>
      <c:catAx>
        <c:axId val="66214144"/>
        <c:scaling>
          <c:orientation val="minMax"/>
        </c:scaling>
        <c:delete val="0"/>
        <c:axPos val="b"/>
        <c:numFmt formatCode="General" sourceLinked="0"/>
        <c:majorTickMark val="out"/>
        <c:minorTickMark val="none"/>
        <c:tickLblPos val="nextTo"/>
        <c:crossAx val="66236416"/>
        <c:crosses val="autoZero"/>
        <c:auto val="1"/>
        <c:lblAlgn val="ctr"/>
        <c:lblOffset val="100"/>
        <c:noMultiLvlLbl val="0"/>
      </c:catAx>
      <c:valAx>
        <c:axId val="66236416"/>
        <c:scaling>
          <c:orientation val="minMax"/>
        </c:scaling>
        <c:delete val="1"/>
        <c:axPos val="l"/>
        <c:numFmt formatCode="0%" sourceLinked="1"/>
        <c:majorTickMark val="out"/>
        <c:minorTickMark val="none"/>
        <c:tickLblPos val="nextTo"/>
        <c:crossAx val="66214144"/>
        <c:crosses val="autoZero"/>
        <c:crossBetween val="between"/>
      </c:valAx>
    </c:plotArea>
    <c:legend>
      <c:legendPos val="t"/>
      <c:overlay val="0"/>
      <c:spPr>
        <a:ln>
          <a:solidFill>
            <a:srgbClr val="000000"/>
          </a:solidFill>
        </a:ln>
      </c:spPr>
      <c:txPr>
        <a:bodyPr/>
        <a:lstStyle/>
        <a:p>
          <a:pPr>
            <a:defRPr sz="1200"/>
          </a:pPr>
          <a:endParaRPr lang="ru-RU"/>
        </a:p>
      </c:txPr>
    </c:legend>
    <c:plotVisOnly val="1"/>
    <c:dispBlanksAs val="gap"/>
    <c:showDLblsOverMax val="0"/>
  </c:chart>
  <c:spPr>
    <a:ln>
      <a:solidFill>
        <a:srgbClr val="000000"/>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150072150072159E-2"/>
          <c:y val="0.25572897565886477"/>
          <c:w val="0.92929292929292906"/>
          <c:h val="0.58857153129831352"/>
        </c:manualLayout>
      </c:layout>
      <c:lineChart>
        <c:grouping val="standard"/>
        <c:varyColors val="0"/>
        <c:ser>
          <c:idx val="0"/>
          <c:order val="0"/>
          <c:tx>
            <c:strRef>
              <c:f>Sheet1!$B$1</c:f>
              <c:strCache>
                <c:ptCount val="1"/>
                <c:pt idx="0">
                  <c:v>Доверяю / Скорее доверяю</c:v>
                </c:pt>
              </c:strCache>
            </c:strRef>
          </c:tx>
          <c:spPr>
            <a:ln w="19050">
              <a:solidFill>
                <a:srgbClr val="000000"/>
              </a:solidFill>
              <a:prstDash val="lgDash"/>
            </a:ln>
          </c:spPr>
          <c:marker>
            <c:symbol val="triangle"/>
            <c:size val="8"/>
            <c:spPr>
              <a:solidFill>
                <a:sysClr val="windowText" lastClr="000000"/>
              </a:solidFill>
              <a:ln>
                <a:solidFill>
                  <a:srgbClr val="000000"/>
                </a:solidFill>
              </a:ln>
            </c:spPr>
          </c:marker>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7D-40EC-9388-91EC6531D710}"/>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Sheet1!$B$2:$B$22</c:f>
              <c:numCache>
                <c:formatCode>0%</c:formatCode>
                <c:ptCount val="21"/>
                <c:pt idx="0">
                  <c:v>0.22</c:v>
                </c:pt>
                <c:pt idx="1">
                  <c:v>0.25</c:v>
                </c:pt>
                <c:pt idx="2">
                  <c:v>0.17</c:v>
                </c:pt>
                <c:pt idx="3">
                  <c:v>0.28000000000000003</c:v>
                </c:pt>
                <c:pt idx="4">
                  <c:v>0.19</c:v>
                </c:pt>
                <c:pt idx="5">
                  <c:v>0.2</c:v>
                </c:pt>
                <c:pt idx="6">
                  <c:v>0.28000000000000003</c:v>
                </c:pt>
                <c:pt idx="7">
                  <c:v>0.18</c:v>
                </c:pt>
                <c:pt idx="8">
                  <c:v>0.16</c:v>
                </c:pt>
                <c:pt idx="9">
                  <c:v>0.24</c:v>
                </c:pt>
                <c:pt idx="10">
                  <c:v>0.2</c:v>
                </c:pt>
                <c:pt idx="11">
                  <c:v>0.22</c:v>
                </c:pt>
                <c:pt idx="12">
                  <c:v>0.22</c:v>
                </c:pt>
                <c:pt idx="13">
                  <c:v>0.18</c:v>
                </c:pt>
                <c:pt idx="14">
                  <c:v>0.2</c:v>
                </c:pt>
                <c:pt idx="15">
                  <c:v>0.21</c:v>
                </c:pt>
                <c:pt idx="16">
                  <c:v>0.18</c:v>
                </c:pt>
                <c:pt idx="17">
                  <c:v>0.18</c:v>
                </c:pt>
                <c:pt idx="18">
                  <c:v>0.14000000000000001</c:v>
                </c:pt>
                <c:pt idx="19">
                  <c:v>0.14000000000000001</c:v>
                </c:pt>
                <c:pt idx="20">
                  <c:v>0.24</c:v>
                </c:pt>
              </c:numCache>
            </c:numRef>
          </c:val>
          <c:smooth val="0"/>
          <c:extLst>
            <c:ext xmlns:c16="http://schemas.microsoft.com/office/drawing/2014/chart" uri="{C3380CC4-5D6E-409C-BE32-E72D297353CC}">
              <c16:uniqueId val="{00000001-694D-4FE9-A605-76B1F0DDB283}"/>
            </c:ext>
          </c:extLst>
        </c:ser>
        <c:ser>
          <c:idx val="1"/>
          <c:order val="1"/>
          <c:tx>
            <c:strRef>
              <c:f>Sheet1!$C$1</c:f>
              <c:strCache>
                <c:ptCount val="1"/>
                <c:pt idx="0">
                  <c:v>Не доверяю / Скорее не доверяю</c:v>
                </c:pt>
              </c:strCache>
            </c:strRef>
          </c:tx>
          <c:spPr>
            <a:ln w="19050">
              <a:solidFill>
                <a:srgbClr val="000000"/>
              </a:solidFill>
              <a:prstDash val="sysDash"/>
            </a:ln>
          </c:spPr>
          <c:marker>
            <c:symbol val="square"/>
            <c:size val="7"/>
            <c:spPr>
              <a:solidFill>
                <a:sysClr val="windowText" lastClr="000000"/>
              </a:solidFill>
              <a:ln>
                <a:solidFill>
                  <a:srgbClr val="000000"/>
                </a:solidFill>
              </a:ln>
            </c:spPr>
          </c:marker>
          <c:dLbls>
            <c:dLbl>
              <c:idx val="20"/>
              <c:layout>
                <c:manualLayout>
                  <c:x val="-5.6577086280057958E-3"/>
                  <c:y val="-4.63768115942029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7D-40EC-9388-91EC6531D710}"/>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Sheet1!$C$2:$C$22</c:f>
              <c:numCache>
                <c:formatCode>0%</c:formatCode>
                <c:ptCount val="21"/>
                <c:pt idx="0">
                  <c:v>0.46</c:v>
                </c:pt>
                <c:pt idx="1">
                  <c:v>0.43</c:v>
                </c:pt>
                <c:pt idx="2">
                  <c:v>0.45</c:v>
                </c:pt>
                <c:pt idx="3">
                  <c:v>0.41</c:v>
                </c:pt>
                <c:pt idx="4">
                  <c:v>0.51</c:v>
                </c:pt>
                <c:pt idx="5">
                  <c:v>0.45</c:v>
                </c:pt>
                <c:pt idx="6">
                  <c:v>0.43</c:v>
                </c:pt>
                <c:pt idx="7">
                  <c:v>0.41</c:v>
                </c:pt>
                <c:pt idx="8">
                  <c:v>0.38</c:v>
                </c:pt>
                <c:pt idx="9">
                  <c:v>0.36</c:v>
                </c:pt>
                <c:pt idx="10">
                  <c:v>0.34</c:v>
                </c:pt>
                <c:pt idx="11">
                  <c:v>0.47</c:v>
                </c:pt>
                <c:pt idx="12">
                  <c:v>0.35</c:v>
                </c:pt>
                <c:pt idx="13">
                  <c:v>0.33</c:v>
                </c:pt>
                <c:pt idx="14">
                  <c:v>0.33</c:v>
                </c:pt>
                <c:pt idx="15">
                  <c:v>0.31</c:v>
                </c:pt>
                <c:pt idx="16">
                  <c:v>0.42</c:v>
                </c:pt>
                <c:pt idx="17">
                  <c:v>0.33</c:v>
                </c:pt>
                <c:pt idx="18">
                  <c:v>0.35</c:v>
                </c:pt>
                <c:pt idx="19">
                  <c:v>0.25</c:v>
                </c:pt>
                <c:pt idx="20">
                  <c:v>0.28999999999999998</c:v>
                </c:pt>
              </c:numCache>
            </c:numRef>
          </c:val>
          <c:smooth val="0"/>
          <c:extLst>
            <c:ext xmlns:c16="http://schemas.microsoft.com/office/drawing/2014/chart" uri="{C3380CC4-5D6E-409C-BE32-E72D297353CC}">
              <c16:uniqueId val="{00000003-694D-4FE9-A605-76B1F0DDB283}"/>
            </c:ext>
          </c:extLst>
        </c:ser>
        <c:ser>
          <c:idx val="2"/>
          <c:order val="2"/>
          <c:tx>
            <c:strRef>
              <c:f>Sheet1!$D$1</c:f>
              <c:strCache>
                <c:ptCount val="1"/>
                <c:pt idx="0">
                  <c:v>Ничего не знаю об их деятельности</c:v>
                </c:pt>
              </c:strCache>
            </c:strRef>
          </c:tx>
          <c:spPr>
            <a:ln w="19050">
              <a:solidFill>
                <a:srgbClr val="000000"/>
              </a:solidFill>
              <a:prstDash val="dashDot"/>
            </a:ln>
          </c:spPr>
          <c:marker>
            <c:symbol val="circle"/>
            <c:size val="7"/>
            <c:spPr>
              <a:solidFill>
                <a:sysClr val="windowText" lastClr="000000"/>
              </a:solidFill>
              <a:ln>
                <a:solidFill>
                  <a:srgbClr val="000000"/>
                </a:solidFill>
              </a:ln>
            </c:spPr>
          </c:marker>
          <c:dLbls>
            <c:dLbl>
              <c:idx val="20"/>
              <c:layout>
                <c:manualLayout>
                  <c:x val="-1.3829794661045764E-16"/>
                  <c:y val="-0.1159420289855072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7D-40EC-9388-91EC6531D710}"/>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Sheet1!$D$2:$D$22</c:f>
              <c:numCache>
                <c:formatCode>0%</c:formatCode>
                <c:ptCount val="21"/>
                <c:pt idx="0">
                  <c:v>0.24</c:v>
                </c:pt>
                <c:pt idx="1">
                  <c:v>0.24</c:v>
                </c:pt>
                <c:pt idx="2">
                  <c:v>0.26</c:v>
                </c:pt>
                <c:pt idx="3">
                  <c:v>0.28000000000000003</c:v>
                </c:pt>
                <c:pt idx="4">
                  <c:v>0.25</c:v>
                </c:pt>
                <c:pt idx="5">
                  <c:v>0.26</c:v>
                </c:pt>
                <c:pt idx="6">
                  <c:v>0.24</c:v>
                </c:pt>
                <c:pt idx="7">
                  <c:v>0.28999999999999998</c:v>
                </c:pt>
                <c:pt idx="8">
                  <c:v>0.37</c:v>
                </c:pt>
                <c:pt idx="9">
                  <c:v>0.28000000000000003</c:v>
                </c:pt>
                <c:pt idx="10">
                  <c:v>0.34</c:v>
                </c:pt>
                <c:pt idx="11">
                  <c:v>0.3</c:v>
                </c:pt>
                <c:pt idx="12">
                  <c:v>0.4</c:v>
                </c:pt>
                <c:pt idx="13">
                  <c:v>0.46</c:v>
                </c:pt>
                <c:pt idx="14">
                  <c:v>0.42</c:v>
                </c:pt>
                <c:pt idx="15">
                  <c:v>0.45</c:v>
                </c:pt>
                <c:pt idx="16">
                  <c:v>0.37</c:v>
                </c:pt>
                <c:pt idx="17">
                  <c:v>0.46</c:v>
                </c:pt>
                <c:pt idx="18">
                  <c:v>0.47</c:v>
                </c:pt>
                <c:pt idx="19">
                  <c:v>0.56999999999999995</c:v>
                </c:pt>
                <c:pt idx="20">
                  <c:v>0.4</c:v>
                </c:pt>
              </c:numCache>
            </c:numRef>
          </c:val>
          <c:smooth val="0"/>
          <c:extLst>
            <c:ext xmlns:c16="http://schemas.microsoft.com/office/drawing/2014/chart" uri="{C3380CC4-5D6E-409C-BE32-E72D297353CC}">
              <c16:uniqueId val="{00000005-694D-4FE9-A605-76B1F0DDB283}"/>
            </c:ext>
          </c:extLst>
        </c:ser>
        <c:ser>
          <c:idx val="3"/>
          <c:order val="3"/>
          <c:tx>
            <c:strRef>
              <c:f>Sheet1!$E$1</c:f>
              <c:strCache>
                <c:ptCount val="1"/>
                <c:pt idx="0">
                  <c:v>Затрудняюсь ответить</c:v>
                </c:pt>
              </c:strCache>
            </c:strRef>
          </c:tx>
          <c:spPr>
            <a:ln w="22225">
              <a:solidFill>
                <a:srgbClr val="000000"/>
              </a:solidFill>
              <a:prstDash val="sysDot"/>
            </a:ln>
          </c:spPr>
          <c:marker>
            <c:symbol val="x"/>
            <c:size val="8"/>
            <c:spPr>
              <a:noFill/>
              <a:ln>
                <a:solidFill>
                  <a:srgbClr val="000000"/>
                </a:solidFill>
              </a:ln>
            </c:spPr>
          </c:marker>
          <c:dLbls>
            <c:dLbl>
              <c:idx val="20"/>
              <c:layout>
                <c:manualLayout>
                  <c:x val="0"/>
                  <c:y val="-6.37681159420289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47D-40EC-9388-91EC6531D710}"/>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Sheet1!$E$2:$E$22</c:f>
              <c:numCache>
                <c:formatCode>0%</c:formatCode>
                <c:ptCount val="21"/>
                <c:pt idx="0">
                  <c:v>0.08</c:v>
                </c:pt>
                <c:pt idx="1">
                  <c:v>0.08</c:v>
                </c:pt>
                <c:pt idx="2">
                  <c:v>0.12</c:v>
                </c:pt>
                <c:pt idx="3">
                  <c:v>0.03</c:v>
                </c:pt>
                <c:pt idx="4">
                  <c:v>0.05</c:v>
                </c:pt>
                <c:pt idx="5">
                  <c:v>0.09</c:v>
                </c:pt>
                <c:pt idx="6">
                  <c:v>0.05</c:v>
                </c:pt>
                <c:pt idx="7">
                  <c:v>0.11</c:v>
                </c:pt>
                <c:pt idx="8">
                  <c:v>0.08</c:v>
                </c:pt>
                <c:pt idx="9">
                  <c:v>0.12</c:v>
                </c:pt>
                <c:pt idx="10">
                  <c:v>0.12</c:v>
                </c:pt>
                <c:pt idx="11">
                  <c:v>7.0000000000000007E-2</c:v>
                </c:pt>
                <c:pt idx="12">
                  <c:v>0.03</c:v>
                </c:pt>
                <c:pt idx="13">
                  <c:v>0.03</c:v>
                </c:pt>
                <c:pt idx="14">
                  <c:v>0.05</c:v>
                </c:pt>
                <c:pt idx="15">
                  <c:v>0.03</c:v>
                </c:pt>
                <c:pt idx="16">
                  <c:v>0.03</c:v>
                </c:pt>
                <c:pt idx="17">
                  <c:v>0.03</c:v>
                </c:pt>
                <c:pt idx="18">
                  <c:v>0.04</c:v>
                </c:pt>
                <c:pt idx="19">
                  <c:v>0.04</c:v>
                </c:pt>
                <c:pt idx="20">
                  <c:v>7.0000000000000007E-2</c:v>
                </c:pt>
              </c:numCache>
            </c:numRef>
          </c:val>
          <c:smooth val="0"/>
          <c:extLst>
            <c:ext xmlns:c16="http://schemas.microsoft.com/office/drawing/2014/chart" uri="{C3380CC4-5D6E-409C-BE32-E72D297353CC}">
              <c16:uniqueId val="{00000007-694D-4FE9-A605-76B1F0DDB283}"/>
            </c:ext>
          </c:extLst>
        </c:ser>
        <c:dLbls>
          <c:showLegendKey val="0"/>
          <c:showVal val="0"/>
          <c:showCatName val="0"/>
          <c:showSerName val="0"/>
          <c:showPercent val="0"/>
          <c:showBubbleSize val="0"/>
        </c:dLbls>
        <c:marker val="1"/>
        <c:smooth val="0"/>
        <c:axId val="66352256"/>
        <c:axId val="66353792"/>
      </c:lineChart>
      <c:catAx>
        <c:axId val="66352256"/>
        <c:scaling>
          <c:orientation val="minMax"/>
        </c:scaling>
        <c:delete val="0"/>
        <c:axPos val="b"/>
        <c:numFmt formatCode="General" sourceLinked="1"/>
        <c:majorTickMark val="out"/>
        <c:minorTickMark val="none"/>
        <c:tickLblPos val="nextTo"/>
        <c:spPr>
          <a:ln w="3174">
            <a:solidFill>
              <a:srgbClr val="000000"/>
            </a:solidFill>
            <a:prstDash val="solid"/>
          </a:ln>
        </c:spPr>
        <c:txPr>
          <a:bodyPr rot="-5400000" vert="horz"/>
          <a:lstStyle/>
          <a:p>
            <a:pPr>
              <a:defRPr sz="950" b="0" i="0" u="none" strike="noStrike" baseline="0">
                <a:solidFill>
                  <a:srgbClr val="000000"/>
                </a:solidFill>
                <a:latin typeface="Arial Cyr"/>
                <a:ea typeface="Arial Cyr"/>
                <a:cs typeface="Arial Cyr"/>
              </a:defRPr>
            </a:pPr>
            <a:endParaRPr lang="ru-RU"/>
          </a:p>
        </c:txPr>
        <c:crossAx val="66353792"/>
        <c:crosses val="autoZero"/>
        <c:auto val="1"/>
        <c:lblAlgn val="ctr"/>
        <c:lblOffset val="100"/>
        <c:tickLblSkip val="1"/>
        <c:tickMarkSkip val="1"/>
        <c:noMultiLvlLbl val="0"/>
      </c:catAx>
      <c:valAx>
        <c:axId val="66353792"/>
        <c:scaling>
          <c:orientation val="minMax"/>
        </c:scaling>
        <c:delete val="0"/>
        <c:axPos val="l"/>
        <c:numFmt formatCode="0%" sourceLinked="1"/>
        <c:majorTickMark val="out"/>
        <c:minorTickMark val="none"/>
        <c:tickLblPos val="nextTo"/>
        <c:spPr>
          <a:ln w="3174">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66352256"/>
        <c:crosses val="autoZero"/>
        <c:crossBetween val="midCat"/>
      </c:valAx>
      <c:spPr>
        <a:noFill/>
        <a:ln w="25391">
          <a:noFill/>
        </a:ln>
      </c:spPr>
    </c:plotArea>
    <c:legend>
      <c:legendPos val="r"/>
      <c:layout>
        <c:manualLayout>
          <c:xMode val="edge"/>
          <c:yMode val="edge"/>
          <c:x val="5.9858260291720963E-2"/>
          <c:y val="2.9554938726184407E-2"/>
          <c:w val="0.91801980198019806"/>
          <c:h val="0.17199497888850848"/>
        </c:manualLayout>
      </c:layout>
      <c:overlay val="0"/>
      <c:spPr>
        <a:noFill/>
        <a:ln w="3174">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1" cap="flat" cmpd="sng" algn="ctr">
      <a:solidFill>
        <a:srgbClr val="000000"/>
      </a:solidFill>
      <a:prstDash val="solid"/>
      <a:miter lim="800000"/>
      <a:headEnd type="none" w="med" len="med"/>
      <a:tailEnd type="none" w="med" len="med"/>
    </a:ln>
  </c:spPr>
  <c:txPr>
    <a:bodyPr/>
    <a:lstStyle/>
    <a:p>
      <a:pPr>
        <a:defRPr sz="107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150072150072159E-2"/>
          <c:y val="0.25572897565886477"/>
          <c:w val="0.92929292929292906"/>
          <c:h val="0.58857153129831352"/>
        </c:manualLayout>
      </c:layout>
      <c:lineChart>
        <c:grouping val="standard"/>
        <c:varyColors val="0"/>
        <c:ser>
          <c:idx val="0"/>
          <c:order val="0"/>
          <c:tx>
            <c:strRef>
              <c:f>Sheet1!$B$1</c:f>
              <c:strCache>
                <c:ptCount val="1"/>
                <c:pt idx="0">
                  <c:v>Доверяю / Скорее доверяю</c:v>
                </c:pt>
              </c:strCache>
            </c:strRef>
          </c:tx>
          <c:spPr>
            <a:ln w="19050">
              <a:solidFill>
                <a:srgbClr val="000000"/>
              </a:solidFill>
              <a:prstDash val="lgDash"/>
            </a:ln>
          </c:spPr>
          <c:marker>
            <c:symbol val="triangle"/>
            <c:size val="8"/>
            <c:spPr>
              <a:solidFill>
                <a:sysClr val="windowText" lastClr="000000"/>
              </a:solidFill>
              <a:ln>
                <a:solidFill>
                  <a:srgbClr val="000000"/>
                </a:solidFill>
              </a:ln>
            </c:spPr>
          </c:marker>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Sheet1!$B$2:$B$22</c:f>
              <c:numCache>
                <c:formatCode>0%</c:formatCode>
                <c:ptCount val="21"/>
                <c:pt idx="0">
                  <c:v>0.12</c:v>
                </c:pt>
                <c:pt idx="1">
                  <c:v>0.2</c:v>
                </c:pt>
                <c:pt idx="2">
                  <c:v>0.24</c:v>
                </c:pt>
                <c:pt idx="3">
                  <c:v>0.26</c:v>
                </c:pt>
                <c:pt idx="4">
                  <c:v>0.19</c:v>
                </c:pt>
                <c:pt idx="5">
                  <c:v>0.19</c:v>
                </c:pt>
                <c:pt idx="6">
                  <c:v>0.22</c:v>
                </c:pt>
                <c:pt idx="7">
                  <c:v>0.15</c:v>
                </c:pt>
                <c:pt idx="8">
                  <c:v>0.2</c:v>
                </c:pt>
                <c:pt idx="9">
                  <c:v>0.16</c:v>
                </c:pt>
                <c:pt idx="10">
                  <c:v>0.21</c:v>
                </c:pt>
                <c:pt idx="11">
                  <c:v>0.2</c:v>
                </c:pt>
                <c:pt idx="12">
                  <c:v>0.23</c:v>
                </c:pt>
                <c:pt idx="13">
                  <c:v>0.24</c:v>
                </c:pt>
                <c:pt idx="14">
                  <c:v>0.21</c:v>
                </c:pt>
                <c:pt idx="15">
                  <c:v>0.18</c:v>
                </c:pt>
                <c:pt idx="16">
                  <c:v>0.2</c:v>
                </c:pt>
                <c:pt idx="17">
                  <c:v>0.17</c:v>
                </c:pt>
                <c:pt idx="18">
                  <c:v>0.16</c:v>
                </c:pt>
                <c:pt idx="19">
                  <c:v>0.16</c:v>
                </c:pt>
                <c:pt idx="20">
                  <c:v>0.22</c:v>
                </c:pt>
              </c:numCache>
            </c:numRef>
          </c:val>
          <c:smooth val="0"/>
          <c:extLst>
            <c:ext xmlns:c16="http://schemas.microsoft.com/office/drawing/2014/chart" uri="{C3380CC4-5D6E-409C-BE32-E72D297353CC}">
              <c16:uniqueId val="{00000013-CB98-4F4E-A060-E8DAF3F1288E}"/>
            </c:ext>
          </c:extLst>
        </c:ser>
        <c:ser>
          <c:idx val="1"/>
          <c:order val="1"/>
          <c:tx>
            <c:strRef>
              <c:f>Sheet1!$C$1</c:f>
              <c:strCache>
                <c:ptCount val="1"/>
                <c:pt idx="0">
                  <c:v>Не доверяю / Скорее не доверяю</c:v>
                </c:pt>
              </c:strCache>
            </c:strRef>
          </c:tx>
          <c:spPr>
            <a:ln w="19050">
              <a:solidFill>
                <a:srgbClr val="000000"/>
              </a:solidFill>
              <a:prstDash val="sysDash"/>
            </a:ln>
          </c:spPr>
          <c:marker>
            <c:symbol val="square"/>
            <c:size val="7"/>
            <c:spPr>
              <a:solidFill>
                <a:sysClr val="windowText" lastClr="000000"/>
              </a:solidFill>
              <a:ln>
                <a:solidFill>
                  <a:srgbClr val="000000"/>
                </a:solidFill>
              </a:ln>
            </c:spPr>
          </c:marker>
          <c:dLbls>
            <c:dLbl>
              <c:idx val="20"/>
              <c:layout>
                <c:manualLayout>
                  <c:x val="-1.3829794661045764E-16"/>
                  <c:y val="-5.000000000000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510-4F58-BF22-22E80ECCEC5A}"/>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Sheet1!$C$2:$C$22</c:f>
              <c:numCache>
                <c:formatCode>0%</c:formatCode>
                <c:ptCount val="21"/>
                <c:pt idx="0">
                  <c:v>0.63</c:v>
                </c:pt>
                <c:pt idx="1">
                  <c:v>0.59</c:v>
                </c:pt>
                <c:pt idx="2">
                  <c:v>0.49</c:v>
                </c:pt>
                <c:pt idx="3">
                  <c:v>0.61</c:v>
                </c:pt>
                <c:pt idx="4">
                  <c:v>0.55000000000000004</c:v>
                </c:pt>
                <c:pt idx="5">
                  <c:v>0.46</c:v>
                </c:pt>
                <c:pt idx="6">
                  <c:v>0.45</c:v>
                </c:pt>
                <c:pt idx="7">
                  <c:v>0.46</c:v>
                </c:pt>
                <c:pt idx="8">
                  <c:v>0.41</c:v>
                </c:pt>
                <c:pt idx="9">
                  <c:v>0.37</c:v>
                </c:pt>
                <c:pt idx="10">
                  <c:v>0.48</c:v>
                </c:pt>
                <c:pt idx="11">
                  <c:v>0.43</c:v>
                </c:pt>
                <c:pt idx="12">
                  <c:v>0.3</c:v>
                </c:pt>
                <c:pt idx="13">
                  <c:v>0.26</c:v>
                </c:pt>
                <c:pt idx="14">
                  <c:v>0.25</c:v>
                </c:pt>
                <c:pt idx="15">
                  <c:v>0.25</c:v>
                </c:pt>
                <c:pt idx="16">
                  <c:v>0.35</c:v>
                </c:pt>
                <c:pt idx="17">
                  <c:v>0.3</c:v>
                </c:pt>
                <c:pt idx="18">
                  <c:v>0.3</c:v>
                </c:pt>
                <c:pt idx="19">
                  <c:v>0.21</c:v>
                </c:pt>
                <c:pt idx="20">
                  <c:v>0.22</c:v>
                </c:pt>
              </c:numCache>
            </c:numRef>
          </c:val>
          <c:smooth val="0"/>
          <c:extLst>
            <c:ext xmlns:c16="http://schemas.microsoft.com/office/drawing/2014/chart" uri="{C3380CC4-5D6E-409C-BE32-E72D297353CC}">
              <c16:uniqueId val="{00000027-CB98-4F4E-A060-E8DAF3F1288E}"/>
            </c:ext>
          </c:extLst>
        </c:ser>
        <c:ser>
          <c:idx val="2"/>
          <c:order val="2"/>
          <c:tx>
            <c:strRef>
              <c:f>Sheet1!$D$1</c:f>
              <c:strCache>
                <c:ptCount val="1"/>
                <c:pt idx="0">
                  <c:v>Ничего не знаю о ее деятельности</c:v>
                </c:pt>
              </c:strCache>
            </c:strRef>
          </c:tx>
          <c:spPr>
            <a:ln w="19050">
              <a:solidFill>
                <a:srgbClr val="000000"/>
              </a:solidFill>
              <a:prstDash val="dashDot"/>
            </a:ln>
          </c:spPr>
          <c:marker>
            <c:symbol val="circle"/>
            <c:size val="7"/>
            <c:spPr>
              <a:solidFill>
                <a:sysClr val="windowText" lastClr="000000"/>
              </a:solidFill>
              <a:ln>
                <a:solidFill>
                  <a:srgbClr val="000000"/>
                </a:solidFill>
              </a:ln>
            </c:spPr>
          </c:marker>
          <c:dLbls>
            <c:dLbl>
              <c:idx val="20"/>
              <c:layout>
                <c:manualLayout>
                  <c:x val="-1.3829794661045764E-16"/>
                  <c:y val="-6.66666666666666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510-4F58-BF22-22E80ECCEC5A}"/>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Sheet1!$D$2:$D$22</c:f>
              <c:numCache>
                <c:formatCode>0%</c:formatCode>
                <c:ptCount val="21"/>
                <c:pt idx="0">
                  <c:v>0.17</c:v>
                </c:pt>
                <c:pt idx="1">
                  <c:v>0.13</c:v>
                </c:pt>
                <c:pt idx="2">
                  <c:v>0.15</c:v>
                </c:pt>
                <c:pt idx="3">
                  <c:v>0.1</c:v>
                </c:pt>
                <c:pt idx="4">
                  <c:v>0.19</c:v>
                </c:pt>
                <c:pt idx="5">
                  <c:v>0.25</c:v>
                </c:pt>
                <c:pt idx="6">
                  <c:v>0.25</c:v>
                </c:pt>
                <c:pt idx="7">
                  <c:v>0.26</c:v>
                </c:pt>
                <c:pt idx="8">
                  <c:v>0.31</c:v>
                </c:pt>
                <c:pt idx="9">
                  <c:v>0.34</c:v>
                </c:pt>
                <c:pt idx="10">
                  <c:v>0.2</c:v>
                </c:pt>
                <c:pt idx="11">
                  <c:v>0.31</c:v>
                </c:pt>
                <c:pt idx="12">
                  <c:v>0.44</c:v>
                </c:pt>
                <c:pt idx="13">
                  <c:v>0.47</c:v>
                </c:pt>
                <c:pt idx="14">
                  <c:v>0.51</c:v>
                </c:pt>
                <c:pt idx="15">
                  <c:v>0.55000000000000004</c:v>
                </c:pt>
                <c:pt idx="16">
                  <c:v>0.42</c:v>
                </c:pt>
                <c:pt idx="17">
                  <c:v>0.5</c:v>
                </c:pt>
                <c:pt idx="18">
                  <c:v>0.5</c:v>
                </c:pt>
                <c:pt idx="19">
                  <c:v>0.6</c:v>
                </c:pt>
                <c:pt idx="20">
                  <c:v>0.51</c:v>
                </c:pt>
              </c:numCache>
            </c:numRef>
          </c:val>
          <c:smooth val="0"/>
          <c:extLst>
            <c:ext xmlns:c16="http://schemas.microsoft.com/office/drawing/2014/chart" uri="{C3380CC4-5D6E-409C-BE32-E72D297353CC}">
              <c16:uniqueId val="{0000003B-CB98-4F4E-A060-E8DAF3F1288E}"/>
            </c:ext>
          </c:extLst>
        </c:ser>
        <c:ser>
          <c:idx val="3"/>
          <c:order val="3"/>
          <c:tx>
            <c:strRef>
              <c:f>Sheet1!$E$1</c:f>
              <c:strCache>
                <c:ptCount val="1"/>
                <c:pt idx="0">
                  <c:v>Затрудняюсь ответить</c:v>
                </c:pt>
              </c:strCache>
            </c:strRef>
          </c:tx>
          <c:spPr>
            <a:ln w="22225">
              <a:solidFill>
                <a:srgbClr val="000000"/>
              </a:solidFill>
              <a:prstDash val="sysDot"/>
            </a:ln>
          </c:spPr>
          <c:marker>
            <c:symbol val="x"/>
            <c:size val="8"/>
            <c:spPr>
              <a:noFill/>
              <a:ln>
                <a:solidFill>
                  <a:srgbClr val="000000"/>
                </a:solidFill>
              </a:ln>
            </c:spPr>
          </c:marker>
          <c:dLbls>
            <c:dLbl>
              <c:idx val="20"/>
              <c:layout>
                <c:manualLayout>
                  <c:x val="0"/>
                  <c:y val="-3.33333333333334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510-4F58-BF22-22E80ECCEC5A}"/>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Sheet1!$E$2:$E$22</c:f>
              <c:numCache>
                <c:formatCode>0%</c:formatCode>
                <c:ptCount val="21"/>
                <c:pt idx="0">
                  <c:v>0.08</c:v>
                </c:pt>
                <c:pt idx="1">
                  <c:v>0.08</c:v>
                </c:pt>
                <c:pt idx="2">
                  <c:v>0.12</c:v>
                </c:pt>
                <c:pt idx="3">
                  <c:v>0.04</c:v>
                </c:pt>
                <c:pt idx="4">
                  <c:v>7.0000000000000007E-2</c:v>
                </c:pt>
                <c:pt idx="5">
                  <c:v>0.1</c:v>
                </c:pt>
                <c:pt idx="6">
                  <c:v>0.08</c:v>
                </c:pt>
                <c:pt idx="7">
                  <c:v>0.13</c:v>
                </c:pt>
                <c:pt idx="8">
                  <c:v>0.08</c:v>
                </c:pt>
                <c:pt idx="9">
                  <c:v>0.13</c:v>
                </c:pt>
                <c:pt idx="10">
                  <c:v>0.11</c:v>
                </c:pt>
                <c:pt idx="11">
                  <c:v>0.06</c:v>
                </c:pt>
                <c:pt idx="12">
                  <c:v>0.04</c:v>
                </c:pt>
                <c:pt idx="13">
                  <c:v>0.04</c:v>
                </c:pt>
                <c:pt idx="14">
                  <c:v>0.03</c:v>
                </c:pt>
                <c:pt idx="15">
                  <c:v>0.02</c:v>
                </c:pt>
                <c:pt idx="16">
                  <c:v>0.04</c:v>
                </c:pt>
                <c:pt idx="17">
                  <c:v>0.02</c:v>
                </c:pt>
                <c:pt idx="18">
                  <c:v>0.04</c:v>
                </c:pt>
                <c:pt idx="19">
                  <c:v>0.03</c:v>
                </c:pt>
                <c:pt idx="20">
                  <c:v>0.05</c:v>
                </c:pt>
              </c:numCache>
            </c:numRef>
          </c:val>
          <c:smooth val="0"/>
          <c:extLst>
            <c:ext xmlns:c16="http://schemas.microsoft.com/office/drawing/2014/chart" uri="{C3380CC4-5D6E-409C-BE32-E72D297353CC}">
              <c16:uniqueId val="{0000004F-CB98-4F4E-A060-E8DAF3F1288E}"/>
            </c:ext>
          </c:extLst>
        </c:ser>
        <c:dLbls>
          <c:showLegendKey val="0"/>
          <c:showVal val="0"/>
          <c:showCatName val="0"/>
          <c:showSerName val="0"/>
          <c:showPercent val="0"/>
          <c:showBubbleSize val="0"/>
        </c:dLbls>
        <c:marker val="1"/>
        <c:smooth val="0"/>
        <c:axId val="207844864"/>
        <c:axId val="207846400"/>
      </c:lineChart>
      <c:catAx>
        <c:axId val="207844864"/>
        <c:scaling>
          <c:orientation val="minMax"/>
        </c:scaling>
        <c:delete val="0"/>
        <c:axPos val="b"/>
        <c:numFmt formatCode="General" sourceLinked="1"/>
        <c:majorTickMark val="out"/>
        <c:minorTickMark val="none"/>
        <c:tickLblPos val="nextTo"/>
        <c:spPr>
          <a:ln w="3174">
            <a:solidFill>
              <a:srgbClr val="000000"/>
            </a:solidFill>
            <a:prstDash val="solid"/>
          </a:ln>
        </c:spPr>
        <c:txPr>
          <a:bodyPr rot="-5400000" vert="horz"/>
          <a:lstStyle/>
          <a:p>
            <a:pPr>
              <a:defRPr sz="950" b="0" i="0" u="none" strike="noStrike" baseline="0">
                <a:solidFill>
                  <a:srgbClr val="000000"/>
                </a:solidFill>
                <a:latin typeface="Arial Cyr"/>
                <a:ea typeface="Arial Cyr"/>
                <a:cs typeface="Arial Cyr"/>
              </a:defRPr>
            </a:pPr>
            <a:endParaRPr lang="ru-RU"/>
          </a:p>
        </c:txPr>
        <c:crossAx val="207846400"/>
        <c:crosses val="autoZero"/>
        <c:auto val="1"/>
        <c:lblAlgn val="ctr"/>
        <c:lblOffset val="100"/>
        <c:tickLblSkip val="1"/>
        <c:tickMarkSkip val="1"/>
        <c:noMultiLvlLbl val="0"/>
      </c:catAx>
      <c:valAx>
        <c:axId val="207846400"/>
        <c:scaling>
          <c:orientation val="minMax"/>
        </c:scaling>
        <c:delete val="0"/>
        <c:axPos val="l"/>
        <c:numFmt formatCode="0%" sourceLinked="1"/>
        <c:majorTickMark val="out"/>
        <c:minorTickMark val="none"/>
        <c:tickLblPos val="nextTo"/>
        <c:spPr>
          <a:ln w="3174">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207844864"/>
        <c:crosses val="autoZero"/>
        <c:crossBetween val="midCat"/>
      </c:valAx>
      <c:spPr>
        <a:noFill/>
        <a:ln w="25391">
          <a:noFill/>
        </a:ln>
      </c:spPr>
    </c:plotArea>
    <c:legend>
      <c:legendPos val="r"/>
      <c:layout>
        <c:manualLayout>
          <c:xMode val="edge"/>
          <c:yMode val="edge"/>
          <c:x val="0.10324379735551924"/>
          <c:y val="3.4351313562440207E-2"/>
          <c:w val="0.87652993870815654"/>
          <c:h val="0.17841749303521359"/>
        </c:manualLayout>
      </c:layout>
      <c:overlay val="0"/>
      <c:spPr>
        <a:noFill/>
        <a:ln w="3174">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1" cap="flat" cmpd="sng" algn="ctr">
      <a:solidFill>
        <a:srgbClr val="000000"/>
      </a:solidFill>
      <a:prstDash val="solid"/>
      <a:miter lim="800000"/>
      <a:headEnd type="none" w="med" len="med"/>
      <a:tailEnd type="none" w="med" len="med"/>
    </a:ln>
  </c:spPr>
  <c:txPr>
    <a:bodyPr/>
    <a:lstStyle/>
    <a:p>
      <a:pPr>
        <a:defRPr sz="107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1673627430234581E-2"/>
          <c:y val="0.25572897565886477"/>
          <c:w val="0.96701095531375414"/>
          <c:h val="0.53684722599330259"/>
        </c:manualLayout>
      </c:layout>
      <c:lineChart>
        <c:grouping val="standard"/>
        <c:varyColors val="0"/>
        <c:ser>
          <c:idx val="0"/>
          <c:order val="0"/>
          <c:tx>
            <c:strRef>
              <c:f>Sheet1!$B$1</c:f>
              <c:strCache>
                <c:ptCount val="1"/>
                <c:pt idx="0">
                  <c:v>Доверяю / Скорее доверяю</c:v>
                </c:pt>
              </c:strCache>
            </c:strRef>
          </c:tx>
          <c:spPr>
            <a:ln w="19050">
              <a:solidFill>
                <a:srgbClr val="000000"/>
              </a:solidFill>
              <a:prstDash val="lgDash"/>
            </a:ln>
          </c:spPr>
          <c:marker>
            <c:symbol val="triangle"/>
            <c:size val="8"/>
            <c:spPr>
              <a:solidFill>
                <a:sysClr val="windowText" lastClr="000000"/>
              </a:solidFill>
              <a:ln>
                <a:solidFill>
                  <a:srgbClr val="000000"/>
                </a:solidFill>
              </a:ln>
            </c:spPr>
          </c:marker>
          <c:dLbls>
            <c:dLbl>
              <c:idx val="20"/>
              <c:layout>
                <c:manualLayout>
                  <c:x val="-3.7718057520037718E-3"/>
                  <c:y val="-9.11270983213429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114-43F9-90B1-3BAADE108BBB}"/>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Sheet1!$B$2:$B$22</c:f>
              <c:numCache>
                <c:formatCode>0%</c:formatCode>
                <c:ptCount val="21"/>
                <c:pt idx="0">
                  <c:v>0.12</c:v>
                </c:pt>
                <c:pt idx="1">
                  <c:v>0.2</c:v>
                </c:pt>
                <c:pt idx="2">
                  <c:v>0.24</c:v>
                </c:pt>
                <c:pt idx="3">
                  <c:v>0.26</c:v>
                </c:pt>
                <c:pt idx="4">
                  <c:v>0.34</c:v>
                </c:pt>
                <c:pt idx="5">
                  <c:v>0.27</c:v>
                </c:pt>
                <c:pt idx="6">
                  <c:v>0.39</c:v>
                </c:pt>
                <c:pt idx="7">
                  <c:v>0.41</c:v>
                </c:pt>
                <c:pt idx="8">
                  <c:v>0.4</c:v>
                </c:pt>
                <c:pt idx="9">
                  <c:v>0.27</c:v>
                </c:pt>
                <c:pt idx="10">
                  <c:v>0.32</c:v>
                </c:pt>
                <c:pt idx="11">
                  <c:v>0.34</c:v>
                </c:pt>
                <c:pt idx="12">
                  <c:v>0.45</c:v>
                </c:pt>
                <c:pt idx="13">
                  <c:v>0.47</c:v>
                </c:pt>
                <c:pt idx="14">
                  <c:v>0.42</c:v>
                </c:pt>
                <c:pt idx="15">
                  <c:v>0.34</c:v>
                </c:pt>
                <c:pt idx="16">
                  <c:v>0.3</c:v>
                </c:pt>
                <c:pt idx="17">
                  <c:v>0.25</c:v>
                </c:pt>
                <c:pt idx="18">
                  <c:v>0.24</c:v>
                </c:pt>
                <c:pt idx="19">
                  <c:v>0.34</c:v>
                </c:pt>
                <c:pt idx="20">
                  <c:v>0.38</c:v>
                </c:pt>
              </c:numCache>
            </c:numRef>
          </c:val>
          <c:smooth val="0"/>
          <c:extLst>
            <c:ext xmlns:c16="http://schemas.microsoft.com/office/drawing/2014/chart" uri="{C3380CC4-5D6E-409C-BE32-E72D297353CC}">
              <c16:uniqueId val="{00000001-E0BF-46C3-B13E-7F9E9D86EDC9}"/>
            </c:ext>
          </c:extLst>
        </c:ser>
        <c:ser>
          <c:idx val="1"/>
          <c:order val="1"/>
          <c:tx>
            <c:strRef>
              <c:f>Sheet1!$C$1</c:f>
              <c:strCache>
                <c:ptCount val="1"/>
                <c:pt idx="0">
                  <c:v>Не доверяю / Скорее не доверяю</c:v>
                </c:pt>
              </c:strCache>
            </c:strRef>
          </c:tx>
          <c:spPr>
            <a:ln w="19050">
              <a:solidFill>
                <a:srgbClr val="000000"/>
              </a:solidFill>
              <a:prstDash val="sysDash"/>
            </a:ln>
          </c:spPr>
          <c:marker>
            <c:symbol val="square"/>
            <c:size val="7"/>
            <c:spPr>
              <a:solidFill>
                <a:sysClr val="windowText" lastClr="000000"/>
              </a:solidFill>
              <a:ln>
                <a:solidFill>
                  <a:srgbClr val="000000"/>
                </a:solidFill>
              </a:ln>
            </c:spPr>
          </c:marker>
          <c:dLbls>
            <c:dLbl>
              <c:idx val="20"/>
              <c:layout>
                <c:manualLayout>
                  <c:x val="-2.6402640264026542E-2"/>
                  <c:y val="-6.235011990407683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114-43F9-90B1-3BAADE108BBB}"/>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Sheet1!$C$2:$C$22</c:f>
              <c:numCache>
                <c:formatCode>0%</c:formatCode>
                <c:ptCount val="21"/>
                <c:pt idx="0">
                  <c:v>0.63</c:v>
                </c:pt>
                <c:pt idx="1">
                  <c:v>0.59</c:v>
                </c:pt>
                <c:pt idx="2">
                  <c:v>0.49</c:v>
                </c:pt>
                <c:pt idx="3">
                  <c:v>0.61</c:v>
                </c:pt>
                <c:pt idx="4">
                  <c:v>0.47</c:v>
                </c:pt>
                <c:pt idx="5">
                  <c:v>0.45</c:v>
                </c:pt>
                <c:pt idx="6">
                  <c:v>0.38</c:v>
                </c:pt>
                <c:pt idx="7">
                  <c:v>0.28999999999999998</c:v>
                </c:pt>
                <c:pt idx="8">
                  <c:v>0.33</c:v>
                </c:pt>
                <c:pt idx="9">
                  <c:v>0.39</c:v>
                </c:pt>
                <c:pt idx="10">
                  <c:v>0.43</c:v>
                </c:pt>
                <c:pt idx="11">
                  <c:v>0.47</c:v>
                </c:pt>
                <c:pt idx="12">
                  <c:v>0.27</c:v>
                </c:pt>
                <c:pt idx="13">
                  <c:v>0.26</c:v>
                </c:pt>
                <c:pt idx="14">
                  <c:v>0.28999999999999998</c:v>
                </c:pt>
                <c:pt idx="15">
                  <c:v>0.32</c:v>
                </c:pt>
                <c:pt idx="16">
                  <c:v>0.49</c:v>
                </c:pt>
                <c:pt idx="17">
                  <c:v>0.45</c:v>
                </c:pt>
                <c:pt idx="18">
                  <c:v>0.47</c:v>
                </c:pt>
                <c:pt idx="19">
                  <c:v>0.32</c:v>
                </c:pt>
                <c:pt idx="20">
                  <c:v>0.34</c:v>
                </c:pt>
              </c:numCache>
            </c:numRef>
          </c:val>
          <c:smooth val="0"/>
          <c:extLst>
            <c:ext xmlns:c16="http://schemas.microsoft.com/office/drawing/2014/chart" uri="{C3380CC4-5D6E-409C-BE32-E72D297353CC}">
              <c16:uniqueId val="{00000003-E0BF-46C3-B13E-7F9E9D86EDC9}"/>
            </c:ext>
          </c:extLst>
        </c:ser>
        <c:ser>
          <c:idx val="2"/>
          <c:order val="2"/>
          <c:tx>
            <c:strRef>
              <c:f>Sheet1!$D$1</c:f>
              <c:strCache>
                <c:ptCount val="1"/>
                <c:pt idx="0">
                  <c:v>Ничего не знаю о ее деятельности</c:v>
                </c:pt>
              </c:strCache>
            </c:strRef>
          </c:tx>
          <c:spPr>
            <a:ln w="19050">
              <a:solidFill>
                <a:srgbClr val="000000"/>
              </a:solidFill>
              <a:prstDash val="dashDot"/>
            </a:ln>
          </c:spPr>
          <c:marker>
            <c:symbol val="circle"/>
            <c:size val="7"/>
            <c:spPr>
              <a:solidFill>
                <a:sysClr val="windowText" lastClr="000000"/>
              </a:solidFill>
              <a:ln>
                <a:solidFill>
                  <a:srgbClr val="000000"/>
                </a:solidFill>
              </a:ln>
            </c:spPr>
          </c:marker>
          <c:dLbls>
            <c:dLbl>
              <c:idx val="20"/>
              <c:layout>
                <c:manualLayout>
                  <c:x val="-1.3829794661045764E-16"/>
                  <c:y val="2.39808153477217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114-43F9-90B1-3BAADE108BBB}"/>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Sheet1!$D$2:$D$22</c:f>
              <c:numCache>
                <c:formatCode>0%</c:formatCode>
                <c:ptCount val="21"/>
                <c:pt idx="0">
                  <c:v>0.17</c:v>
                </c:pt>
                <c:pt idx="1">
                  <c:v>0.13</c:v>
                </c:pt>
                <c:pt idx="2">
                  <c:v>0.15</c:v>
                </c:pt>
                <c:pt idx="3">
                  <c:v>0.1</c:v>
                </c:pt>
                <c:pt idx="4">
                  <c:v>0.14000000000000001</c:v>
                </c:pt>
                <c:pt idx="5">
                  <c:v>0.19</c:v>
                </c:pt>
                <c:pt idx="6">
                  <c:v>0.16</c:v>
                </c:pt>
                <c:pt idx="7">
                  <c:v>0.19</c:v>
                </c:pt>
                <c:pt idx="8">
                  <c:v>0.21</c:v>
                </c:pt>
                <c:pt idx="9">
                  <c:v>0.22</c:v>
                </c:pt>
                <c:pt idx="10">
                  <c:v>0.12</c:v>
                </c:pt>
                <c:pt idx="11">
                  <c:v>0.15</c:v>
                </c:pt>
                <c:pt idx="12">
                  <c:v>0.25</c:v>
                </c:pt>
                <c:pt idx="13">
                  <c:v>0.24</c:v>
                </c:pt>
                <c:pt idx="14">
                  <c:v>0.26</c:v>
                </c:pt>
                <c:pt idx="15">
                  <c:v>0.32</c:v>
                </c:pt>
                <c:pt idx="16">
                  <c:v>0.2</c:v>
                </c:pt>
                <c:pt idx="17">
                  <c:v>0.28000000000000003</c:v>
                </c:pt>
                <c:pt idx="18">
                  <c:v>0.26</c:v>
                </c:pt>
                <c:pt idx="19">
                  <c:v>0.31</c:v>
                </c:pt>
                <c:pt idx="20">
                  <c:v>0.25</c:v>
                </c:pt>
              </c:numCache>
            </c:numRef>
          </c:val>
          <c:smooth val="0"/>
          <c:extLst>
            <c:ext xmlns:c16="http://schemas.microsoft.com/office/drawing/2014/chart" uri="{C3380CC4-5D6E-409C-BE32-E72D297353CC}">
              <c16:uniqueId val="{00000005-E0BF-46C3-B13E-7F9E9D86EDC9}"/>
            </c:ext>
          </c:extLst>
        </c:ser>
        <c:ser>
          <c:idx val="3"/>
          <c:order val="3"/>
          <c:tx>
            <c:strRef>
              <c:f>Sheet1!$E$1</c:f>
              <c:strCache>
                <c:ptCount val="1"/>
                <c:pt idx="0">
                  <c:v>Затрудняюсь ответить</c:v>
                </c:pt>
              </c:strCache>
            </c:strRef>
          </c:tx>
          <c:spPr>
            <a:ln w="22225">
              <a:solidFill>
                <a:srgbClr val="000000"/>
              </a:solidFill>
              <a:prstDash val="sysDot"/>
            </a:ln>
          </c:spPr>
          <c:marker>
            <c:symbol val="x"/>
            <c:size val="8"/>
            <c:spPr>
              <a:noFill/>
              <a:ln>
                <a:solidFill>
                  <a:srgbClr val="000000"/>
                </a:solidFill>
              </a:ln>
            </c:spPr>
          </c:marker>
          <c:dLbls>
            <c:dLbl>
              <c:idx val="20"/>
              <c:layout>
                <c:manualLayout>
                  <c:x val="0"/>
                  <c:y val="-6.7146282973621102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114-43F9-90B1-3BAADE108BBB}"/>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Sheet1!$A$2:$A$22</c:f>
              <c:strCache>
                <c:ptCount val="21"/>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2021г.</c:v>
                </c:pt>
                <c:pt idx="19">
                  <c:v>2022г.</c:v>
                </c:pt>
                <c:pt idx="20">
                  <c:v>2023г.</c:v>
                </c:pt>
              </c:strCache>
            </c:strRef>
          </c:cat>
          <c:val>
            <c:numRef>
              <c:f>Sheet1!$E$2:$E$22</c:f>
              <c:numCache>
                <c:formatCode>0%</c:formatCode>
                <c:ptCount val="21"/>
                <c:pt idx="0">
                  <c:v>0.08</c:v>
                </c:pt>
                <c:pt idx="1">
                  <c:v>0.08</c:v>
                </c:pt>
                <c:pt idx="2">
                  <c:v>0.12</c:v>
                </c:pt>
                <c:pt idx="3">
                  <c:v>0.04</c:v>
                </c:pt>
                <c:pt idx="4">
                  <c:v>0.06</c:v>
                </c:pt>
                <c:pt idx="5">
                  <c:v>0.09</c:v>
                </c:pt>
                <c:pt idx="6">
                  <c:v>7.0000000000000007E-2</c:v>
                </c:pt>
                <c:pt idx="7">
                  <c:v>0.11</c:v>
                </c:pt>
                <c:pt idx="8">
                  <c:v>0.06</c:v>
                </c:pt>
                <c:pt idx="9">
                  <c:v>0.12</c:v>
                </c:pt>
                <c:pt idx="10">
                  <c:v>0.13</c:v>
                </c:pt>
                <c:pt idx="11">
                  <c:v>0.05</c:v>
                </c:pt>
                <c:pt idx="12">
                  <c:v>0.03</c:v>
                </c:pt>
                <c:pt idx="13">
                  <c:v>0.03</c:v>
                </c:pt>
                <c:pt idx="14">
                  <c:v>0.03</c:v>
                </c:pt>
                <c:pt idx="15">
                  <c:v>0.02</c:v>
                </c:pt>
                <c:pt idx="16">
                  <c:v>0.02</c:v>
                </c:pt>
                <c:pt idx="17">
                  <c:v>0.02</c:v>
                </c:pt>
                <c:pt idx="18">
                  <c:v>0.03</c:v>
                </c:pt>
                <c:pt idx="19">
                  <c:v>0.03</c:v>
                </c:pt>
                <c:pt idx="20">
                  <c:v>0.03</c:v>
                </c:pt>
              </c:numCache>
            </c:numRef>
          </c:val>
          <c:smooth val="0"/>
          <c:extLst>
            <c:ext xmlns:c16="http://schemas.microsoft.com/office/drawing/2014/chart" uri="{C3380CC4-5D6E-409C-BE32-E72D297353CC}">
              <c16:uniqueId val="{00000007-E0BF-46C3-B13E-7F9E9D86EDC9}"/>
            </c:ext>
          </c:extLst>
        </c:ser>
        <c:dLbls>
          <c:showLegendKey val="0"/>
          <c:showVal val="0"/>
          <c:showCatName val="0"/>
          <c:showSerName val="0"/>
          <c:showPercent val="0"/>
          <c:showBubbleSize val="0"/>
        </c:dLbls>
        <c:marker val="1"/>
        <c:smooth val="0"/>
        <c:axId val="51793920"/>
        <c:axId val="51795456"/>
      </c:lineChart>
      <c:catAx>
        <c:axId val="51793920"/>
        <c:scaling>
          <c:orientation val="minMax"/>
        </c:scaling>
        <c:delete val="0"/>
        <c:axPos val="b"/>
        <c:numFmt formatCode="General" sourceLinked="1"/>
        <c:majorTickMark val="out"/>
        <c:minorTickMark val="none"/>
        <c:tickLblPos val="nextTo"/>
        <c:spPr>
          <a:ln w="3174">
            <a:solidFill>
              <a:srgbClr val="000000"/>
            </a:solidFill>
            <a:prstDash val="solid"/>
          </a:ln>
        </c:spPr>
        <c:txPr>
          <a:bodyPr rot="-5400000" vert="horz"/>
          <a:lstStyle/>
          <a:p>
            <a:pPr>
              <a:defRPr sz="950" b="0" i="0" u="none" strike="noStrike" baseline="0">
                <a:solidFill>
                  <a:srgbClr val="000000"/>
                </a:solidFill>
                <a:latin typeface="Arial Cyr"/>
                <a:ea typeface="Arial Cyr"/>
                <a:cs typeface="Arial Cyr"/>
              </a:defRPr>
            </a:pPr>
            <a:endParaRPr lang="ru-RU"/>
          </a:p>
        </c:txPr>
        <c:crossAx val="51795456"/>
        <c:crosses val="autoZero"/>
        <c:auto val="1"/>
        <c:lblAlgn val="ctr"/>
        <c:lblOffset val="100"/>
        <c:tickLblSkip val="1"/>
        <c:tickMarkSkip val="1"/>
        <c:noMultiLvlLbl val="0"/>
      </c:catAx>
      <c:valAx>
        <c:axId val="51795456"/>
        <c:scaling>
          <c:orientation val="minMax"/>
        </c:scaling>
        <c:delete val="1"/>
        <c:axPos val="l"/>
        <c:numFmt formatCode="0%" sourceLinked="1"/>
        <c:majorTickMark val="out"/>
        <c:minorTickMark val="none"/>
        <c:tickLblPos val="nextTo"/>
        <c:crossAx val="51793920"/>
        <c:crosses val="autoZero"/>
        <c:crossBetween val="midCat"/>
      </c:valAx>
      <c:spPr>
        <a:noFill/>
        <a:ln w="25391">
          <a:noFill/>
        </a:ln>
      </c:spPr>
    </c:plotArea>
    <c:legend>
      <c:legendPos val="r"/>
      <c:layout>
        <c:manualLayout>
          <c:xMode val="edge"/>
          <c:yMode val="edge"/>
          <c:x val="8.2489146164978294E-2"/>
          <c:y val="3.4351145038167941E-2"/>
          <c:w val="0.87652993870815654"/>
          <c:h val="0.17841749303521359"/>
        </c:manualLayout>
      </c:layout>
      <c:overlay val="0"/>
      <c:spPr>
        <a:noFill/>
        <a:ln w="3174">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1" cap="flat" cmpd="sng" algn="ctr">
      <a:solidFill>
        <a:srgbClr val="000000"/>
      </a:solidFill>
      <a:prstDash val="solid"/>
      <a:miter lim="800000"/>
      <a:headEnd type="none" w="med" len="med"/>
      <a:tailEnd type="none" w="med" len="med"/>
    </a:ln>
  </c:spPr>
  <c:txPr>
    <a:bodyPr/>
    <a:lstStyle/>
    <a:p>
      <a:pPr>
        <a:defRPr sz="107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0246913580246965E-2"/>
          <c:y val="0.31366334722865524"/>
          <c:w val="0.90432098765432101"/>
          <c:h val="0.57315693994133099"/>
        </c:manualLayout>
      </c:layout>
      <c:lineChart>
        <c:grouping val="standard"/>
        <c:varyColors val="0"/>
        <c:ser>
          <c:idx val="0"/>
          <c:order val="0"/>
          <c:tx>
            <c:strRef>
              <c:f>Sheet1!$A$2</c:f>
              <c:strCache>
                <c:ptCount val="1"/>
                <c:pt idx="0">
                  <c:v>Доверяю / скорее доверяю</c:v>
                </c:pt>
              </c:strCache>
            </c:strRef>
          </c:tx>
          <c:spPr>
            <a:ln w="19050">
              <a:solidFill>
                <a:srgbClr val="000000"/>
              </a:solidFill>
              <a:prstDash val="solid"/>
            </a:ln>
          </c:spPr>
          <c:marker>
            <c:symbol val="triangle"/>
            <c:size val="8"/>
            <c:spPr>
              <a:solidFill>
                <a:sysClr val="windowText" lastClr="000000"/>
              </a:solidFill>
              <a:ln>
                <a:solidFill>
                  <a:srgbClr val="000000"/>
                </a:solidFill>
              </a:ln>
            </c:spPr>
          </c:marker>
          <c:dLbls>
            <c:dLbl>
              <c:idx val="14"/>
              <c:layout>
                <c:manualLayout>
                  <c:x val="0"/>
                  <c:y val="3.66013071895424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CF-4ADD-AFFE-A365D7CAD9A0}"/>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Sheet1!$B$1:$P$1</c:f>
              <c:strCache>
                <c:ptCount val="15"/>
                <c:pt idx="0">
                  <c:v>2007 г.</c:v>
                </c:pt>
                <c:pt idx="1">
                  <c:v>2008 г.</c:v>
                </c:pt>
                <c:pt idx="2">
                  <c:v>2009г.</c:v>
                </c:pt>
                <c:pt idx="3">
                  <c:v>2010г.</c:v>
                </c:pt>
                <c:pt idx="4">
                  <c:v>2012г.</c:v>
                </c:pt>
                <c:pt idx="5">
                  <c:v>2013г.</c:v>
                </c:pt>
                <c:pt idx="6">
                  <c:v>2014г.</c:v>
                </c:pt>
                <c:pt idx="7">
                  <c:v>2015г.</c:v>
                </c:pt>
                <c:pt idx="8">
                  <c:v>2016г.</c:v>
                </c:pt>
                <c:pt idx="9">
                  <c:v>2017г.</c:v>
                </c:pt>
                <c:pt idx="10">
                  <c:v>2018г.</c:v>
                </c:pt>
                <c:pt idx="11">
                  <c:v>2019г.</c:v>
                </c:pt>
                <c:pt idx="12">
                  <c:v>2021г.</c:v>
                </c:pt>
                <c:pt idx="13">
                  <c:v>2022г.</c:v>
                </c:pt>
                <c:pt idx="14">
                  <c:v>2023г.</c:v>
                </c:pt>
              </c:strCache>
            </c:strRef>
          </c:cat>
          <c:val>
            <c:numRef>
              <c:f>Sheet1!$B$2:$P$2</c:f>
              <c:numCache>
                <c:formatCode>0%</c:formatCode>
                <c:ptCount val="15"/>
                <c:pt idx="0">
                  <c:v>0.11</c:v>
                </c:pt>
                <c:pt idx="1">
                  <c:v>0.14000000000000001</c:v>
                </c:pt>
                <c:pt idx="2">
                  <c:v>0.11</c:v>
                </c:pt>
                <c:pt idx="3">
                  <c:v>0.15</c:v>
                </c:pt>
                <c:pt idx="4">
                  <c:v>0.14000000000000001</c:v>
                </c:pt>
                <c:pt idx="5">
                  <c:v>0.16</c:v>
                </c:pt>
                <c:pt idx="6">
                  <c:v>0.13</c:v>
                </c:pt>
                <c:pt idx="7">
                  <c:v>0.21</c:v>
                </c:pt>
                <c:pt idx="8">
                  <c:v>0.21</c:v>
                </c:pt>
                <c:pt idx="9">
                  <c:v>0.17</c:v>
                </c:pt>
                <c:pt idx="10">
                  <c:v>0.15</c:v>
                </c:pt>
                <c:pt idx="11">
                  <c:v>0.11</c:v>
                </c:pt>
                <c:pt idx="12">
                  <c:v>0.15</c:v>
                </c:pt>
                <c:pt idx="13">
                  <c:v>0.15</c:v>
                </c:pt>
                <c:pt idx="14">
                  <c:v>0.19</c:v>
                </c:pt>
              </c:numCache>
            </c:numRef>
          </c:val>
          <c:smooth val="0"/>
          <c:extLst>
            <c:ext xmlns:c16="http://schemas.microsoft.com/office/drawing/2014/chart" uri="{C3380CC4-5D6E-409C-BE32-E72D297353CC}">
              <c16:uniqueId val="{00000001-199E-4053-96B9-DC84DBCC4975}"/>
            </c:ext>
          </c:extLst>
        </c:ser>
        <c:ser>
          <c:idx val="1"/>
          <c:order val="1"/>
          <c:tx>
            <c:strRef>
              <c:f>Sheet1!$A$3</c:f>
              <c:strCache>
                <c:ptCount val="1"/>
                <c:pt idx="0">
                  <c:v>Скорее не доверяю  / совершенно не доверяю</c:v>
                </c:pt>
              </c:strCache>
            </c:strRef>
          </c:tx>
          <c:spPr>
            <a:ln w="19050">
              <a:solidFill>
                <a:srgbClr val="000000"/>
              </a:solidFill>
              <a:prstDash val="sysDash"/>
            </a:ln>
          </c:spPr>
          <c:marker>
            <c:symbol val="square"/>
            <c:size val="7"/>
            <c:spPr>
              <a:solidFill>
                <a:sysClr val="windowText" lastClr="000000"/>
              </a:solidFill>
              <a:ln>
                <a:solidFill>
                  <a:srgbClr val="000000"/>
                </a:solidFill>
              </a:ln>
            </c:spPr>
          </c:marker>
          <c:dLbls>
            <c:dLbl>
              <c:idx val="14"/>
              <c:layout>
                <c:manualLayout>
                  <c:x val="-9.2464170134071693E-3"/>
                  <c:y val="-6.79738562091503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CF-4ADD-AFFE-A365D7CAD9A0}"/>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Sheet1!$B$1:$P$1</c:f>
              <c:strCache>
                <c:ptCount val="15"/>
                <c:pt idx="0">
                  <c:v>2007 г.</c:v>
                </c:pt>
                <c:pt idx="1">
                  <c:v>2008 г.</c:v>
                </c:pt>
                <c:pt idx="2">
                  <c:v>2009г.</c:v>
                </c:pt>
                <c:pt idx="3">
                  <c:v>2010г.</c:v>
                </c:pt>
                <c:pt idx="4">
                  <c:v>2012г.</c:v>
                </c:pt>
                <c:pt idx="5">
                  <c:v>2013г.</c:v>
                </c:pt>
                <c:pt idx="6">
                  <c:v>2014г.</c:v>
                </c:pt>
                <c:pt idx="7">
                  <c:v>2015г.</c:v>
                </c:pt>
                <c:pt idx="8">
                  <c:v>2016г.</c:v>
                </c:pt>
                <c:pt idx="9">
                  <c:v>2017г.</c:v>
                </c:pt>
                <c:pt idx="10">
                  <c:v>2018г.</c:v>
                </c:pt>
                <c:pt idx="11">
                  <c:v>2019г.</c:v>
                </c:pt>
                <c:pt idx="12">
                  <c:v>2021г.</c:v>
                </c:pt>
                <c:pt idx="13">
                  <c:v>2022г.</c:v>
                </c:pt>
                <c:pt idx="14">
                  <c:v>2023г.</c:v>
                </c:pt>
              </c:strCache>
            </c:strRef>
          </c:cat>
          <c:val>
            <c:numRef>
              <c:f>Sheet1!$B$3:$P$3</c:f>
              <c:numCache>
                <c:formatCode>0%</c:formatCode>
                <c:ptCount val="15"/>
                <c:pt idx="0">
                  <c:v>0.43</c:v>
                </c:pt>
                <c:pt idx="1">
                  <c:v>0.41</c:v>
                </c:pt>
                <c:pt idx="2">
                  <c:v>0.39</c:v>
                </c:pt>
                <c:pt idx="3">
                  <c:v>0.34</c:v>
                </c:pt>
                <c:pt idx="4">
                  <c:v>0.51</c:v>
                </c:pt>
                <c:pt idx="5">
                  <c:v>0.42</c:v>
                </c:pt>
                <c:pt idx="6">
                  <c:v>0.28999999999999998</c:v>
                </c:pt>
                <c:pt idx="7">
                  <c:v>0.26</c:v>
                </c:pt>
                <c:pt idx="8">
                  <c:v>0.25</c:v>
                </c:pt>
                <c:pt idx="9">
                  <c:v>0.25</c:v>
                </c:pt>
                <c:pt idx="10">
                  <c:v>0.37</c:v>
                </c:pt>
                <c:pt idx="11">
                  <c:v>0.28000000000000003</c:v>
                </c:pt>
                <c:pt idx="12">
                  <c:v>0.28999999999999998</c:v>
                </c:pt>
                <c:pt idx="13">
                  <c:v>0.19</c:v>
                </c:pt>
                <c:pt idx="14">
                  <c:v>0.24</c:v>
                </c:pt>
              </c:numCache>
            </c:numRef>
          </c:val>
          <c:smooth val="0"/>
          <c:extLst>
            <c:ext xmlns:c16="http://schemas.microsoft.com/office/drawing/2014/chart" uri="{C3380CC4-5D6E-409C-BE32-E72D297353CC}">
              <c16:uniqueId val="{00000003-199E-4053-96B9-DC84DBCC4975}"/>
            </c:ext>
          </c:extLst>
        </c:ser>
        <c:ser>
          <c:idx val="2"/>
          <c:order val="2"/>
          <c:tx>
            <c:strRef>
              <c:f>Sheet1!$A$4</c:f>
              <c:strCache>
                <c:ptCount val="1"/>
                <c:pt idx="0">
                  <c:v>Ничего не знаю о деятельности</c:v>
                </c:pt>
              </c:strCache>
            </c:strRef>
          </c:tx>
          <c:spPr>
            <a:ln w="28575">
              <a:solidFill>
                <a:srgbClr val="000000"/>
              </a:solidFill>
              <a:prstDash val="sysDot"/>
            </a:ln>
          </c:spPr>
          <c:marker>
            <c:symbol val="circle"/>
            <c:size val="8"/>
            <c:spPr>
              <a:solidFill>
                <a:sysClr val="windowText" lastClr="000000"/>
              </a:solidFill>
              <a:ln>
                <a:solidFill>
                  <a:srgbClr val="000000"/>
                </a:solidFill>
              </a:ln>
            </c:spPr>
          </c:marker>
          <c:dLbls>
            <c:dLbl>
              <c:idx val="14"/>
              <c:layout>
                <c:manualLayout>
                  <c:x val="-3.6985668053629217E-3"/>
                  <c:y val="-6.79738562091503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CF-4ADD-AFFE-A365D7CAD9A0}"/>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Sheet1!$B$1:$P$1</c:f>
              <c:strCache>
                <c:ptCount val="15"/>
                <c:pt idx="0">
                  <c:v>2007 г.</c:v>
                </c:pt>
                <c:pt idx="1">
                  <c:v>2008 г.</c:v>
                </c:pt>
                <c:pt idx="2">
                  <c:v>2009г.</c:v>
                </c:pt>
                <c:pt idx="3">
                  <c:v>2010г.</c:v>
                </c:pt>
                <c:pt idx="4">
                  <c:v>2012г.</c:v>
                </c:pt>
                <c:pt idx="5">
                  <c:v>2013г.</c:v>
                </c:pt>
                <c:pt idx="6">
                  <c:v>2014г.</c:v>
                </c:pt>
                <c:pt idx="7">
                  <c:v>2015г.</c:v>
                </c:pt>
                <c:pt idx="8">
                  <c:v>2016г.</c:v>
                </c:pt>
                <c:pt idx="9">
                  <c:v>2017г.</c:v>
                </c:pt>
                <c:pt idx="10">
                  <c:v>2018г.</c:v>
                </c:pt>
                <c:pt idx="11">
                  <c:v>2019г.</c:v>
                </c:pt>
                <c:pt idx="12">
                  <c:v>2021г.</c:v>
                </c:pt>
                <c:pt idx="13">
                  <c:v>2022г.</c:v>
                </c:pt>
                <c:pt idx="14">
                  <c:v>2023г.</c:v>
                </c:pt>
              </c:strCache>
            </c:strRef>
          </c:cat>
          <c:val>
            <c:numRef>
              <c:f>Sheet1!$B$4:$P$4</c:f>
              <c:numCache>
                <c:formatCode>0%</c:formatCode>
                <c:ptCount val="15"/>
                <c:pt idx="0">
                  <c:v>0.35</c:v>
                </c:pt>
                <c:pt idx="1">
                  <c:v>0.36</c:v>
                </c:pt>
                <c:pt idx="2">
                  <c:v>0.36</c:v>
                </c:pt>
                <c:pt idx="3">
                  <c:v>0.42</c:v>
                </c:pt>
                <c:pt idx="4">
                  <c:v>0.2</c:v>
                </c:pt>
                <c:pt idx="5">
                  <c:v>0.36</c:v>
                </c:pt>
                <c:pt idx="6">
                  <c:v>0.54</c:v>
                </c:pt>
                <c:pt idx="7">
                  <c:v>0.5</c:v>
                </c:pt>
                <c:pt idx="8">
                  <c:v>0.49</c:v>
                </c:pt>
                <c:pt idx="9">
                  <c:v>0.56999999999999995</c:v>
                </c:pt>
                <c:pt idx="10">
                  <c:v>0.45</c:v>
                </c:pt>
                <c:pt idx="11">
                  <c:v>0.59</c:v>
                </c:pt>
                <c:pt idx="12">
                  <c:v>0.53</c:v>
                </c:pt>
                <c:pt idx="13">
                  <c:v>0.63</c:v>
                </c:pt>
                <c:pt idx="14">
                  <c:v>0.53</c:v>
                </c:pt>
              </c:numCache>
            </c:numRef>
          </c:val>
          <c:smooth val="0"/>
          <c:extLst>
            <c:ext xmlns:c16="http://schemas.microsoft.com/office/drawing/2014/chart" uri="{C3380CC4-5D6E-409C-BE32-E72D297353CC}">
              <c16:uniqueId val="{00000005-199E-4053-96B9-DC84DBCC4975}"/>
            </c:ext>
          </c:extLst>
        </c:ser>
        <c:ser>
          <c:idx val="3"/>
          <c:order val="3"/>
          <c:tx>
            <c:strRef>
              <c:f>Sheet1!$A$5</c:f>
              <c:strCache>
                <c:ptCount val="1"/>
                <c:pt idx="0">
                  <c:v>Затрудняюсь ответить</c:v>
                </c:pt>
              </c:strCache>
            </c:strRef>
          </c:tx>
          <c:spPr>
            <a:ln>
              <a:solidFill>
                <a:srgbClr val="000000"/>
              </a:solidFill>
              <a:prstDash val="dashDot"/>
            </a:ln>
          </c:spPr>
          <c:marker>
            <c:symbol val="x"/>
            <c:size val="7"/>
            <c:spPr>
              <a:noFill/>
              <a:ln>
                <a:solidFill>
                  <a:srgbClr val="000000"/>
                </a:solidFill>
              </a:ln>
            </c:spPr>
          </c:marker>
          <c:dLbls>
            <c:dLbl>
              <c:idx val="1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CF-4ADD-AFFE-A365D7CAD9A0}"/>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Sheet1!$B$1:$P$1</c:f>
              <c:strCache>
                <c:ptCount val="15"/>
                <c:pt idx="0">
                  <c:v>2007 г.</c:v>
                </c:pt>
                <c:pt idx="1">
                  <c:v>2008 г.</c:v>
                </c:pt>
                <c:pt idx="2">
                  <c:v>2009г.</c:v>
                </c:pt>
                <c:pt idx="3">
                  <c:v>2010г.</c:v>
                </c:pt>
                <c:pt idx="4">
                  <c:v>2012г.</c:v>
                </c:pt>
                <c:pt idx="5">
                  <c:v>2013г.</c:v>
                </c:pt>
                <c:pt idx="6">
                  <c:v>2014г.</c:v>
                </c:pt>
                <c:pt idx="7">
                  <c:v>2015г.</c:v>
                </c:pt>
                <c:pt idx="8">
                  <c:v>2016г.</c:v>
                </c:pt>
                <c:pt idx="9">
                  <c:v>2017г.</c:v>
                </c:pt>
                <c:pt idx="10">
                  <c:v>2018г.</c:v>
                </c:pt>
                <c:pt idx="11">
                  <c:v>2019г.</c:v>
                </c:pt>
                <c:pt idx="12">
                  <c:v>2021г.</c:v>
                </c:pt>
                <c:pt idx="13">
                  <c:v>2022г.</c:v>
                </c:pt>
                <c:pt idx="14">
                  <c:v>2023г.</c:v>
                </c:pt>
              </c:strCache>
            </c:strRef>
          </c:cat>
          <c:val>
            <c:numRef>
              <c:f>Sheet1!$B$5:$P$5</c:f>
              <c:numCache>
                <c:formatCode>0%</c:formatCode>
                <c:ptCount val="15"/>
                <c:pt idx="0">
                  <c:v>0.11</c:v>
                </c:pt>
                <c:pt idx="1">
                  <c:v>0.09</c:v>
                </c:pt>
                <c:pt idx="2">
                  <c:v>0.15</c:v>
                </c:pt>
                <c:pt idx="3">
                  <c:v>0.09</c:v>
                </c:pt>
                <c:pt idx="4">
                  <c:v>0.15</c:v>
                </c:pt>
                <c:pt idx="5">
                  <c:v>7.0000000000000007E-2</c:v>
                </c:pt>
                <c:pt idx="6">
                  <c:v>0.05</c:v>
                </c:pt>
                <c:pt idx="7">
                  <c:v>0.04</c:v>
                </c:pt>
                <c:pt idx="8">
                  <c:v>0.05</c:v>
                </c:pt>
                <c:pt idx="9">
                  <c:v>0.02</c:v>
                </c:pt>
                <c:pt idx="10">
                  <c:v>0.03</c:v>
                </c:pt>
                <c:pt idx="11">
                  <c:v>0.02</c:v>
                </c:pt>
                <c:pt idx="12">
                  <c:v>0.04</c:v>
                </c:pt>
                <c:pt idx="13">
                  <c:v>0.03</c:v>
                </c:pt>
                <c:pt idx="14">
                  <c:v>0.04</c:v>
                </c:pt>
              </c:numCache>
            </c:numRef>
          </c:val>
          <c:smooth val="0"/>
          <c:extLst>
            <c:ext xmlns:c16="http://schemas.microsoft.com/office/drawing/2014/chart" uri="{C3380CC4-5D6E-409C-BE32-E72D297353CC}">
              <c16:uniqueId val="{00000007-199E-4053-96B9-DC84DBCC4975}"/>
            </c:ext>
          </c:extLst>
        </c:ser>
        <c:dLbls>
          <c:showLegendKey val="0"/>
          <c:showVal val="0"/>
          <c:showCatName val="0"/>
          <c:showSerName val="0"/>
          <c:showPercent val="0"/>
          <c:showBubbleSize val="0"/>
        </c:dLbls>
        <c:marker val="1"/>
        <c:smooth val="0"/>
        <c:axId val="66424192"/>
        <c:axId val="66442368"/>
      </c:lineChart>
      <c:catAx>
        <c:axId val="66424192"/>
        <c:scaling>
          <c:orientation val="minMax"/>
        </c:scaling>
        <c:delete val="0"/>
        <c:axPos val="b"/>
        <c:numFmt formatCode="General" sourceLinked="1"/>
        <c:majorTickMark val="cross"/>
        <c:minorTickMark val="none"/>
        <c:tickLblPos val="nextTo"/>
        <c:spPr>
          <a:ln w="3166">
            <a:solidFill>
              <a:srgbClr val="000000"/>
            </a:solidFill>
            <a:prstDash val="solid"/>
          </a:ln>
        </c:spPr>
        <c:txPr>
          <a:bodyPr rot="0" vert="horz"/>
          <a:lstStyle/>
          <a:p>
            <a:pPr>
              <a:defRPr sz="995" b="0" i="0" u="none" strike="noStrike" baseline="0">
                <a:solidFill>
                  <a:srgbClr val="000000"/>
                </a:solidFill>
                <a:latin typeface="Arial Cyr"/>
                <a:ea typeface="Arial Cyr"/>
                <a:cs typeface="Arial Cyr"/>
              </a:defRPr>
            </a:pPr>
            <a:endParaRPr lang="ru-RU"/>
          </a:p>
        </c:txPr>
        <c:crossAx val="66442368"/>
        <c:crosses val="autoZero"/>
        <c:auto val="1"/>
        <c:lblAlgn val="ctr"/>
        <c:lblOffset val="100"/>
        <c:tickLblSkip val="1"/>
        <c:tickMarkSkip val="1"/>
        <c:noMultiLvlLbl val="0"/>
      </c:catAx>
      <c:valAx>
        <c:axId val="66442368"/>
        <c:scaling>
          <c:orientation val="minMax"/>
        </c:scaling>
        <c:delete val="0"/>
        <c:axPos val="l"/>
        <c:numFmt formatCode="0%" sourceLinked="1"/>
        <c:majorTickMark val="out"/>
        <c:minorTickMark val="none"/>
        <c:tickLblPos val="nextTo"/>
        <c:spPr>
          <a:ln w="3166">
            <a:solidFill>
              <a:srgbClr val="000000"/>
            </a:solidFill>
            <a:prstDash val="solid"/>
          </a:ln>
        </c:spPr>
        <c:txPr>
          <a:bodyPr rot="0" vert="horz"/>
          <a:lstStyle/>
          <a:p>
            <a:pPr>
              <a:defRPr sz="1045" b="0" i="0" u="none" strike="noStrike" baseline="0">
                <a:solidFill>
                  <a:srgbClr val="000000"/>
                </a:solidFill>
                <a:latin typeface="Arial Cyr"/>
                <a:ea typeface="Arial Cyr"/>
                <a:cs typeface="Arial Cyr"/>
              </a:defRPr>
            </a:pPr>
            <a:endParaRPr lang="ru-RU"/>
          </a:p>
        </c:txPr>
        <c:crossAx val="66424192"/>
        <c:crosses val="autoZero"/>
        <c:crossBetween val="midCat"/>
      </c:valAx>
      <c:spPr>
        <a:noFill/>
        <a:ln w="25407">
          <a:noFill/>
        </a:ln>
      </c:spPr>
    </c:plotArea>
    <c:legend>
      <c:legendPos val="r"/>
      <c:layout>
        <c:manualLayout>
          <c:xMode val="edge"/>
          <c:yMode val="edge"/>
          <c:x val="0"/>
          <c:y val="4.2554391444871043E-3"/>
          <c:w val="0.99953350586421441"/>
          <c:h val="0.20351228823669767"/>
        </c:manualLayout>
      </c:layout>
      <c:overlay val="0"/>
      <c:spPr>
        <a:noFill/>
        <a:ln w="3166">
          <a:solidFill>
            <a:srgbClr val="000000"/>
          </a:solidFill>
          <a:prstDash val="solid"/>
        </a:ln>
      </c:spPr>
      <c:txPr>
        <a:bodyPr/>
        <a:lstStyle/>
        <a:p>
          <a:pPr>
            <a:defRPr sz="105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legend>
    <c:plotVisOnly val="1"/>
    <c:dispBlanksAs val="gap"/>
    <c:showDLblsOverMax val="0"/>
  </c:chart>
  <c:spPr>
    <a:noFill/>
    <a:ln w="9528" cap="flat" cmpd="sng" algn="ctr">
      <a:solidFill>
        <a:srgbClr val="000000"/>
      </a:solidFill>
      <a:prstDash val="solid"/>
      <a:miter lim="800000"/>
      <a:headEnd type="none" w="med" len="med"/>
      <a:tailEnd type="none" w="med" len="med"/>
    </a:ln>
  </c:spPr>
  <c:txPr>
    <a:bodyPr/>
    <a:lstStyle/>
    <a:p>
      <a:pPr>
        <a:defRPr sz="104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726153991230138E-2"/>
          <c:y val="0.2846529290221701"/>
          <c:w val="0.96896317601018433"/>
          <c:h val="0.38227117886859896"/>
        </c:manualLayout>
      </c:layout>
      <c:barChart>
        <c:barDir val="col"/>
        <c:grouping val="clustered"/>
        <c:varyColors val="0"/>
        <c:ser>
          <c:idx val="0"/>
          <c:order val="0"/>
          <c:tx>
            <c:strRef>
              <c:f>Лист1!$A$2</c:f>
              <c:strCache>
                <c:ptCount val="1"/>
                <c:pt idx="0">
                  <c:v>2017 год</c:v>
                </c:pt>
              </c:strCache>
            </c:strRef>
          </c:tx>
          <c:spPr>
            <a:pattFill prst="diagBrick">
              <a:fgClr>
                <a:schemeClr val="tx1"/>
              </a:fgClr>
              <a:bgClr>
                <a:schemeClr val="bg1"/>
              </a:bgClr>
            </a:pattFill>
            <a:ln>
              <a:solidFill>
                <a:schemeClr val="tx1"/>
              </a:solidFill>
            </a:ln>
          </c:spPr>
          <c:invertIfNegative val="0"/>
          <c:dLbls>
            <c:dLbl>
              <c:idx val="0"/>
              <c:layout>
                <c:manualLayout>
                  <c:x val="-5.9880239520958105E-3"/>
                  <c:y val="7.092198581560283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2DD-4411-92A4-6B2DAE9F9307}"/>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Доверяю/скорее доверяю</c:v>
                </c:pt>
                <c:pt idx="1">
                  <c:v>Скорее не доверяю/совершенно не доверяю</c:v>
                </c:pt>
                <c:pt idx="2">
                  <c:v>Ничего не знаю о её деятельности</c:v>
                </c:pt>
                <c:pt idx="3">
                  <c:v>Затрудняюсь ответить</c:v>
                </c:pt>
              </c:strCache>
            </c:strRef>
          </c:cat>
          <c:val>
            <c:numRef>
              <c:f>Лист1!$B$2:$E$2</c:f>
              <c:numCache>
                <c:formatCode>0%</c:formatCode>
                <c:ptCount val="4"/>
                <c:pt idx="0">
                  <c:v>0.19</c:v>
                </c:pt>
                <c:pt idx="1">
                  <c:v>0.32</c:v>
                </c:pt>
                <c:pt idx="2">
                  <c:v>0.47</c:v>
                </c:pt>
                <c:pt idx="3">
                  <c:v>0.02</c:v>
                </c:pt>
              </c:numCache>
            </c:numRef>
          </c:val>
          <c:extLst>
            <c:ext xmlns:c16="http://schemas.microsoft.com/office/drawing/2014/chart" uri="{C3380CC4-5D6E-409C-BE32-E72D297353CC}">
              <c16:uniqueId val="{00000000-8ECF-4567-996C-F5F4964FA1F4}"/>
            </c:ext>
          </c:extLst>
        </c:ser>
        <c:ser>
          <c:idx val="1"/>
          <c:order val="1"/>
          <c:tx>
            <c:strRef>
              <c:f>Лист1!$A$3</c:f>
              <c:strCache>
                <c:ptCount val="1"/>
                <c:pt idx="0">
                  <c:v>2018 год</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Доверяю/скорее доверяю</c:v>
                </c:pt>
                <c:pt idx="1">
                  <c:v>Скорее не доверяю/совершенно не доверяю</c:v>
                </c:pt>
                <c:pt idx="2">
                  <c:v>Ничего не знаю о её деятельности</c:v>
                </c:pt>
                <c:pt idx="3">
                  <c:v>Затрудняюсь ответить</c:v>
                </c:pt>
              </c:strCache>
            </c:strRef>
          </c:cat>
          <c:val>
            <c:numRef>
              <c:f>Лист1!$B$3:$E$3</c:f>
              <c:numCache>
                <c:formatCode>0%</c:formatCode>
                <c:ptCount val="4"/>
                <c:pt idx="0">
                  <c:v>0.2</c:v>
                </c:pt>
                <c:pt idx="1">
                  <c:v>0.44</c:v>
                </c:pt>
                <c:pt idx="2">
                  <c:v>0.34</c:v>
                </c:pt>
                <c:pt idx="3">
                  <c:v>0.02</c:v>
                </c:pt>
              </c:numCache>
            </c:numRef>
          </c:val>
          <c:extLst>
            <c:ext xmlns:c16="http://schemas.microsoft.com/office/drawing/2014/chart" uri="{C3380CC4-5D6E-409C-BE32-E72D297353CC}">
              <c16:uniqueId val="{00000001-8ECF-4567-996C-F5F4964FA1F4}"/>
            </c:ext>
          </c:extLst>
        </c:ser>
        <c:ser>
          <c:idx val="2"/>
          <c:order val="2"/>
          <c:tx>
            <c:strRef>
              <c:f>Лист1!$A$4</c:f>
              <c:strCache>
                <c:ptCount val="1"/>
                <c:pt idx="0">
                  <c:v>2019 год</c:v>
                </c:pt>
              </c:strCache>
            </c:strRef>
          </c:tx>
          <c:spPr>
            <a:pattFill prst="divot">
              <a:fgClr>
                <a:sysClr val="windowText" lastClr="000000"/>
              </a:fgClr>
              <a:bgClr>
                <a:sysClr val="window" lastClr="FFFFFF"/>
              </a:bgClr>
            </a:pattFill>
            <a:ln>
              <a:solidFill>
                <a:srgbClr val="000000"/>
              </a:solidFill>
            </a:ln>
          </c:spPr>
          <c:invertIfNegative val="0"/>
          <c:dLbls>
            <c:dLbl>
              <c:idx val="0"/>
              <c:layout>
                <c:manualLayout>
                  <c:x val="5.988023952095789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2DD-4411-92A4-6B2DAE9F9307}"/>
                </c:ext>
              </c:extLst>
            </c:dLbl>
            <c:dLbl>
              <c:idx val="2"/>
              <c:layout>
                <c:manualLayout>
                  <c:x val="-1.9960079840320093E-3"/>
                  <c:y val="-7.092198581560283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2DD-4411-92A4-6B2DAE9F9307}"/>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Доверяю/скорее доверяю</c:v>
                </c:pt>
                <c:pt idx="1">
                  <c:v>Скорее не доверяю/совершенно не доверяю</c:v>
                </c:pt>
                <c:pt idx="2">
                  <c:v>Ничего не знаю о её деятельности</c:v>
                </c:pt>
                <c:pt idx="3">
                  <c:v>Затрудняюсь ответить</c:v>
                </c:pt>
              </c:strCache>
            </c:strRef>
          </c:cat>
          <c:val>
            <c:numRef>
              <c:f>Лист1!$B$4:$E$4</c:f>
              <c:numCache>
                <c:formatCode>0%</c:formatCode>
                <c:ptCount val="4"/>
                <c:pt idx="0">
                  <c:v>0.2</c:v>
                </c:pt>
                <c:pt idx="1">
                  <c:v>0.35</c:v>
                </c:pt>
                <c:pt idx="2">
                  <c:v>0.43</c:v>
                </c:pt>
                <c:pt idx="3">
                  <c:v>0.02</c:v>
                </c:pt>
              </c:numCache>
            </c:numRef>
          </c:val>
          <c:extLst>
            <c:ext xmlns:c16="http://schemas.microsoft.com/office/drawing/2014/chart" uri="{C3380CC4-5D6E-409C-BE32-E72D297353CC}">
              <c16:uniqueId val="{00000002-8ECF-4567-996C-F5F4964FA1F4}"/>
            </c:ext>
          </c:extLst>
        </c:ser>
        <c:ser>
          <c:idx val="3"/>
          <c:order val="3"/>
          <c:tx>
            <c:strRef>
              <c:f>Лист1!$A$5</c:f>
              <c:strCache>
                <c:ptCount val="1"/>
                <c:pt idx="0">
                  <c:v>2021 год</c:v>
                </c:pt>
              </c:strCache>
            </c:strRef>
          </c:tx>
          <c:spPr>
            <a:pattFill prst="horzBrick">
              <a:fgClr>
                <a:sysClr val="windowText" lastClr="000000"/>
              </a:fgClr>
              <a:bgClr>
                <a:sysClr val="window" lastClr="FFFFFF"/>
              </a:bgClr>
            </a:pattFill>
            <a:ln>
              <a:solidFill>
                <a:srgbClr val="000000"/>
              </a:solidFill>
            </a:ln>
          </c:spPr>
          <c:invertIfNegative val="0"/>
          <c:dLbls>
            <c:dLbl>
              <c:idx val="0"/>
              <c:layout>
                <c:manualLayout>
                  <c:x val="1.9960079840319546E-3"/>
                  <c:y val="7.092198581560218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2DD-4411-92A4-6B2DAE9F9307}"/>
                </c:ext>
              </c:extLst>
            </c:dLbl>
            <c:dLbl>
              <c:idx val="2"/>
              <c:layout>
                <c:manualLayout>
                  <c:x val="1.996007984031936E-3"/>
                  <c:y val="-7.092198581560283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2DD-4411-92A4-6B2DAE9F9307}"/>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Доверяю/скорее доверяю</c:v>
                </c:pt>
                <c:pt idx="1">
                  <c:v>Скорее не доверяю/совершенно не доверяю</c:v>
                </c:pt>
                <c:pt idx="2">
                  <c:v>Ничего не знаю о её деятельности</c:v>
                </c:pt>
                <c:pt idx="3">
                  <c:v>Затрудняюсь ответить</c:v>
                </c:pt>
              </c:strCache>
            </c:strRef>
          </c:cat>
          <c:val>
            <c:numRef>
              <c:f>Лист1!$B$5:$E$5</c:f>
              <c:numCache>
                <c:formatCode>0%</c:formatCode>
                <c:ptCount val="4"/>
                <c:pt idx="0">
                  <c:v>0.17</c:v>
                </c:pt>
                <c:pt idx="1">
                  <c:v>0.36</c:v>
                </c:pt>
                <c:pt idx="2">
                  <c:v>0.43</c:v>
                </c:pt>
                <c:pt idx="3">
                  <c:v>0.04</c:v>
                </c:pt>
              </c:numCache>
            </c:numRef>
          </c:val>
          <c:extLst>
            <c:ext xmlns:c16="http://schemas.microsoft.com/office/drawing/2014/chart" uri="{C3380CC4-5D6E-409C-BE32-E72D297353CC}">
              <c16:uniqueId val="{00000003-8ECF-4567-996C-F5F4964FA1F4}"/>
            </c:ext>
          </c:extLst>
        </c:ser>
        <c:ser>
          <c:idx val="4"/>
          <c:order val="4"/>
          <c:tx>
            <c:strRef>
              <c:f>Лист1!$A$6</c:f>
              <c:strCache>
                <c:ptCount val="1"/>
                <c:pt idx="0">
                  <c:v>2022 год</c:v>
                </c:pt>
              </c:strCache>
            </c:strRef>
          </c:tx>
          <c:spPr>
            <a:pattFill prst="pct5">
              <a:fgClr>
                <a:sysClr val="windowText" lastClr="000000"/>
              </a:fgClr>
              <a:bgClr>
                <a:sysClr val="window" lastClr="FFFFFF"/>
              </a:bgClr>
            </a:pattFill>
            <a:ln>
              <a:solidFill>
                <a:srgbClr val="000000"/>
              </a:solidFill>
            </a:ln>
          </c:spPr>
          <c:invertIfNegative val="0"/>
          <c:dLbls>
            <c:dLbl>
              <c:idx val="0"/>
              <c:layout>
                <c:manualLayout>
                  <c:x val="1.99600798403193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2DD-4411-92A4-6B2DAE9F9307}"/>
                </c:ext>
              </c:extLst>
            </c:dLbl>
            <c:dLbl>
              <c:idx val="1"/>
              <c:layout>
                <c:manualLayout>
                  <c:x val="1.99600798403193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2DD-4411-92A4-6B2DAE9F9307}"/>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Доверяю/скорее доверяю</c:v>
                </c:pt>
                <c:pt idx="1">
                  <c:v>Скорее не доверяю/совершенно не доверяю</c:v>
                </c:pt>
                <c:pt idx="2">
                  <c:v>Ничего не знаю о её деятельности</c:v>
                </c:pt>
                <c:pt idx="3">
                  <c:v>Затрудняюсь ответить</c:v>
                </c:pt>
              </c:strCache>
            </c:strRef>
          </c:cat>
          <c:val>
            <c:numRef>
              <c:f>Лист1!$B$6:$E$6</c:f>
              <c:numCache>
                <c:formatCode>0%</c:formatCode>
                <c:ptCount val="4"/>
                <c:pt idx="0">
                  <c:v>0.19</c:v>
                </c:pt>
                <c:pt idx="1">
                  <c:v>0.24</c:v>
                </c:pt>
                <c:pt idx="2">
                  <c:v>0.54</c:v>
                </c:pt>
                <c:pt idx="3">
                  <c:v>0.03</c:v>
                </c:pt>
              </c:numCache>
            </c:numRef>
          </c:val>
          <c:extLst>
            <c:ext xmlns:c16="http://schemas.microsoft.com/office/drawing/2014/chart" uri="{C3380CC4-5D6E-409C-BE32-E72D297353CC}">
              <c16:uniqueId val="{00000004-8ECF-4567-996C-F5F4964FA1F4}"/>
            </c:ext>
          </c:extLst>
        </c:ser>
        <c:ser>
          <c:idx val="5"/>
          <c:order val="5"/>
          <c:tx>
            <c:strRef>
              <c:f>Лист1!$A$7</c:f>
              <c:strCache>
                <c:ptCount val="1"/>
                <c:pt idx="0">
                  <c:v>2023 год</c:v>
                </c:pt>
              </c:strCache>
            </c:strRef>
          </c:tx>
          <c:spPr>
            <a:pattFill prst="shingle">
              <a:fgClr>
                <a:sysClr val="windowText" lastClr="000000"/>
              </a:fgClr>
              <a:bgClr>
                <a:sysClr val="window" lastClr="FFFFFF"/>
              </a:bgClr>
            </a:pattFill>
            <a:ln>
              <a:solidFill>
                <a:sysClr val="windowText" lastClr="000000"/>
              </a:solidFill>
            </a:ln>
          </c:spPr>
          <c:invertIfNegative val="0"/>
          <c:dLbls>
            <c:dLbl>
              <c:idx val="0"/>
              <c:layout>
                <c:manualLayout>
                  <c:x val="3.992015968063871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2DD-4411-92A4-6B2DAE9F9307}"/>
                </c:ext>
              </c:extLst>
            </c:dLbl>
            <c:dLbl>
              <c:idx val="1"/>
              <c:layout>
                <c:manualLayout>
                  <c:x val="3.992015968063871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2DD-4411-92A4-6B2DAE9F9307}"/>
                </c:ext>
              </c:extLst>
            </c:dLbl>
            <c:dLbl>
              <c:idx val="2"/>
              <c:layout>
                <c:manualLayout>
                  <c:x val="7.9840319361275981E-3"/>
                  <c:y val="3.25055346587744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2DD-4411-92A4-6B2DAE9F9307}"/>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Доверяю/скорее доверяю</c:v>
                </c:pt>
                <c:pt idx="1">
                  <c:v>Скорее не доверяю/совершенно не доверяю</c:v>
                </c:pt>
                <c:pt idx="2">
                  <c:v>Ничего не знаю о её деятельности</c:v>
                </c:pt>
                <c:pt idx="3">
                  <c:v>Затрудняюсь ответить</c:v>
                </c:pt>
              </c:strCache>
            </c:strRef>
          </c:cat>
          <c:val>
            <c:numRef>
              <c:f>Лист1!$B$7:$E$7</c:f>
              <c:numCache>
                <c:formatCode>0%</c:formatCode>
                <c:ptCount val="4"/>
                <c:pt idx="0">
                  <c:v>0.28000000000000003</c:v>
                </c:pt>
                <c:pt idx="1">
                  <c:v>0.24</c:v>
                </c:pt>
                <c:pt idx="2">
                  <c:v>0.45</c:v>
                </c:pt>
                <c:pt idx="3">
                  <c:v>0.03</c:v>
                </c:pt>
              </c:numCache>
            </c:numRef>
          </c:val>
          <c:extLst>
            <c:ext xmlns:c16="http://schemas.microsoft.com/office/drawing/2014/chart" uri="{C3380CC4-5D6E-409C-BE32-E72D297353CC}">
              <c16:uniqueId val="{00000000-D2DD-4411-92A4-6B2DAE9F9307}"/>
            </c:ext>
          </c:extLst>
        </c:ser>
        <c:dLbls>
          <c:showLegendKey val="0"/>
          <c:showVal val="0"/>
          <c:showCatName val="0"/>
          <c:showSerName val="0"/>
          <c:showPercent val="0"/>
          <c:showBubbleSize val="0"/>
        </c:dLbls>
        <c:gapWidth val="100"/>
        <c:axId val="66295680"/>
        <c:axId val="66297216"/>
      </c:barChart>
      <c:catAx>
        <c:axId val="66295680"/>
        <c:scaling>
          <c:orientation val="minMax"/>
        </c:scaling>
        <c:delete val="0"/>
        <c:axPos val="b"/>
        <c:numFmt formatCode="General" sourceLinked="1"/>
        <c:majorTickMark val="out"/>
        <c:minorTickMark val="none"/>
        <c:tickLblPos val="nextTo"/>
        <c:spPr>
          <a:ln>
            <a:solidFill>
              <a:schemeClr val="tx1"/>
            </a:solidFill>
          </a:ln>
        </c:spPr>
        <c:txPr>
          <a:bodyPr/>
          <a:lstStyle/>
          <a:p>
            <a:pPr>
              <a:defRPr>
                <a:solidFill>
                  <a:schemeClr val="tx1"/>
                </a:solidFill>
              </a:defRPr>
            </a:pPr>
            <a:endParaRPr lang="ru-RU"/>
          </a:p>
        </c:txPr>
        <c:crossAx val="66297216"/>
        <c:crosses val="autoZero"/>
        <c:auto val="1"/>
        <c:lblAlgn val="ctr"/>
        <c:lblOffset val="100"/>
        <c:noMultiLvlLbl val="0"/>
      </c:catAx>
      <c:valAx>
        <c:axId val="66297216"/>
        <c:scaling>
          <c:orientation val="minMax"/>
        </c:scaling>
        <c:delete val="1"/>
        <c:axPos val="l"/>
        <c:numFmt formatCode="0%" sourceLinked="1"/>
        <c:majorTickMark val="out"/>
        <c:minorTickMark val="none"/>
        <c:tickLblPos val="nextTo"/>
        <c:crossAx val="66295680"/>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22774-0FAB-42DF-A5E8-571F2BB3B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5878</Words>
  <Characters>33506</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Wizard W</cp:lastModifiedBy>
  <cp:revision>3</cp:revision>
  <cp:lastPrinted>2023-10-05T08:21:00Z</cp:lastPrinted>
  <dcterms:created xsi:type="dcterms:W3CDTF">2023-10-09T05:34:00Z</dcterms:created>
  <dcterms:modified xsi:type="dcterms:W3CDTF">2023-10-09T05:38:00Z</dcterms:modified>
</cp:coreProperties>
</file>